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sz w:val="36"/>
          <w:szCs w:val="36"/>
        </w:rPr>
        <w:t xml:space="preserve">IoT-BASED SMART MAIZE FARMING SYSTEM</w:t>
      </w:r>
    </w:p>
    <w:p>
      <w:pPr>
        <w:spacing w:after="1440"/>
        <w:jc w:val="center"/>
      </w:pPr>
      <w:r>
        <w:rPr>
          <w:b/>
          <w:bCs/>
          <w:sz w:val="28"/>
          <w:szCs w:val="28"/>
        </w:rPr>
        <w:t xml:space="preserve">Technical Implementation Analysis &amp; Roadmap</w:t>
      </w:r>
    </w:p>
    <w:p>
      <w:pPr>
        <w:spacing w:after="120"/>
        <w:jc w:val="center"/>
      </w:pPr>
      <w:r>
        <w:rPr>
          <w:sz w:val="24"/>
          <w:szCs w:val="24"/>
        </w:rPr>
        <w:t xml:space="preserve">AI-Driven Decision Support for Irrigation Optimization</w:t>
      </w:r>
    </w:p>
    <w:p>
      <w:pPr>
        <w:spacing w:after="720"/>
        <w:jc w:val="center"/>
      </w:pPr>
      <w:r>
        <w:rPr>
          <w:sz w:val="24"/>
          <w:szCs w:val="24"/>
        </w:rPr>
        <w:t xml:space="preserve">and Fall Armyworm Control</w:t>
      </w:r>
    </w:p>
    <w:p>
      <w:pPr>
        <w:spacing w:after="360"/>
        <w:jc w:val="center"/>
      </w:pPr>
      <w:r>
        <w:rPr>
          <w:i/>
          <w:iCs/>
          <w:sz w:val="22"/>
          <w:szCs w:val="22"/>
        </w:rPr>
        <w:t xml:space="preserve">Rwamagana District, Rwanda</w:t>
      </w:r>
    </w:p>
    <w:p>
      <w:pPr>
        <w:spacing w:after="120"/>
        <w:jc w:val="center"/>
      </w:pPr>
      <w:r>
        <w:rPr>
          <w:sz w:val="20"/>
          <w:szCs w:val="20"/>
        </w:rPr>
        <w:t xml:space="preserve">Prepared for: UWIZERA Chantal</w:t>
      </w:r>
    </w:p>
    <w:p>
      <w:pPr>
        <w:spacing w:after="120"/>
        <w:jc w:val="center"/>
      </w:pPr>
      <w:r>
        <w:rPr>
          <w:sz w:val="20"/>
          <w:szCs w:val="20"/>
        </w:rPr>
        <w:t xml:space="preserve">Master of Science in Information Technology</w:t>
      </w:r>
    </w:p>
    <w:p>
      <w:pPr>
        <w:spacing w:after="1440"/>
        <w:jc w:val="center"/>
      </w:pPr>
      <w:r>
        <w:rPr>
          <w:sz w:val="20"/>
          <w:szCs w:val="20"/>
        </w:rPr>
        <w:t xml:space="preserve">University of Kigali</w:t>
      </w:r>
    </w:p>
    <w:p>
      <w:pPr>
        <w:jc w:val="center"/>
      </w:pPr>
      <w:r>
        <w:rPr>
          <w:sz w:val="20"/>
          <w:szCs w:val="20"/>
        </w:rPr>
        <w:t xml:space="preserve">Analysis Date: February 2,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Heading2"/>
      </w:pPr>
      <w:r>
        <w:t xml:space="preserve">Project Overview</w:t>
      </w:r>
    </w:p>
    <w:p>
      <w:pPr>
        <w:spacing w:after="180"/>
      </w:pPr>
      <w:r>
        <w:t xml:space="preserve">This document provides a comprehensive technical implementation analysis for the IoT-Based Smart Maize Farming System designed for smallholder farmers in Rwamagana District, Rwanda. The system addresses critical agricultural challenges through the integration of Internet of Things sensors, artificial intelligence-driven decision support, and inclusive GSM-based communication technologies.</w:t>
      </w:r>
    </w:p>
    <w:p>
      <w:pPr>
        <w:spacing w:after="180"/>
      </w:pPr>
      <w:r>
        <w:t xml:space="preserve">The proposed solution represents a significant advancement beyond existing digital agriculture platforms in Rwanda, such as the Smart Nkunganire System and Rwanda Soil Information System, by introducing real-time environmental monitoring, automated irrigation scheduling, AI-based pest detection, and precision fertilization management. The system is specifically designed to be accessible to farmers without smartphones, utilizing USSD and SMS technologies to ensure inclusive adoption across diverse socioeconomic contexts.</w:t>
      </w:r>
    </w:p>
    <w:p>
      <w:pPr>
        <w:pStyle w:val="Heading2"/>
      </w:pPr>
      <w:r>
        <w:t xml:space="preserve">Core Problem Statement</w:t>
      </w:r>
    </w:p>
    <w:p>
      <w:pPr>
        <w:spacing w:after="180"/>
      </w:pPr>
      <w:r>
        <w:t xml:space="preserve">Maize farmers in Rwamagana District face multiple interconnected challenges that severely impact productivity and economic sustainability. These include erratic rainfall patterns exacerbated by climate variability, inefficient irrigation practices leading to water wastage, declining soil fertility from improper fertilizer application, and increasing prevalence of Fall Armyworm infestations that cause substantial crop losses. Current digital agriculture initiatives provide only static recommendations without continuous monitoring or automated decision support, and typically require smartphone access that excludes many smallholder farmers.</w:t>
      </w:r>
    </w:p>
    <w:p>
      <w:pPr>
        <w:pStyle w:val="Heading2"/>
      </w:pPr>
      <w:r>
        <w:t xml:space="preserve">Expected Impact Metrics</w:t>
      </w:r>
    </w:p>
    <w:p>
      <w:pPr>
        <w:spacing w:after="180"/>
      </w:pPr>
      <w:r>
        <w:t xml:space="preserve">The system is projected to deliver measurable improvements across multiple agricultural performance indicators. Water use efficiency is expected to improve by twenty-five to thirty-five percent through optimized irrigation scheduling based on real-time soil moisture data and weather forecasts. Fall Armyworm-related crop damage should decrease by thirty to forty-five percent through early detection via AI-powered image analysis combined with predictive weather-based risk modeling. Fertilizer use efficiency is anticipated to increase by twenty to thirty percent through precision nutrient management informed by soil sensor data and crop growth stages. Overall maize productivity is projected to increase by fifteen to twenty-five percent through the combined effects of optimized resource management and timely intervention capabilities.</w:t>
      </w:r>
    </w:p>
    <w:p>
      <w:pPr>
        <w:pStyle w:val="Heading2"/>
      </w:pPr>
      <w:r>
        <w:t xml:space="preserve">Strategic Significance</w:t>
      </w:r>
    </w:p>
    <w:p>
      <w:pPr>
        <w:spacing w:after="180"/>
      </w:pPr>
      <w:r>
        <w:t xml:space="preserve">This project aligns with Rwanda's national agricultural modernization agenda and represents a critical step toward achieving sustainable intensification of smallholder farming systems. By demonstrating a scalable, affordable, and technologically inclusive model for precision agriculture, the system has potential for replication across other districts in Rwanda and similar smallholder farming contexts throughout East Africa. The integration of IoT sensing, AI analytics, and GSM communication provides a practical framework for bridging the digital divide in rural agricultural communities while delivering tangible improvements in food security, farmer livelihoods, and environmental sustainability.</w:t>
      </w:r>
    </w:p>
    <w:p>
      <w:r>
        <w:br w:type="page"/>
      </w:r>
    </w:p>
    <w:p>
      <w:pPr>
        <w:pStyle w:val="Heading1"/>
      </w:pPr>
      <w:r>
        <w:t xml:space="preserve">System Overview</w:t>
      </w:r>
    </w:p>
    <w:p>
      <w:pPr>
        <w:pStyle w:val="Heading2"/>
      </w:pPr>
      <w:r>
        <w:t xml:space="preserve">Project Purpose and Target Users</w:t>
      </w:r>
    </w:p>
    <w:p>
      <w:pPr>
        <w:spacing w:after="180"/>
      </w:pPr>
      <w:r>
        <w:t xml:space="preserve">The primary purpose of this system is to provide smallholder maize farmers in Rwamagana District with real-time, data-driven decision support for irrigation management, pest control, and soil fertility optimization. The system serves three primary user groups. Smallholder farmers represent the core beneficiary group, typically cultivating farms between zero point five and one hectare with limited access to advanced technology or agricultural expertise. Agricultural extension officers and agronomists serve as intermediaries who can review system-generated recommendations, provide expert validation, and support farmer adoption and training. System administrators are responsible for platform maintenance, user account management, and system performance monitoring.</w:t>
      </w:r>
    </w:p>
    <w:p>
      <w:pPr>
        <w:pStyle w:val="Heading2"/>
      </w:pPr>
      <w:r>
        <w:t xml:space="preserve">Core Functional Requirements</w:t>
      </w:r>
    </w:p>
    <w:p>
      <w:pPr>
        <w:spacing w:after="180"/>
      </w:pPr>
      <w:r>
        <w:t xml:space="preserve">The system must fulfill several critical functional requirements to achieve its objectives. Real-time data collection from IoT sensors is essential, including soil moisture measurement at multiple depths, soil temperature monitoring, ambient air humidity tracking, and soil nutrient level indicators for nitrogen, phosphorus, and potassium. The AI-driven decision support system must integrate this sensor data with weather forecast APIs and farmer-submitted crop images to generate optimized irrigation schedules, detect Fall Armyworm infestations through image classification, provide nutrient-based fertilization recommendations, and predict pest outbreak risks based on environmental conditions.</w:t>
      </w:r>
    </w:p>
    <w:p>
      <w:pPr>
        <w:spacing w:after="180"/>
      </w:pPr>
      <w:r>
        <w:t xml:space="preserve">The communication and alert system must deliver timely notifications through multiple channels. USSD-based interfaces must allow farmers without smartphones to receive alerts and provide feedback. SMS notifications must deliver critical warnings for irrigation, pest detection, and weather conditions. A web-based dashboard must provide detailed analytics and historical data visualization for agricultural experts and administrators. The system must also maintain comprehensive logging of all sensor readings, farmer responses, executed actions, and system recommendations for performance evaluation and continuous improvement.</w:t>
      </w:r>
    </w:p>
    <w:p>
      <w:pPr>
        <w:pStyle w:val="Heading2"/>
      </w:pPr>
      <w:r>
        <w:t xml:space="preserve">Non-Functional Requirements</w:t>
      </w:r>
    </w:p>
    <w:p>
      <w:pPr>
        <w:spacing w:after="180"/>
      </w:pPr>
      <w:r>
        <w:t xml:space="preserve">Several non-functional requirements are critical to system success and sustainability. Reliability is paramount, with the system designed to operate continuously in rural environments with intermittent power supply and network connectivity. Sensor hardware must be ruggedized for outdoor agricultural conditions and capable of autonomous operation for extended periods. The system must achieve scalability to support deployment across multiple farms within the district with minimal infrastructure changes, utilizing cloud-based data processing and storage to accommodate growing data volumes without performance degradation.</w:t>
      </w:r>
    </w:p>
    <w:p>
      <w:pPr>
        <w:spacing w:after="180"/>
      </w:pPr>
      <w:r>
        <w:t xml:space="preserve">Accessibility requirements mandate that all farmer-facing interfaces must be operable via basic mobile phones without internet access, with USSD and SMS as primary communication channels. Interface language must support Kinyarwanda, with optional English and French for administrative users. The system must achieve high responsiveness, generating alerts within five minutes of detecting critical threshold violations in sensor data or pest detection events. Data security and privacy protections must ensure that farmer information and farm-specific data are encrypted during transmission and storage, with access controls restricting data visibility to authorized users only.</w:t>
      </w:r>
    </w:p>
    <w:p>
      <w:pPr>
        <w:pStyle w:val="Heading2"/>
      </w:pPr>
      <w:r>
        <w:t xml:space="preserve">Key Constraints and Dependencies</w:t>
      </w:r>
    </w:p>
    <w:p>
      <w:pPr>
        <w:spacing w:after="180"/>
      </w:pPr>
      <w:r>
        <w:t xml:space="preserve">Several constraints and dependencies shape the system design and implementation approach. Infrastructure limitations in rural Rwamagana District include unreliable electrical power supply, necessitating solar power solutions for sensor nodes, and intermittent GSM network coverage requiring robust data buffering and retry mechanisms. The target user population has limited digital literacy and minimal prior exposure to automated agricultural systems, requiring extensive training and support during initial deployment.</w:t>
      </w:r>
    </w:p>
    <w:p>
      <w:pPr>
        <w:spacing w:after="180"/>
      </w:pPr>
      <w:r>
        <w:t xml:space="preserve">Budget constraints require careful selection of cost-effective sensor hardware and cloud services to ensure affordability for smallholder implementation contexts. The system depends on external weather data APIs for precipitation forecasts and temperature predictions, requiring reliable internet connectivity at the backend server level. Successful adoption depends on effective partnership with local agricultural extension services and farmer cooperatives for training, support, and ongoing system promotion. The research timeline of twenty twenty-five to twenty twenty-six limits the initial deployment to one complete maize cropping cycle, with long-term sustainability and multi-season optimization requiring future research phases.</w:t>
      </w:r>
    </w:p>
    <w:p>
      <w:r>
        <w:br w:type="page"/>
      </w:r>
    </w:p>
    <w:p>
      <w:pPr>
        <w:pStyle w:val="Heading1"/>
      </w:pPr>
      <w:r>
        <w:t xml:space="preserve">Architecture &amp; Technology Stack</w:t>
      </w:r>
    </w:p>
    <w:p>
      <w:pPr>
        <w:pStyle w:val="Heading2"/>
      </w:pPr>
      <w:r>
        <w:t xml:space="preserve">Overall System Architecture</w:t>
      </w:r>
    </w:p>
    <w:p>
      <w:pPr>
        <w:spacing w:after="180"/>
      </w:pPr>
      <w:r>
        <w:t xml:space="preserve">The system architecture follows a distributed three-tier model comprising field-deployed sensor nodes, cloud-based backend processing infrastructure, and multi-channel user interfaces. This architecture provides clear separation of concerns between data acquisition, intelligent processing, and user interaction layers while supporting scalability and maintainability.</w:t>
      </w:r>
    </w:p>
    <w:p>
      <w:pPr>
        <w:spacing w:after="180"/>
      </w:pPr>
      <w:r>
        <w:t xml:space="preserve">The field layer consists of GSM-enabled IoT sensor nodes deployed across maize farms in Rwamagana District. Each sensor node integrates multiple environmental sensors including soil moisture probes at multiple depths to capture root zone hydration profiles, soil temperature sensors for growth condition monitoring, air humidity sensors for disease risk assessment, and soil NPK sensors providing nutrient status indicators. Camera modules support farmer-submitted or automated image capture of crop conditions for pest detection analysis. Solar panels with battery backup provide autonomous power for continuous operation in locations without electrical infrastructure. A GSM communication module transmits collected data to the cloud backend via cellular data networks.</w:t>
      </w:r>
    </w:p>
    <w:p>
      <w:pPr>
        <w:spacing w:after="180"/>
      </w:pPr>
      <w:r>
        <w:t xml:space="preserve">The backend cloud infrastructure processes all incoming sensor data, executes AI algorithms, generates recommendations, and manages communication with users. This layer integrates with external weather forecast APIs to incorporate precipitation and temperature predictions into irrigation scheduling models. The AI decision support engine analyzes real-time sensor data combined with historical patterns and weather forecasts to determine optimal irrigation schedules, processes farmer-submitted crop images through convolutional neural network models for Fall Armyworm detection, generates fertilization recommendations based on soil nutrient levels and crop growth stages, and predicts pest outbreak probability based on temperature and humidity patterns.</w:t>
      </w:r>
    </w:p>
    <w:p>
      <w:pPr>
        <w:spacing w:after="180"/>
      </w:pPr>
      <w:r>
        <w:t xml:space="preserve">The user interface layer provides multiple access channels tailored to different user needs and technical capabilities. Farmers access the system primarily through USSD menus that allow receiving alerts, confirming recommended actions, and submitting simple feedback without requiring internet access or smartphones. SMS notifications deliver critical alerts for irrigation needs, pest warnings, and weather advisories. Agricultural experts and administrators access a comprehensive web dashboard providing data visualization, analytics reports, system configuration, and user management capabilities.</w:t>
      </w:r>
    </w:p>
    <w:p>
      <w:pPr>
        <w:pStyle w:val="Heading2"/>
      </w:pPr>
      <w:r>
        <w:t xml:space="preserve">Technology Stack Selection and Justification</w:t>
      </w:r>
    </w:p>
    <w:p>
      <w:pPr>
        <w:pStyle w:val="Heading3"/>
      </w:pPr>
      <w:r>
        <w:t xml:space="preserve">Backend Technologies</w:t>
      </w:r>
    </w:p>
    <w:p>
      <w:pPr>
        <w:spacing w:after="180"/>
      </w:pPr>
      <w:r>
        <w:t xml:space="preserve">The backend infrastructure utilizes a hybrid approach combining Python Flask framework and Node.js to leverage the strengths of both platforms. Python Flask serves as the primary application framework, providing robust support for data processing, scientific computing, and machine learning model integration. Python's extensive ecosystem of libraries including NumPy for numerical operations, Pandas for data manipulation, Scikit-learn for machine learning models, and TensorFlow or Keras for deep learning-based image classification makes it the natural choice for implementing the AI decision support engine.</w:t>
      </w:r>
    </w:p>
    <w:p>
      <w:pPr>
        <w:spacing w:after="180"/>
      </w:pPr>
      <w:r>
        <w:t xml:space="preserve">Node.js complements Python Flask by handling real-time communication requirements, particularly for managing concurrent connections with multiple sensor nodes and processing high-frequency data streams. Node.js excels at asynchronous I/O operations and event-driven architecture, making it well-suited for handling GSM communication protocols and managing WebSocket connections for the administrative dashboard. The combination provides optimal performance across both computation-intensive AI processing and I/O-intensive sensor data handling.</w:t>
      </w:r>
    </w:p>
    <w:p>
      <w:pPr>
        <w:pStyle w:val="Heading3"/>
      </w:pPr>
      <w:r>
        <w:t xml:space="preserve">Database Infrastructure</w:t>
      </w:r>
    </w:p>
    <w:p>
      <w:pPr>
        <w:spacing w:after="180"/>
      </w:pPr>
      <w:r>
        <w:t xml:space="preserve">MySQL serves as the primary relational database system for structured data storage, selected for its proven reliability, strong ACID compliance, and excellent performance for transactional operations. The database schema supports user account management, farm registration and configuration, sensor data time-series storage, irrigation and fertilization schedules, pest detection records, system logs and audit trails, and farmer feedback and response history.</w:t>
      </w:r>
    </w:p>
    <w:p>
      <w:pPr>
        <w:spacing w:after="180"/>
      </w:pPr>
      <w:r>
        <w:t xml:space="preserve">The entity relationship diagram in the project documentation defines key database entities including users with role-based access control distinguishing farmers, agricultural experts, and administrators; farms associated with specific users and containing location data, crop type information, and sensor deployment details; sensor data records capturing timestamped readings from all deployed sensors; pest detection events storing image data, classification results, and confidence scores; irrigation schedules defining planned and executed watering actions; fertilization schedules tracking nutrient application plans and actual applications; and recommendations linking AI-generated advice to specific farms and users with delivery status tracking.</w:t>
      </w:r>
    </w:p>
    <w:p>
      <w:pPr>
        <w:pStyle w:val="Heading3"/>
      </w:pPr>
      <w:r>
        <w:t xml:space="preserve">Frontend Technologies</w:t>
      </w:r>
    </w:p>
    <w:p>
      <w:pPr>
        <w:spacing w:after="180"/>
      </w:pPr>
      <w:r>
        <w:t xml:space="preserve">The web-based administrative dashboard utilizes React.js as the primary frontend framework, selected for its component-based architecture, efficient rendering performance, and rich ecosystem of UI libraries. React enables development of a responsive, interactive interface that can visualize complex sensor data through charts and graphs, display real-time alerts and system status, provide administrative controls for user and system management, and generate reports on farm performance and system effectiveness.</w:t>
      </w:r>
    </w:p>
    <w:p>
      <w:pPr>
        <w:spacing w:after="180"/>
      </w:pPr>
      <w:r>
        <w:t xml:space="preserve">The React application communicates with backend services through RESTful APIs, with real-time updates facilitated through WebSocket connections for live sensor data streaming. The frontend architecture emphasizes mobile-responsive design to support agricultural extension officers who may access the dashboard from tablets or smartphones while conducting field visits.</w:t>
      </w:r>
    </w:p>
    <w:p>
      <w:pPr>
        <w:pStyle w:val="Heading3"/>
      </w:pPr>
      <w:r>
        <w:t xml:space="preserve">IoT Hardware and Communication</w:t>
      </w:r>
    </w:p>
    <w:p>
      <w:pPr>
        <w:spacing w:after="180"/>
      </w:pPr>
      <w:r>
        <w:t xml:space="preserve">The sensor node hardware platform should be based on low-power microcontrollers such as Arduino or ESP32 platforms, selected for their widespread availability, extensive sensor compatibility, and strong community support. The GSM communication module should support standard 2G or 3G connectivity prevalent in rural Rwanda, with protocols optimized for low-bandwidth, intermittent connectivity scenarios.</w:t>
      </w:r>
    </w:p>
    <w:p>
      <w:pPr>
        <w:spacing w:after="180"/>
      </w:pPr>
      <w:r>
        <w:t xml:space="preserve">Sensor selection prioritizes accuracy, durability, and cost-effectiveness. Capacitive soil moisture sensors are preferred over resistive types for their superior accuracy and longevity in soil environments. DS18B20 or similar digital temperature sensors provide reliable soil and air temperature measurements. DHT22 or SHT3x sensors deliver accurate humidity readings essential for disease and pest risk modeling. Soil NPK sensors based on electrochemical or optical principles provide approximate nutrient status, with calibration required for absolute accuracy.</w:t>
      </w:r>
    </w:p>
    <w:p>
      <w:pPr>
        <w:spacing w:after="180"/>
      </w:pPr>
      <w:r>
        <w:t xml:space="preserve">Solar power systems should provide fifteen to twenty watts of generation capacity with battery storage sufficient for three to five days of autonomous operation, ensuring continuous sensor function during periods of limited sunlight or extended cloud cover. The enclosure design must provide adequate weather protection while allowing proper airflow for humidity sensors and maintaining good soil contact for ground-based probes.</w:t>
      </w:r>
    </w:p>
    <w:p>
      <w:pPr>
        <w:pStyle w:val="Heading3"/>
      </w:pPr>
      <w:r>
        <w:t xml:space="preserve">AI and Machine Learning Technologies</w:t>
      </w:r>
    </w:p>
    <w:p>
      <w:pPr>
        <w:spacing w:after="180"/>
      </w:pPr>
      <w:r>
        <w:t xml:space="preserve">The AI decision support system employs multiple machine learning approaches tailored to specific analytical tasks. For Fall Armyworm detection, a convolutional neural network architecture such as MobileNet or ResNet provides the optimal balance between classification accuracy and computational efficiency suitable for cloud-based image processing. The model must be trained on a dataset of maize crop images labeled for FAW presence, damage severity, and growth stage, with data augmentation techniques applied to improve generalization across diverse lighting conditions and camera angles.</w:t>
      </w:r>
    </w:p>
    <w:p>
      <w:pPr>
        <w:spacing w:after="180"/>
      </w:pPr>
      <w:r>
        <w:t xml:space="preserve">Irrigation scheduling employs regression models that predict optimal watering timing and volume based on soil moisture trends, weather forecasts, crop growth stage, and historical water consumption patterns. Random forest or gradient boosting algorithms provide robust predictions while handling the complex, non-linear relationships between environmental factors and crop water requirements. Fertilization recommendations integrate rule-based logic derived from agronomic principles with data-driven models that learn optimal nutrient application patterns from sensor data and crop performance outcomes.</w:t>
      </w:r>
    </w:p>
    <w:p>
      <w:pPr>
        <w:spacing w:after="180"/>
      </w:pPr>
      <w:r>
        <w:t xml:space="preserve">Pest outbreak prediction utilizes time-series analysis and classification models that identify environmental conditions conducive to FAW proliferation, incorporating temperature patterns, humidity levels, rainfall data, and crop phenology stages. Early warning alerts generated when predictive models exceed threshold probabilities allow farmers to implement preventive measures before visible infestations occur.</w:t>
      </w:r>
    </w:p>
    <w:p>
      <w:pPr>
        <w:pStyle w:val="Heading3"/>
      </w:pPr>
      <w:r>
        <w:t xml:space="preserve">Communication and Accessibility Technologies</w:t>
      </w:r>
    </w:p>
    <w:p>
      <w:pPr>
        <w:spacing w:after="180"/>
      </w:pPr>
      <w:r>
        <w:t xml:space="preserve">The GSM-based communication layer implements USSD application protocols that enable interactive menu-driven interfaces accessible from any mobile phone without internet connectivity. USSD provides a lightweight, session-based interaction model suitable for receiving alerts, confirming actions, and providing simple feedback responses. The system must integrate with local telecom operator USSD gateways through standardized APIs or direct SS7 connectivity depending on partnership arrangements.</w:t>
      </w:r>
    </w:p>
    <w:p>
      <w:pPr>
        <w:spacing w:after="180"/>
      </w:pPr>
      <w:r>
        <w:t xml:space="preserve">SMS messaging serves as the primary push notification channel for critical alerts requiring immediate farmer attention. The system must implement intelligent SMS batching and priority queuing to manage message delivery within cost constraints while ensuring time-sensitive warnings reach farmers promptly. Message content must be concise, actionable, and formulated in clear Kinyarwanda language with culturally appropriate terminology for agricultural concepts.</w:t>
      </w:r>
    </w:p>
    <w:p>
      <w:r>
        <w:br w:type="page"/>
      </w:r>
    </w:p>
    <w:p>
      <w:pPr>
        <w:pStyle w:val="Heading1"/>
      </w:pPr>
      <w:r>
        <w:t xml:space="preserve">Module-by-Module Implementation</w:t>
      </w:r>
    </w:p>
    <w:p>
      <w:pPr>
        <w:pStyle w:val="Heading2"/>
      </w:pPr>
      <w:r>
        <w:t xml:space="preserve">Module 1: IoT Sensor Data Collection and Transmission</w:t>
      </w:r>
    </w:p>
    <w:p>
      <w:pPr>
        <w:pStyle w:val="Heading3"/>
      </w:pPr>
      <w:r>
        <w:t xml:space="preserve">Module Purpose and Responsibilities</w:t>
      </w:r>
    </w:p>
    <w:p>
      <w:pPr>
        <w:spacing w:after="180"/>
      </w:pPr>
      <w:r>
        <w:t xml:space="preserve">This foundational module manages all field-level data acquisition activities, encompassing sensor reading collection, local data preprocessing, communication with the cloud backend, and sensor node health monitoring. The module operates autonomously on distributed sensor nodes deployed across maize farms, collecting environmental data at predetermined intervals and transmitting aggregated readings to the central processing system.</w:t>
      </w:r>
    </w:p>
    <w:p>
      <w:pPr>
        <w:pStyle w:val="Heading3"/>
      </w:pPr>
      <w:r>
        <w:t xml:space="preserve">Key Components and Workflow</w:t>
      </w:r>
    </w:p>
    <w:p>
      <w:pPr>
        <w:spacing w:after="180"/>
      </w:pPr>
      <w:r>
        <w:t xml:space="preserve">The sensor reading subsystem implements a scheduled polling mechanism that queries each connected sensor at optimized intervals. Soil moisture sensors are read every thirty minutes to capture diurnal variation patterns while conserving power. Temperature sensors provide readings every hour, balancing temporal resolution with energy efficiency. Humidity sensors are polled hourly during daylight hours and every two hours overnight when atmospheric changes are minimal. NPK sensors generate readings once daily during morning hours when soil chemistry is most stable.</w:t>
      </w:r>
    </w:p>
    <w:p>
      <w:pPr>
        <w:spacing w:after="180"/>
      </w:pPr>
      <w:r>
        <w:t xml:space="preserve">Local preprocessing logic validates sensor readings to detect and filter obvious errors such as physically impossible values indicating sensor malfunction, consecutive identical readings suggesting frozen sensors, and rapid value fluctuations exceeding plausible environmental change rates. Valid readings are timestamped using real-time clock modules synchronized with network time protocols when connectivity is available. Preprocessed data is buffered in local non-volatile memory to prevent data loss during communication failures.</w:t>
      </w:r>
    </w:p>
    <w:p>
      <w:pPr>
        <w:spacing w:after="180"/>
      </w:pPr>
      <w:r>
        <w:t xml:space="preserve">The communication subsystem manages GSM connectivity and data transmission, implementing an adaptive retry strategy that attempts immediate transmission when network connectivity is available, buffers data locally during connection failures, and transmits accumulated readings in batch mode when connectivity is restored. The protocol minimizes data transmission costs through efficient payload compression and prioritization of critical measurements requiring immediate backend processing.</w:t>
      </w:r>
    </w:p>
    <w:p>
      <w:pPr>
        <w:spacing w:after="180"/>
      </w:pPr>
      <w:r>
        <w:t xml:space="preserve">Health monitoring tracks sensor node operational status including battery voltage and solar charging performance, successful communication events and failure rates, sensor reading statistics and error conditions, and firmware version and last update timestamp. Diagnostic data is transmitted alongside sensor readings, enabling proactive maintenance and system reliability monitoring.</w:t>
      </w:r>
    </w:p>
    <w:p>
      <w:pPr>
        <w:pStyle w:val="Heading3"/>
      </w:pPr>
      <w:r>
        <w:t xml:space="preserve">Implementation Approach</w:t>
      </w:r>
    </w:p>
    <w:p>
      <w:pPr>
        <w:spacing w:after="180"/>
      </w:pPr>
      <w:r>
        <w:t xml:space="preserve">Sensor node firmware should be developed using Arduino or ESP32 development frameworks, leveraging their extensive sensor libraries and GSM communication support. The code architecture should implement a state machine pattern managing operational modes including active sensing during optimal measurement periods, sleep mode during inactive periods to conserve battery power, communication mode for data transmission cycles, and maintenance mode for firmware updates and diagnostics.</w:t>
      </w:r>
    </w:p>
    <w:p>
      <w:pPr>
        <w:spacing w:after="180"/>
      </w:pPr>
      <w:r>
        <w:t xml:space="preserve">Power management is critical for reliable autonomous operation. The firmware must implement aggressive sleep strategies that power down unused peripherals between reading cycles, utilize deep sleep modes when no measurements or communications are scheduled, and optimize GSM module usage by batching transmissions and leveraging power-save modes. Solar charging controllers should implement maximum power point tracking to optimize energy harvesting from available sunlight.</w:t>
      </w:r>
    </w:p>
    <w:p>
      <w:pPr>
        <w:pStyle w:val="Heading2"/>
      </w:pPr>
      <w:r>
        <w:t xml:space="preserve">Module 2: Backend Data Processing and Storage</w:t>
      </w:r>
    </w:p>
    <w:p>
      <w:pPr>
        <w:pStyle w:val="Heading3"/>
      </w:pPr>
      <w:r>
        <w:t xml:space="preserve">Module Purpose and Responsibilities</w:t>
      </w:r>
    </w:p>
    <w:p>
      <w:pPr>
        <w:spacing w:after="180"/>
      </w:pPr>
      <w:r>
        <w:t xml:space="preserve">This module serves as the central data management system, receiving sensor transmissions from field nodes, validating and storing readings in the database, managing external data integration such as weather forecasts, and providing data access interfaces for AI processing and user interface systems. The module ensures data integrity, implements efficient storage strategies for time-series data, and maintains comprehensive audit trails for system operations.</w:t>
      </w:r>
    </w:p>
    <w:p>
      <w:pPr>
        <w:pStyle w:val="Heading3"/>
      </w:pPr>
      <w:r>
        <w:t xml:space="preserve">Key Components and Workflow</w:t>
      </w:r>
    </w:p>
    <w:p>
      <w:pPr>
        <w:spacing w:after="180"/>
      </w:pPr>
      <w:r>
        <w:t xml:space="preserve">The data ingestion component implements a Flask-based RESTful API that receives sensor node transmissions, authenticates device identities using cryptographic tokens or certificates, validates payload structure and data type conformance, and enqueues received data for processing through a message queue system such as RabbitMQ or Redis to enable asynchronous processing and load balancing.</w:t>
      </w:r>
    </w:p>
    <w:p>
      <w:pPr>
        <w:spacing w:after="180"/>
      </w:pPr>
      <w:r>
        <w:t xml:space="preserve">Data validation processing performs comprehensive quality checks including range validation against known sensor specifications and expected environmental bounds, temporal consistency checks identifying impossible rate-of-change values, cross-sensor validation comparing related measurements for physical consistency, and outlier detection using statistical methods to flag anomalous readings requiring expert review. Valid data is persisted to MySQL database tables with optimized indexing strategies for efficient time-series queries.</w:t>
      </w:r>
    </w:p>
    <w:p>
      <w:pPr>
        <w:spacing w:after="180"/>
      </w:pPr>
      <w:r>
        <w:t xml:space="preserve">External data integration manages periodic synchronization with weather forecast APIs, retrieving precipitation forecasts for the next three to seven days, temperature predictions supporting irrigation scheduling, humidity projections for disease risk assessment, and wind speed data relevant to pesticide application planning. Weather data is correlated with specific farm locations and stored alongside sensor readings to provide comprehensive environmental context for decision support algorithms.</w:t>
      </w:r>
    </w:p>
    <w:p>
      <w:pPr>
        <w:spacing w:after="180"/>
      </w:pPr>
      <w:r>
        <w:t xml:space="preserve">Data access services provide optimized query interfaces for AI processing modules requiring recent sensor readings, historical trend analysis data, and weather forecast integration. Dashboard APIs deliver aggregated statistics and time-series data for visualization, while reporting services generate periodic summaries of farm performance metrics and system health indicators.</w:t>
      </w:r>
    </w:p>
    <w:p>
      <w:pPr>
        <w:pStyle w:val="Heading3"/>
      </w:pPr>
      <w:r>
        <w:t xml:space="preserve">Database Schema Design</w:t>
      </w:r>
    </w:p>
    <w:p>
      <w:pPr>
        <w:spacing w:after="180"/>
      </w:pPr>
      <w:r>
        <w:t xml:space="preserve">The database schema follows the entity relationship diagram specified in the project documentation, with key tables including Users storing account information with role-based access control fields, Farms containing location data and sensor deployment configurations, SensorData recording timestamped measurements with foreign keys linking to specific farms, PestDetection maintaining image data and classification results, IrrigationSchedules tracking planned and executed watering events, FertilizationSchedules managing nutrient application plans, and Recommendations storing AI-generated advice with delivery status tracking.</w:t>
      </w:r>
    </w:p>
    <w:p>
      <w:pPr>
        <w:spacing w:after="180"/>
      </w:pPr>
      <w:r>
        <w:t xml:space="preserve">Indexing strategies optimize query performance for common access patterns including composite indexes on timestamp and farm identifier columns for efficient time-range queries, covering indexes for dashboard summary queries reducing disk I/O requirements, and full-text indexes on recommendation text fields supporting search capabilities. Partitioning strategies should be implemented for large time-series tables, with monthly or quarterly partitions enabling efficient data retention management and archive operations.</w:t>
      </w:r>
    </w:p>
    <w:p>
      <w:pPr>
        <w:pStyle w:val="Heading2"/>
      </w:pPr>
      <w:r>
        <w:t xml:space="preserve">Module 3: AI-Driven Decision Support Engine</w:t>
      </w:r>
    </w:p>
    <w:p>
      <w:pPr>
        <w:pStyle w:val="Heading3"/>
      </w:pPr>
      <w:r>
        <w:t xml:space="preserve">Module Purpose and Responsibilities</w:t>
      </w:r>
    </w:p>
    <w:p>
      <w:pPr>
        <w:spacing w:after="180"/>
      </w:pPr>
      <w:r>
        <w:t xml:space="preserve">This module implements the intelligent core of the system, analyzing sensor data and weather information to generate actionable recommendations for farmers. The module encompasses irrigation optimization algorithms, Fall Armyworm detection through image classification, fertilization guidance based on soil nutrient status, and pest outbreak probability prediction. The decision support engine operates on a continuous basis, evaluating newly arrived data against established thresholds and predictive models to identify situations requiring farmer intervention.</w:t>
      </w:r>
    </w:p>
    <w:p>
      <w:pPr>
        <w:pStyle w:val="Heading3"/>
      </w:pPr>
      <w:r>
        <w:t xml:space="preserve">Irrigation Optimization Subsystem</w:t>
      </w:r>
    </w:p>
    <w:p>
      <w:pPr>
        <w:spacing w:after="180"/>
      </w:pPr>
      <w:r>
        <w:t xml:space="preserve">The irrigation scheduling algorithm integrates multiple data sources to determine optimal watering recommendations. Current soil moisture readings from multiple depth sensors provide real-time hydration status across the crop root zone. Recent rainfall measurements and short-term precipitation forecasts from weather APIs enable anticipation of natural water supply. Crop growth stage information, either manually entered by farmers or estimated from planting dates, influences water requirements with different phenological phases demanding varying irrigation intensities. Historical evapotranspiration calculations based on temperature and humidity data estimate ongoing water depletion rates from the soil-plant system.</w:t>
      </w:r>
    </w:p>
    <w:p>
      <w:pPr>
        <w:spacing w:after="180"/>
      </w:pPr>
      <w:r>
        <w:t xml:space="preserve">The algorithm computes irrigation recommendations through a decision tree that evaluates current soil moisture against crop-specific threshold ranges, with deficit irrigation triggering immediate watering alerts, adequate moisture resulting in continued monitoring without action, and excess moisture generating drainage alerts and irrigation suspension. Weather forecast integration defers irrigation when significant rainfall is predicted within twenty-four to forty-eight hours, avoiding unnecessary water application and associated costs.</w:t>
      </w:r>
    </w:p>
    <w:p>
      <w:pPr>
        <w:spacing w:after="180"/>
      </w:pPr>
      <w:r>
        <w:t xml:space="preserve">Advanced implementations can employ machine learning regression models trained on historical irrigation effectiveness data, learning optimal watering schedules that maximize crop yield while minimizing water consumption. Model inputs include sensor time-series features, weather forecast vectors, crop growth stage indicators, and soil type characteristics. The trained model predicts expected soil moisture trajectories under different irrigation scenarios, enabling proactive scheduling that maintains optimal root zone hydration throughout crop development cycles.</w:t>
      </w:r>
    </w:p>
    <w:p>
      <w:pPr>
        <w:pStyle w:val="Heading3"/>
      </w:pPr>
      <w:r>
        <w:t xml:space="preserve">Fall Armyworm Detection Subsystem</w:t>
      </w:r>
    </w:p>
    <w:p>
      <w:pPr>
        <w:spacing w:after="180"/>
      </w:pPr>
      <w:r>
        <w:t xml:space="preserve">The FAW detection system processes crop images submitted by farmers or captured automatically by camera-equipped sensor nodes. Image preprocessing prepares input data for neural network analysis, including resizing to standard dimensions matching model training data, normalization of pixel values to improve model convergence, and optional augmentation techniques such as rotation and brightness adjustment to improve model robustness against varying field conditions and camera angles.</w:t>
      </w:r>
    </w:p>
    <w:p>
      <w:pPr>
        <w:spacing w:after="180"/>
      </w:pPr>
      <w:r>
        <w:t xml:space="preserve">The convolutional neural network classifier implements a transfer learning approach, leveraging pre-trained models such as MobileNet or ResNet as feature extractors, fine-tuned on a dataset of labeled maize crop images containing positive FAW infestation examples, negative healthy crop examples, and other common maize pests and diseases for discriminative classification. The model outputs a probability distribution across predefined classes including healthy crop with no visible pest damage, early-stage FAW infestation with minor feeding damage, moderate infestation requiring immediate intervention, severe infestation with substantial crop loss, and other pest or disease conditions requiring expert identification.</w:t>
      </w:r>
    </w:p>
    <w:p>
      <w:pPr>
        <w:spacing w:after="180"/>
      </w:pPr>
      <w:r>
        <w:t xml:space="preserve">Detection results include predicted class labels with associated confidence scores, enabling threshold-based alert generation where high-confidence FAW detections trigger immediate farmer notifications, medium-confidence detections generate monitoring recommendations, and low-confidence results prompt image quality improvement guidance or expert review requests. Detected infestations are geotagged and timestamped, enabling spatial and temporal analysis of pest spread patterns across farms and supporting coordinated community-level pest management responses.</w:t>
      </w:r>
    </w:p>
    <w:p>
      <w:pPr>
        <w:pStyle w:val="Heading3"/>
      </w:pPr>
      <w:r>
        <w:t xml:space="preserve">Fertilization Recommendation Subsystem</w:t>
      </w:r>
    </w:p>
    <w:p>
      <w:pPr>
        <w:spacing w:after="180"/>
      </w:pPr>
      <w:r>
        <w:t xml:space="preserve">The fertilization guidance system combines soil nutrient sensor data with crop growth stage information and historical application records to generate precision nutrient management recommendations. Soil NPK sensors provide estimates of available nitrogen, phosphorus, and potassium concentrations, though these measurements typically represent relative indicators rather than absolute laboratory-calibrated values. The system maintains calibration factors linking sensor readings to known soil test results, improving recommendation accuracy through localized adaptation.</w:t>
      </w:r>
    </w:p>
    <w:p>
      <w:pPr>
        <w:spacing w:after="180"/>
      </w:pPr>
      <w:r>
        <w:t xml:space="preserve">Fertilization algorithms implement agronomic decision rules that compare current nutrient levels against crop-specific sufficiency ranges, accounting for maize nutrient uptake patterns across vegetative growth, reproductive development, and grain-filling stages. Deficiency detection triggers application recommendations specifying nutrient type, application rate, and preferred timing. The system tracks application history to prevent over-fertilization, calculating cumulative nutrient additions against seasonal crop requirements and adjusting recommendations to maintain optimal supply without wasteful excess.</w:t>
      </w:r>
    </w:p>
    <w:p>
      <w:pPr>
        <w:spacing w:after="180"/>
      </w:pPr>
      <w:r>
        <w:t xml:space="preserve">Integration with irrigation scheduling enables fertigation recommendations where water-soluble nutrients are applied through irrigation systems, improving nutrient use efficiency through precise root zone delivery and reduced application labor. Split application strategies distribute total seasonal nutrient requirements across multiple smaller doses timed to match crop demand peaks, minimizing leaching losses and improving overall fertilizer recovery efficiency.</w:t>
      </w:r>
    </w:p>
    <w:p>
      <w:pPr>
        <w:pStyle w:val="Heading3"/>
      </w:pPr>
      <w:r>
        <w:t xml:space="preserve">Pest Outbreak Prediction Subsystem</w:t>
      </w:r>
    </w:p>
    <w:p>
      <w:pPr>
        <w:spacing w:after="180"/>
      </w:pPr>
      <w:r>
        <w:t xml:space="preserve">The predictive pest modeling component analyzes environmental conditions to forecast elevated FAW outbreak risk, enabling preventive interventions before visible infestations establish. The model incorporates temperature patterns that influence FAW developmental rates and reproductive cycles, humidity levels affecting egg viability and larval survival, rainfall data impacting soil moisture conditions favoring pupation, and crop phenology stages representing varying host plant attractiveness and susceptibility to FAW feeding damage.</w:t>
      </w:r>
    </w:p>
    <w:p>
      <w:pPr>
        <w:spacing w:after="180"/>
      </w:pPr>
      <w:r>
        <w:t xml:space="preserve">Machine learning classification models trained on historical pest incidence data identify environmental signatures preceding outbreak events, generating probability estimates for FAW occurrence in coming days or weeks. High-risk predictions trigger preventive alerts recommending increased crop monitoring frequency, consideration of prophylactic pesticide applications where agronomically justified, and coordination with neighboring farms for area-wide management approaches. The system learns from observed outcomes, refining predictions as additional seasonal data accumulates and improving forecast accuracy through iterative model retraining.</w:t>
      </w:r>
    </w:p>
    <w:p>
      <w:pPr>
        <w:pStyle w:val="Heading2"/>
      </w:pPr>
      <w:r>
        <w:t xml:space="preserve">Module 4: Communication and Alert System</w:t>
      </w:r>
    </w:p>
    <w:p>
      <w:pPr>
        <w:pStyle w:val="Heading3"/>
      </w:pPr>
      <w:r>
        <w:t xml:space="preserve">Module Purpose and Responsibilities</w:t>
      </w:r>
    </w:p>
    <w:p>
      <w:pPr>
        <w:spacing w:after="180"/>
      </w:pPr>
      <w:r>
        <w:t xml:space="preserve">This module manages all communications between the system and farmers, delivering recommendations and alerts through accessible channels and collecting farmer feedback to close the decision loop. The module implements USSD application logic for interactive menu-driven interfaces, SMS message generation and delivery for push notifications, and integration with telecom operator gateways and APIs. Priority-based message queuing ensures critical alerts reach farmers promptly while managing communication costs within budget constraints.</w:t>
      </w:r>
    </w:p>
    <w:p>
      <w:pPr>
        <w:pStyle w:val="Heading3"/>
      </w:pPr>
      <w:r>
        <w:t xml:space="preserve">USSD Interface Implementation</w:t>
      </w:r>
    </w:p>
    <w:p>
      <w:pPr>
        <w:spacing w:after="180"/>
      </w:pPr>
      <w:r>
        <w:t xml:space="preserve">The USSD application provides an interactive menu structure accessible by dialing a designated short code from any mobile phone. The main menu offers options to view current farm status and recent sensor readings, check pending recommendations requiring confirmation, submit crop images for pest detection analysis, provide feedback on previous recommendations, and access help documentation and support contacts.</w:t>
      </w:r>
    </w:p>
    <w:p>
      <w:pPr>
        <w:spacing w:after="180"/>
      </w:pPr>
      <w:r>
        <w:t xml:space="preserve">Session management maintains conversation state as farmers navigate menu hierarchies, with timeout handling to gracefully terminate abandoned sessions and free resources. Input validation ensures farmer responses conform to expected formats, with error messages guiding correction of invalid entries. The interface supports Kinyarwanda language with clear, concise menu text optimized for small mobile phone screens and limited character display capacity.</w:t>
      </w:r>
    </w:p>
    <w:p>
      <w:pPr>
        <w:spacing w:after="180"/>
      </w:pPr>
      <w:r>
        <w:t xml:space="preserve">Integration with backend services retrieves personalized farm data and recommendations through API calls, processes farmer confirmations and feedback by updating database records and triggering downstream actions such as irrigation schedule activation, and logs all interaction events for usability analysis and system improvement. The USSD gateway connection may utilize direct SS7 connectivity for large-scale deployments or REST APIs provided by telecom operator partners for pilot implementations.</w:t>
      </w:r>
    </w:p>
    <w:p>
      <w:pPr>
        <w:pStyle w:val="Heading3"/>
      </w:pPr>
      <w:r>
        <w:t xml:space="preserve">SMS Notification System</w:t>
      </w:r>
    </w:p>
    <w:p>
      <w:pPr>
        <w:spacing w:after="180"/>
      </w:pPr>
      <w:r>
        <w:t xml:space="preserve">The SMS notification subsystem generates and delivers text messages for critical alerts requiring immediate farmer attention. Alert generation logic monitors decision support outputs, triggering SMS messages when irrigation becomes urgently needed based on soil moisture deficit and weather forecast, FAW detection exceeds confidence thresholds indicating infestation requiring treatment, fertilization timing reaches optimal application windows based on crop stage and nutrient status, and severe weather warnings from meteorological services threaten crop damage.</w:t>
      </w:r>
    </w:p>
    <w:p>
      <w:pPr>
        <w:spacing w:after="180"/>
      </w:pPr>
      <w:r>
        <w:t xml:space="preserve">Message composition formats alerts in clear Kinyarwanda language, including specific action recommendations such as exact irrigation duration or pesticide application guidance, relevant supporting data such as current soil moisture percentage or pest detection confidence, and instructions for confirmation through USSD menu or reply SMS. Messages are constrained to standard SMS length limits, with longer recommendations split across multiple sequential messages or directing farmers to USSD menus for detailed information.</w:t>
      </w:r>
    </w:p>
    <w:p>
      <w:pPr>
        <w:spacing w:after="180"/>
      </w:pPr>
      <w:r>
        <w:t xml:space="preserve">Delivery management implements a priority queue system where critical safety alerts such as severe weather warnings receive highest priority for immediate transmission, important operational alerts such as urgent irrigation needs receive high priority with delivery within five to fifteen minutes, and routine informational messages such as daily status summaries receive normal priority with delivery within one to two hours. The system tracks delivery status through operator APIs, implementing retry logic for failed transmissions and alerting administrators when farmers cannot be reached for extended periods.</w:t>
      </w:r>
    </w:p>
    <w:p>
      <w:pPr>
        <w:pStyle w:val="Heading2"/>
      </w:pPr>
      <w:r>
        <w:t xml:space="preserve">Module 5: Web-Based Dashboard and Reporting</w:t>
      </w:r>
    </w:p>
    <w:p>
      <w:pPr>
        <w:pStyle w:val="Heading3"/>
      </w:pPr>
      <w:r>
        <w:t xml:space="preserve">Module Purpose and Responsibilities</w:t>
      </w:r>
    </w:p>
    <w:p>
      <w:pPr>
        <w:spacing w:after="180"/>
      </w:pPr>
      <w:r>
        <w:t xml:space="preserve">The administrative dashboard provides comprehensive visualization and management capabilities for agricultural extension officers, agronomists, and system administrators. The React-based web application displays real-time sensor data and system status, presents historical trends and analytics for farm performance evaluation, enables configuration of system parameters and alert thresholds, facilitates user account management and role assignment, and generates reports on system effectiveness and farmer adoption metrics.</w:t>
      </w:r>
    </w:p>
    <w:p>
      <w:pPr>
        <w:pStyle w:val="Heading3"/>
      </w:pPr>
      <w:r>
        <w:t xml:space="preserve">Key Dashboard Features</w:t>
      </w:r>
    </w:p>
    <w:p>
      <w:pPr>
        <w:spacing w:after="180"/>
      </w:pPr>
      <w:r>
        <w:t xml:space="preserve">The real-time monitoring view displays current sensor readings for all registered farms through interactive data tables and live-updating charts, shows active alerts and pending farmer confirmations highlighting time-sensitive interventions, presents pest detection results with image thumbnails and classification confidence scores, and indicates system health metrics including sensor node connectivity status and battery levels. Map visualizations plot farm locations with color-coded status indicators, enabling spatial analysis of environmental conditions and pest distribution patterns across the district.</w:t>
      </w:r>
    </w:p>
    <w:p>
      <w:pPr>
        <w:spacing w:after="180"/>
      </w:pPr>
      <w:r>
        <w:t xml:space="preserve">Historical analysis tools provide time-series graphs comparing sensor measurements across days, weeks, or seasons, correlation analysis exploring relationships between environmental factors and crop outcomes, and comparative dashboards benchmarking individual farm performance against district averages or best-practice exemplars. These analytical capabilities support evidence-based refinement of management practices and identification of factors contributing to superior yields.</w:t>
      </w:r>
    </w:p>
    <w:p>
      <w:pPr>
        <w:spacing w:after="180"/>
      </w:pPr>
      <w:r>
        <w:t xml:space="preserve">Administrative functions enable user account creation and role management for farmers, experts, and administrators; farm registration and sensor association linking deployed hardware to specific locations; configuration of alert thresholds and notification preferences allowing customization for local conditions; and system parameter tuning adjusting AI model sensitivity and decision rules based on observed performance. Comprehensive audit logs track all administrative actions, supporting accountability and security compliance.</w:t>
      </w:r>
    </w:p>
    <w:p>
      <w:pPr>
        <w:spacing w:after="180"/>
      </w:pPr>
      <w:r>
        <w:t xml:space="preserve">Reporting capabilities generate periodic summaries of system performance metrics including alert generation frequency and farmer response rates, irrigation water savings estimates comparing system recommendations to historical practices, pest detection accuracy metrics validated against expert field assessments, and farmer satisfaction indicators derived from feedback surveys. These reports support evaluation of project objectives and guide future system enhancements.</w:t>
      </w:r>
    </w:p>
    <w:p>
      <w:pPr>
        <w:pStyle w:val="Heading3"/>
      </w:pPr>
      <w:r>
        <w:t xml:space="preserve">Technical Implementation Approach</w:t>
      </w:r>
    </w:p>
    <w:p>
      <w:pPr>
        <w:spacing w:after="180"/>
      </w:pPr>
      <w:r>
        <w:t xml:space="preserve">The React frontend architecture implements a component hierarchy with reusable UI elements for data visualization including chart components utilizing libraries such as Recharts or Chart.js for time-series line graphs, bar charts for comparative analysis, and scatter plots for correlation studies; map components integrating Leaflet or Mapbox for geospatial farm visualization; and data table components supporting sorting, filtering, and pagination of large datasets.</w:t>
      </w:r>
    </w:p>
    <w:p>
      <w:pPr>
        <w:spacing w:after="180"/>
      </w:pPr>
      <w:r>
        <w:t xml:space="preserve">State management employs Redux or Context API patterns to maintain application-wide data synchronization, ensuring consistent views across multiple components and efficient updates when backend data changes. API integration utilizes Axios or Fetch for HTTP requests to Flask backend endpoints, with interceptors implementing authentication token management and error handling. WebSocket connections provide real-time data streaming for live sensor updates and immediate alert notifications without requiring page refreshes.</w:t>
      </w:r>
    </w:p>
    <w:p>
      <w:pPr>
        <w:spacing w:after="180"/>
      </w:pPr>
      <w:r>
        <w:t xml:space="preserve">Responsive design principles ensure dashboard usability across desktop workstations for office-based administrators, tablet devices for agricultural officers conducting field visits, and smartphone browsers enabling mobile access when necessary. CSS frameworks such as Material-UI or Tailwind provide consistent styling and mobile-friendly components accelerating development while maintaining professional appearance.</w:t>
      </w:r>
    </w:p>
    <w:p>
      <w:r>
        <w:br w:type="page"/>
      </w:r>
    </w:p>
    <w:p>
      <w:pPr>
        <w:pStyle w:val="Heading1"/>
      </w:pPr>
      <w:r>
        <w:t xml:space="preserve">Development Roadmap</w:t>
      </w:r>
    </w:p>
    <w:p>
      <w:pPr>
        <w:pStyle w:val="Heading2"/>
      </w:pPr>
      <w:r>
        <w:t xml:space="preserve">Overall Implementation Strategy</w:t>
      </w:r>
    </w:p>
    <w:p>
      <w:pPr>
        <w:spacing w:after="180"/>
      </w:pPr>
      <w:r>
        <w:t xml:space="preserve">The system development follows an Agile methodology with iterative sprints enabling continuous stakeholder feedback integration and adaptive refinement of requirements as real-world deployment experience accumulates. This approach acknowledges the inherent uncertainties in agricultural technology adoption among smallholder farmers and allows responsive adjustments to maximize usability and effectiveness. The development timeline spans approximately twelve to eighteen months, encompassing design, implementation, field testing, and initial deployment phases.</w:t>
      </w:r>
    </w:p>
    <w:p>
      <w:pPr>
        <w:pStyle w:val="Heading2"/>
      </w:pPr>
      <w:r>
        <w:t xml:space="preserve">Phase 1: Foundation and Infrastructure Setup</w:t>
      </w:r>
    </w:p>
    <w:p>
      <w:r>
        <w:rPr>
          <w:b/>
          <w:bCs/>
        </w:rPr>
        <w:t xml:space="preserve">Duration: </w:t>
      </w:r>
      <w:r>
        <w:t xml:space="preserve">Months one through three</w:t>
      </w:r>
    </w:p>
    <w:p>
      <w:pPr>
        <w:spacing w:after="180"/>
      </w:pPr>
      <w:r>
        <w:rPr>
          <w:b/>
          <w:bCs/>
        </w:rPr>
        <w:t xml:space="preserve">Objectives: </w:t>
      </w:r>
      <w:r>
        <w:t xml:space="preserve">Establish development environments, implement core backend infrastructure, develop initial database schema, and create prototype sensor node hardware.</w:t>
      </w:r>
    </w:p>
    <w:p>
      <w:pPr>
        <w:pStyle w:val="Heading3"/>
      </w:pPr>
      <w:r>
        <w:t xml:space="preserve">Key Deliverables</w:t>
      </w:r>
    </w:p>
    <w:p>
      <w:pPr>
        <w:spacing w:after="180"/>
      </w:pPr>
      <w:r>
        <w:t xml:space="preserve">Development environment configuration includes version control repository setup using Git with branching strategy defining main, development, and feature branches; continuous integration pipeline configuration using GitHub Actions or GitLab CI for automated testing and deployment; and cloud infrastructure provisioning on platforms such as AWS, Google Cloud, or Azure with appropriate compute instances, database services, and storage resources.</w:t>
      </w:r>
    </w:p>
    <w:p>
      <w:pPr>
        <w:spacing w:after="180"/>
      </w:pPr>
      <w:r>
        <w:t xml:space="preserve">Backend infrastructure implementation encompasses Flask application framework setup with project structure organizing modules for data ingestion, AI processing, and API services; MySQL database provisioning with initial schema creation implementing the entity relationship diagram from project documentation; and authentication and authorization systems implementing JWT token-based security for API access control.</w:t>
      </w:r>
    </w:p>
    <w:p>
      <w:pPr>
        <w:spacing w:after="180"/>
      </w:pPr>
      <w:r>
        <w:t xml:space="preserve">Sensor node prototype development includes hardware selection and procurement of microcontrollers, sensors, GSM modules, and solar power components; firmware development implementing basic sensor reading and data transmission capabilities; and laboratory testing verifying sensor accuracy, power consumption, and communication reliability under controlled conditions.</w:t>
      </w:r>
    </w:p>
    <w:p>
      <w:pPr>
        <w:spacing w:after="180"/>
      </w:pPr>
      <w:r>
        <w:t xml:space="preserve">External API integration establishes connections to weather forecast services, evaluating providers such as OpenWeatherMap, WeatherAPI, or national meteorological services for coverage of Rwanda and implementing data retrieval workflows that cache forecast data for efficient access by decision support algorithms.</w:t>
      </w:r>
    </w:p>
    <w:p>
      <w:pPr>
        <w:pStyle w:val="Heading3"/>
      </w:pPr>
      <w:r>
        <w:t xml:space="preserve">Success Criteria</w:t>
      </w:r>
    </w:p>
    <w:p>
      <w:pPr>
        <w:spacing w:after="180"/>
      </w:pPr>
      <w:r>
        <w:t xml:space="preserve">Phase one completion requires that prototype sensor nodes successfully collect and transmit simulated field data to cloud backend; backend APIs correctly receive, validate, and store sensor data in MySQL database; weather forecast data is successfully retrieved and integrated into database schema; and development team can deploy code changes through automated CI/CD pipeline to staging environment.</w:t>
      </w:r>
    </w:p>
    <w:p>
      <w:pPr>
        <w:pStyle w:val="Heading2"/>
      </w:pPr>
      <w:r>
        <w:t xml:space="preserve">Phase 2: AI Model Development and Testing</w:t>
      </w:r>
    </w:p>
    <w:p>
      <w:r>
        <w:rPr>
          <w:b/>
          <w:bCs/>
        </w:rPr>
        <w:t xml:space="preserve">Duration: </w:t>
      </w:r>
      <w:r>
        <w:t xml:space="preserve">Months four through six</w:t>
      </w:r>
    </w:p>
    <w:p>
      <w:pPr>
        <w:spacing w:after="180"/>
      </w:pPr>
      <w:r>
        <w:rPr>
          <w:b/>
          <w:bCs/>
        </w:rPr>
        <w:t xml:space="preserve">Objectives: </w:t>
      </w:r>
      <w:r>
        <w:t xml:space="preserve">Develop and train AI models for irrigation optimization, FAW detection, and pest outbreak prediction. Create model training pipelines and evaluation frameworks to assess predictive accuracy.</w:t>
      </w:r>
    </w:p>
    <w:p>
      <w:pPr>
        <w:pStyle w:val="Heading3"/>
      </w:pPr>
      <w:r>
        <w:t xml:space="preserve">Key Deliverables</w:t>
      </w:r>
    </w:p>
    <w:p>
      <w:pPr>
        <w:spacing w:after="180"/>
      </w:pPr>
      <w:r>
        <w:t xml:space="preserve">FAW detection model development requires dataset collection and preparation, acquiring maize crop images from agricultural research institutions, farmer submissions, and field photography campaigns; labeling images for FAW presence, damage severity, and crop growth stage using expert annotation tools; and implementing data augmentation techniques including rotation, scaling, brightness adjustment, and perspective transformation to expand training dataset diversity.</w:t>
      </w:r>
    </w:p>
    <w:p>
      <w:pPr>
        <w:spacing w:after="180"/>
      </w:pPr>
      <w:r>
        <w:t xml:space="preserve">Model architecture implementation utilizes transfer learning from pre-trained CNNs such as MobileNetV2 or ResNet50, fine-tuning final classification layers on the maize-specific pest dataset. Training employs standard deep learning frameworks including TensorFlow or PyTorch, with hyperparameter optimization exploring learning rates, batch sizes, and regularization techniques to maximize validation accuracy. Model evaluation calculates precision, recall, and F1-scores for FAW detection, establishing confidence thresholds for operational alert generation.</w:t>
      </w:r>
    </w:p>
    <w:p>
      <w:pPr>
        <w:spacing w:after="180"/>
      </w:pPr>
      <w:r>
        <w:t xml:space="preserve">Irrigation optimization model development involves historical data collection from extension services or research stations documenting soil moisture time-series, irrigation events, weather conditions, and crop yields from previous growing seasons. Feature engineering creates predictive variables including rolling averages of soil moisture trends, cumulative rainfall and evapotranspiration, crop growth stage indicators, and soil texture classifications.</w:t>
      </w:r>
    </w:p>
    <w:p>
      <w:pPr>
        <w:spacing w:after="180"/>
      </w:pPr>
      <w:r>
        <w:t xml:space="preserve">Regression model training explores algorithms including random forest, gradient boosting, and neural networks to predict optimal irrigation timing and volume. Cross-validation techniques assess model generalization across different growing seasons and farm locations. The final model is integrated into the decision support engine with real-time inference capabilities processing newly arrived sensor data.</w:t>
      </w:r>
    </w:p>
    <w:p>
      <w:pPr>
        <w:spacing w:after="180"/>
      </w:pPr>
      <w:r>
        <w:t xml:space="preserve">Pest outbreak prediction model leverages environmental time-series data correlated with historical FAW incidence records. Feature extraction identifies environmental signatures preceding outbreak events such as temperature patterns exceeding developmental thresholds, humidity levels supporting egg viability, and rainfall creating favorable pupation conditions. Classification models generate probability scores for outbreak risk in coming days, enabling preventive alert generation.</w:t>
      </w:r>
    </w:p>
    <w:p>
      <w:pPr>
        <w:pStyle w:val="Heading3"/>
      </w:pPr>
      <w:r>
        <w:t xml:space="preserve">Success Criteria</w:t>
      </w:r>
    </w:p>
    <w:p>
      <w:pPr>
        <w:spacing w:after="180"/>
      </w:pPr>
      <w:r>
        <w:t xml:space="preserve">Phase two completion requires that FAW detection model achieves minimum eighty-five percent classification accuracy on validation datasets; irrigation optimization model demonstrates ten to fifteen percent reduction in water usage compared to rule-based scheduling baselines while maintaining crop yield; pest outbreak prediction provides actionable early warnings with acceptable false positive rates below twenty percent; and all models are successfully deployed to production backend infrastructure with acceptable inference latency under five seconds.</w:t>
      </w:r>
    </w:p>
    <w:p>
      <w:pPr>
        <w:pStyle w:val="Heading2"/>
      </w:pPr>
      <w:r>
        <w:t xml:space="preserve">Phase 3: Communication System and User Interfaces</w:t>
      </w:r>
    </w:p>
    <w:p>
      <w:r>
        <w:rPr>
          <w:b/>
          <w:bCs/>
        </w:rPr>
        <w:t xml:space="preserve">Duration: </w:t>
      </w:r>
      <w:r>
        <w:t xml:space="preserve">Months seven through nine</w:t>
      </w:r>
    </w:p>
    <w:p>
      <w:pPr>
        <w:spacing w:after="180"/>
      </w:pPr>
      <w:r>
        <w:rPr>
          <w:b/>
          <w:bCs/>
        </w:rPr>
        <w:t xml:space="preserve">Objectives: </w:t>
      </w:r>
      <w:r>
        <w:t xml:space="preserve">Implement USSD and SMS communication systems, develop administrative web dashboard, and create farmer training materials and support documentation.</w:t>
      </w:r>
    </w:p>
    <w:p>
      <w:pPr>
        <w:pStyle w:val="Heading3"/>
      </w:pPr>
      <w:r>
        <w:t xml:space="preserve">Key Deliverables</w:t>
      </w:r>
    </w:p>
    <w:p>
      <w:pPr>
        <w:spacing w:after="180"/>
      </w:pPr>
      <w:r>
        <w:t xml:space="preserve">USSD application development requires partnership establishment with local telecom operators to access USSD gateway infrastructure and obtain short code allocation for service accessibility. Application logic implements menu structure in Kinyarwanda language with clear navigation and help options. Session management handles user interactions across multiple screen sequences, maintaining state during recommendation confirmation workflows.</w:t>
      </w:r>
    </w:p>
    <w:p>
      <w:pPr>
        <w:spacing w:after="180"/>
      </w:pPr>
      <w:r>
        <w:t xml:space="preserve">SMS notification system integrates with operator SMS gateway APIs or utilizes third-party aggregators such as Twilio or Africa's Talking for message delivery. Message generation templates format alerts with actionable content, relevant data context, and confirmation instructions. Priority queuing ensures critical alerts reach farmers within target delivery timeframes while managing messaging costs through batching and scheduling of routine communications.</w:t>
      </w:r>
    </w:p>
    <w:p>
      <w:pPr>
        <w:spacing w:after="180"/>
      </w:pPr>
      <w:r>
        <w:t xml:space="preserve">Web dashboard development implements the React frontend architecture with component libraries for data visualization, administrative controls, and user management interfaces. Real-time data streaming via WebSockets enables live updates of sensor readings and system alerts without requiring page refreshes. Responsive design ensures usability across desktop, tablet, and mobile device form factors.</w:t>
      </w:r>
    </w:p>
    <w:p>
      <w:pPr>
        <w:spacing w:after="180"/>
      </w:pPr>
      <w:r>
        <w:t xml:space="preserve">User documentation creation produces farmer training guides explaining system capabilities, USSD menu navigation, and interpretation of recommendations; agricultural officer manuals describing dashboard features, data analysis tools, and system configuration options; and technical maintenance documentation covering sensor node installation, troubleshooting procedures, and backend system administration.</w:t>
      </w:r>
    </w:p>
    <w:p>
      <w:pPr>
        <w:pStyle w:val="Heading3"/>
      </w:pPr>
      <w:r>
        <w:t xml:space="preserve">Success Criteria</w:t>
      </w:r>
    </w:p>
    <w:p>
      <w:pPr>
        <w:spacing w:after="180"/>
      </w:pPr>
      <w:r>
        <w:t xml:space="preserve">Phase three completion requires that USSD menus are accessible from any mobile phone through designated short code and successfully navigate recommendation confirmation workflows; SMS alerts are delivered to registered farmer phone numbers within target timeframes; web dashboard displays real-time sensor data, historical trends, and administrative controls with responsive performance across device types; and user documentation enables farmers and agricultural officers to successfully interact with all system features without requiring external technical support.</w:t>
      </w:r>
    </w:p>
    <w:p>
      <w:pPr>
        <w:pStyle w:val="Heading2"/>
      </w:pPr>
      <w:r>
        <w:t xml:space="preserve">Phase 4: Field Deployment and Pilot Testing</w:t>
      </w:r>
    </w:p>
    <w:p>
      <w:r>
        <w:rPr>
          <w:b/>
          <w:bCs/>
        </w:rPr>
        <w:t xml:space="preserve">Duration: </w:t>
      </w:r>
      <w:r>
        <w:t xml:space="preserve">Months ten through twelve</w:t>
      </w:r>
    </w:p>
    <w:p>
      <w:pPr>
        <w:spacing w:after="180"/>
      </w:pPr>
      <w:r>
        <w:rPr>
          <w:b/>
          <w:bCs/>
        </w:rPr>
        <w:t xml:space="preserve">Objectives: </w:t>
      </w:r>
      <w:r>
        <w:t xml:space="preserve">Deploy sensor nodes to selected maize farms in Rwamagana District, conduct pilot testing with participating farmers, collect user feedback, and evaluate system performance under real-world operating conditions.</w:t>
      </w:r>
    </w:p>
    <w:p>
      <w:pPr>
        <w:pStyle w:val="Heading3"/>
      </w:pPr>
      <w:r>
        <w:t xml:space="preserve">Key Deliverables</w:t>
      </w:r>
    </w:p>
    <w:p>
      <w:pPr>
        <w:spacing w:after="180"/>
      </w:pPr>
      <w:r>
        <w:t xml:space="preserve">Farm selection and farmer recruitment involves collaboration with local agricultural extension services to identify suitable pilot farms with motivated farmers willing to participate in technology testing. Selection criteria prioritize geographic distribution across the district to capture diverse microclimates, representative farm sizes between zero point five and one hectare typical of smallholder operations, and farmers with basic mobile phone access for receiving system communications.</w:t>
      </w:r>
    </w:p>
    <w:p>
      <w:pPr>
        <w:spacing w:after="180"/>
      </w:pPr>
      <w:r>
        <w:t xml:space="preserve">Sensor node installation encompasses site surveys determining optimal sensor placement locations within maize fields, hardware mounting securing sensor nodes with appropriate soil contact for ground sensors and unobstructed positioning for environmental sensors, and connectivity verification confirming GSM signal availability and reliable data transmission to backend servers. Solar panel orientation is optimized for local latitude to maximize energy harvesting throughout the growing season.</w:t>
      </w:r>
    </w:p>
    <w:p>
      <w:pPr>
        <w:spacing w:after="180"/>
      </w:pPr>
      <w:r>
        <w:t xml:space="preserve">Farmer training sessions introduce participants to system capabilities and operation, demonstrating USSD menu navigation for receiving and confirming recommendations, explaining SMS alert interpretation and recommended actions, and providing guidance on submitting crop images for pest detection analysis. Training emphasizes practical application of system outputs to daily farm management decisions, using example scenarios to illustrate benefits of data-driven irrigation and pest control timing.</w:t>
      </w:r>
    </w:p>
    <w:p>
      <w:pPr>
        <w:spacing w:after="180"/>
      </w:pPr>
      <w:r>
        <w:t xml:space="preserve">System monitoring during pilot operations tracks sensor node performance including data collection reliability, communication success rates, and power system autonomy. Backend processing monitors AI model performance by comparing predictions to observed field outcomes. User interaction logs document farmer engagement with USSD menus and response rates to recommendations, identifying usability issues and feature adoption patterns.</w:t>
      </w:r>
    </w:p>
    <w:p>
      <w:pPr>
        <w:spacing w:after="180"/>
      </w:pPr>
      <w:r>
        <w:t xml:space="preserve">Feedback collection employs structured questionnaires administered to participating farmers evaluating system usability, perceived effectiveness of recommendations, and satisfaction with communication channels. Agricultural expert interviews provide professional assessment of recommendation quality and system integration with existing extension services. This qualitative and quantitative feedback informs refinement priorities for subsequent development phases.</w:t>
      </w:r>
    </w:p>
    <w:p>
      <w:pPr>
        <w:pStyle w:val="Heading3"/>
      </w:pPr>
      <w:r>
        <w:t xml:space="preserve">Success Criteria</w:t>
      </w:r>
    </w:p>
    <w:p>
      <w:pPr>
        <w:spacing w:after="180"/>
      </w:pPr>
      <w:r>
        <w:t xml:space="preserve">Phase four completion requires that sensor nodes operate continuously throughout a complete maize growing season with uptime exceeding ninety percent; AI-generated recommendations demonstrate measurable improvements in irrigation efficiency or pest management compared to farmer baseline practices; participating farmers report positive experiences with system usability and express willingness to continue adoption; and collected data supports preliminary validation of projected impact metrics including water savings, yield improvements, and pest damage reduction.</w:t>
      </w:r>
    </w:p>
    <w:p>
      <w:pPr>
        <w:pStyle w:val="Heading2"/>
      </w:pPr>
      <w:r>
        <w:t xml:space="preserve">Phase 5: Evaluation, Refinement, and Scale Preparation</w:t>
      </w:r>
    </w:p>
    <w:p>
      <w:r>
        <w:rPr>
          <w:b/>
          <w:bCs/>
        </w:rPr>
        <w:t xml:space="preserve">Duration: </w:t>
      </w:r>
      <w:r>
        <w:t xml:space="preserve">Months thirteen through eighteen</w:t>
      </w:r>
    </w:p>
    <w:p>
      <w:pPr>
        <w:spacing w:after="180"/>
      </w:pPr>
      <w:r>
        <w:rPr>
          <w:b/>
          <w:bCs/>
        </w:rPr>
        <w:t xml:space="preserve">Objectives: </w:t>
      </w:r>
      <w:r>
        <w:t xml:space="preserve">Conduct comprehensive system evaluation against research objectives, implement refinements based on pilot feedback, document lessons learned, and prepare recommendations for broader deployment.</w:t>
      </w:r>
    </w:p>
    <w:p>
      <w:pPr>
        <w:pStyle w:val="Heading3"/>
      </w:pPr>
      <w:r>
        <w:t xml:space="preserve">Key Deliverables</w:t>
      </w:r>
    </w:p>
    <w:p>
      <w:pPr>
        <w:spacing w:after="180"/>
      </w:pPr>
      <w:r>
        <w:t xml:space="preserve">Performance evaluation analyzes collected data to quantify system impact on key metrics. Water use efficiency calculation compares irrigation volumes under system guidance versus farmer historical practices or control farms without system access. Pest management effectiveness assessment measures reductions in FAW-related crop damage and yield losses between system-assisted and conventional management approaches. Fertilizer optimization evaluation examines nutrient use efficiency improvements and associated cost savings from precision application guidance.</w:t>
      </w:r>
    </w:p>
    <w:p>
      <w:pPr>
        <w:spacing w:after="180"/>
      </w:pPr>
      <w:r>
        <w:t xml:space="preserve">User experience analysis synthesizes farmer questionnaire responses, agricultural expert feedback, and system interaction logs to identify strengths, weaknesses, and enhancement opportunities. Quantitative metrics include recommendation acceptance rates, time to farmer response, and feature utilization patterns. Qualitative insights reveal perceived value, usability barriers, and cultural or contextual factors influencing adoption.</w:t>
      </w:r>
    </w:p>
    <w:p>
      <w:pPr>
        <w:spacing w:after="180"/>
      </w:pPr>
      <w:r>
        <w:t xml:space="preserve">System refinement implements prioritized improvements addressing identified issues such as USSD menu simplification based on navigation difficulty feedback, SMS message content optimization improving clarity and actionability, AI model retraining incorporating pilot season data to enhance prediction accuracy, and sensor node hardware improvements addressing reliability or maintenance concerns encountered during field deployment.</w:t>
      </w:r>
    </w:p>
    <w:p>
      <w:pPr>
        <w:spacing w:after="180"/>
      </w:pPr>
      <w:r>
        <w:t xml:space="preserve">Documentation and knowledge transfer activities produce comprehensive technical documentation covering system architecture, deployment procedures, maintenance requirements, and troubleshooting guides. Academic publications summarize research findings and contributions to smart agriculture literature. Stakeholder reports present results to agricultural ministry officials, development partners, and farmer organizations, building advocacy for broader system adoption.</w:t>
      </w:r>
    </w:p>
    <w:p>
      <w:pPr>
        <w:spacing w:after="180"/>
      </w:pPr>
      <w:r>
        <w:t xml:space="preserve">Scaling strategy development outlines pathways for expanding system coverage across additional farms in Rwamagana District and potentially other regions of Rwanda. Cost-benefit analyses estimate financial sustainability under different deployment models including farmer cooperative ownership, government subsidy programs, or private sector service provision. Partnership development engages telecommunications companies, agricultural input suppliers, and financing institutions to establish collaborative frameworks supporting sustainable scaling.</w:t>
      </w:r>
    </w:p>
    <w:p>
      <w:pPr>
        <w:pStyle w:val="Heading3"/>
      </w:pPr>
      <w:r>
        <w:t xml:space="preserve">Success Criteria</w:t>
      </w:r>
    </w:p>
    <w:p>
      <w:pPr>
        <w:spacing w:after="180"/>
      </w:pPr>
      <w:r>
        <w:t xml:space="preserve">Phase five completion produces validated evidence demonstrating system effectiveness in achieving research objectives including measurable improvements in irrigation efficiency, pest management outcomes, and overall farm productivity. Comprehensive documentation enables future researchers or implementers to replicate and extend the system. Stakeholder presentations secure continued support and interest in broader deployment. Scaling recommendations provide actionable guidance for expanding system benefits to additional farming communities.</w:t>
      </w:r>
    </w:p>
    <w:p>
      <w:r>
        <w:br w:type="page"/>
      </w:r>
    </w:p>
    <w:p>
      <w:pPr>
        <w:pStyle w:val="Heading1"/>
      </w:pPr>
      <w:r>
        <w:t xml:space="preserve">Risks &amp; Recommendations</w:t>
      </w:r>
    </w:p>
    <w:p>
      <w:pPr>
        <w:pStyle w:val="Heading2"/>
      </w:pPr>
      <w:r>
        <w:t xml:space="preserve">Technical Risks and Mitigation Strategies</w:t>
      </w:r>
    </w:p>
    <w:p>
      <w:pPr>
        <w:pStyle w:val="Heading3"/>
      </w:pPr>
      <w:r>
        <w:t xml:space="preserve">Sensor Hardware Reliability</w:t>
      </w:r>
    </w:p>
    <w:p>
      <w:pPr>
        <w:spacing w:after="120"/>
      </w:pPr>
      <w:r>
        <w:rPr>
          <w:b/>
          <w:bCs/>
        </w:rPr>
        <w:t xml:space="preserve">Risk: </w:t>
      </w:r>
      <w:r>
        <w:t xml:space="preserve">Field-deployed sensors may experience failures due to environmental exposure, power system inadequacy, or component degradation, leading to data gaps that compromise decision support accuracy.</w:t>
      </w:r>
    </w:p>
    <w:p>
      <w:pPr>
        <w:spacing w:after="180"/>
      </w:pPr>
      <w:r>
        <w:rPr>
          <w:b/>
          <w:bCs/>
        </w:rPr>
        <w:t xml:space="preserve">Mitigation: </w:t>
      </w:r>
      <w:r>
        <w:t xml:space="preserve">Implement redundant sensor deployment at critical measurement points, enabling continued operation if individual sensors fail. Design robust enclosures providing adequate weatherproofing while allowing proper sensor function. Establish proactive maintenance schedules with periodic field inspections identifying issues before complete failures occur. Develop backend logic that detects sensor anomalies and alerts administrators to maintenance needs. Select proven sensor models with documented reliability in agricultural applications rather than experimenting with untested low-cost alternatives.</w:t>
      </w:r>
    </w:p>
    <w:p>
      <w:pPr>
        <w:pStyle w:val="Heading3"/>
      </w:pPr>
      <w:r>
        <w:t xml:space="preserve">GSM Network Connectivity</w:t>
      </w:r>
    </w:p>
    <w:p>
      <w:pPr>
        <w:spacing w:after="120"/>
      </w:pPr>
      <w:r>
        <w:rPr>
          <w:b/>
          <w:bCs/>
        </w:rPr>
        <w:t xml:space="preserve">Risk: </w:t>
      </w:r>
      <w:r>
        <w:t xml:space="preserve">Intermittent or inadequate GSM coverage in rural farm locations may prevent reliable data transmission from sensor nodes to backend servers, creating delays in recommendation generation and alert delivery.</w:t>
      </w:r>
    </w:p>
    <w:p>
      <w:pPr>
        <w:spacing w:after="180"/>
      </w:pPr>
      <w:r>
        <w:rPr>
          <w:b/>
          <w:bCs/>
        </w:rPr>
        <w:t xml:space="preserve">Mitigation: </w:t>
      </w:r>
      <w:r>
        <w:t xml:space="preserve">Conduct comprehensive site surveys assessing GSM signal strength before final sensor placement, positioning nodes in locations with strongest available connectivity. Implement intelligent data buffering on sensor nodes that accumulates readings during communication outages and transmits batched data when connectivity restores. Design backend systems with asynchronous processing capabilities that handle delayed data arrivals gracefully without disrupting decision support workflows. Consider multi-operator SIM cards or network aggregation services providing fallback connectivity if primary operator coverage proves inadequate.</w:t>
      </w:r>
    </w:p>
    <w:p>
      <w:pPr>
        <w:pStyle w:val="Heading3"/>
      </w:pPr>
      <w:r>
        <w:t xml:space="preserve">AI Model Performance</w:t>
      </w:r>
    </w:p>
    <w:p>
      <w:pPr>
        <w:spacing w:after="120"/>
      </w:pPr>
      <w:r>
        <w:rPr>
          <w:b/>
          <w:bCs/>
        </w:rPr>
        <w:t xml:space="preserve">Risk: </w:t>
      </w:r>
      <w:r>
        <w:t xml:space="preserve">Machine learning models may exhibit lower accuracy under real-world field conditions compared to laboratory training environments, generating false positive or false negative predictions that undermine farmer trust and system effectiveness.</w:t>
      </w:r>
    </w:p>
    <w:p>
      <w:pPr>
        <w:spacing w:after="180"/>
      </w:pPr>
      <w:r>
        <w:rPr>
          <w:b/>
          <w:bCs/>
        </w:rPr>
        <w:t xml:space="preserve">Mitigation: </w:t>
      </w:r>
      <w:r>
        <w:t xml:space="preserve">Invest substantial effort in collecting diverse, high-quality training data that represents full range of field conditions including varying lighting, weather, crop stages, and pest severity levels. Implement rigorous cross-validation during model development to assess generalization performance. Establish confidence threshold tuning that balances sensitivity and specificity based on stakeholder risk preferences, erring toward conservative predictions that minimize harmful false negatives. Deploy models with continuous performance monitoring comparing predictions to observed outcomes, enabling iterative retraining that improves accuracy over time. Maintain human expert oversight for high-stakes decisions such as pesticide applications, using AI as decision support rather than autonomous control.</w:t>
      </w:r>
    </w:p>
    <w:p>
      <w:pPr>
        <w:pStyle w:val="Heading3"/>
      </w:pPr>
      <w:r>
        <w:t xml:space="preserve">Data Security and Privacy</w:t>
      </w:r>
    </w:p>
    <w:p>
      <w:pPr>
        <w:spacing w:after="120"/>
      </w:pPr>
      <w:r>
        <w:rPr>
          <w:b/>
          <w:bCs/>
        </w:rPr>
        <w:t xml:space="preserve">Risk: </w:t>
      </w:r>
      <w:r>
        <w:t xml:space="preserve">Inadequate security measures may expose farmer personal information and farm-specific data to unauthorized access, creating privacy violations and potential exploitation by malicious actors.</w:t>
      </w:r>
    </w:p>
    <w:p>
      <w:pPr>
        <w:spacing w:after="180"/>
      </w:pPr>
      <w:r>
        <w:rPr>
          <w:b/>
          <w:bCs/>
        </w:rPr>
        <w:t xml:space="preserve">Mitigation: </w:t>
      </w:r>
      <w:r>
        <w:t xml:space="preserve">Implement comprehensive security architecture including transport layer encryption for all data communications between sensors, backend, and user interfaces using TLS protocols; database encryption at rest protecting stored information from unauthorized access even if storage media is compromised; robust authentication and authorization systems preventing unauthorized API access; and regular security audits identifying and remediating vulnerabilities. Establish clear data governance policies defining access controls, retention periods, and farmer rights regarding their information. Ensure compliance with applicable data protection regulations and obtain informed consent from participating farmers regarding data collection and usage.</w:t>
      </w:r>
    </w:p>
    <w:p>
      <w:pPr>
        <w:pStyle w:val="Heading2"/>
      </w:pPr>
      <w:r>
        <w:t xml:space="preserve">Adoption and Usability Risks</w:t>
      </w:r>
    </w:p>
    <w:p>
      <w:pPr>
        <w:pStyle w:val="Heading3"/>
      </w:pPr>
      <w:r>
        <w:t xml:space="preserve">Limited Digital Literacy</w:t>
      </w:r>
    </w:p>
    <w:p>
      <w:pPr>
        <w:spacing w:after="120"/>
      </w:pPr>
      <w:r>
        <w:rPr>
          <w:b/>
          <w:bCs/>
        </w:rPr>
        <w:t xml:space="preserve">Risk: </w:t>
      </w:r>
      <w:r>
        <w:t xml:space="preserve">Target farmers may lack experience with technology-mediated communication and struggle to effectively utilize USSD menus or interpret system recommendations, limiting adoption and impact.</w:t>
      </w:r>
    </w:p>
    <w:p>
      <w:pPr>
        <w:spacing w:after="180"/>
      </w:pPr>
      <w:r>
        <w:rPr>
          <w:b/>
          <w:bCs/>
        </w:rPr>
        <w:t xml:space="preserve">Mitigation: </w:t>
      </w:r>
      <w:r>
        <w:t xml:space="preserve">Design user interfaces with maximum simplicity, using clear language, logical menu structures, and helpful error messages that guide correction of mistakes. Conduct extensive user testing with representative farmers during development to identify and address usability barriers before field deployment. Provide comprehensive hands-on training during system introduction, using demonstration farms to show practical application of recommendations. Establish accessible support channels including help desk phone numbers, extension officer assistance, and peer farmer mentorship programs. Consider voice-based interfaces or simplified pictorial guidance for farmers with limited literacy in text-based communication.</w:t>
      </w:r>
    </w:p>
    <w:p>
      <w:pPr>
        <w:pStyle w:val="Heading3"/>
      </w:pPr>
      <w:r>
        <w:t xml:space="preserve">Trust and Credibility</w:t>
      </w:r>
    </w:p>
    <w:p>
      <w:pPr>
        <w:spacing w:after="120"/>
      </w:pPr>
      <w:r>
        <w:rPr>
          <w:b/>
          <w:bCs/>
        </w:rPr>
        <w:t xml:space="preserve">Risk: </w:t>
      </w:r>
      <w:r>
        <w:t xml:space="preserve">Farmers may be skeptical of automated recommendations and reluctant to deviate from traditional practices, particularly if early system predictions prove inaccurate or recommendations conflict with conventional wisdom.</w:t>
      </w:r>
    </w:p>
    <w:p>
      <w:pPr>
        <w:spacing w:after="180"/>
      </w:pPr>
      <w:r>
        <w:rPr>
          <w:b/>
          <w:bCs/>
        </w:rPr>
        <w:t xml:space="preserve">Mitigation: </w:t>
      </w:r>
      <w:r>
        <w:t xml:space="preserve">Build credibility through partnership with trusted agricultural extension services and local farmer organizations that can endorse and promote system adoption. Start with conservative recommendations closely aligned with existing best practices, gradually introducing more innovative guidance as farmers gain confidence in system reliability. Provide transparent explanations for recommendations including underlying data and reasoning, helping farmers understand the basis for advice. Maintain expert oversight allowing agricultural officers to review and validate system outputs before delivery to farmers. Celebrate and publicize early successes demonstrating tangible benefits such as water savings or yield improvements, using peer farmer testimonials to encourage broader adoption.</w:t>
      </w:r>
    </w:p>
    <w:p>
      <w:pPr>
        <w:pStyle w:val="Heading3"/>
      </w:pPr>
      <w:r>
        <w:t xml:space="preserve">Sustained Engagement</w:t>
      </w:r>
    </w:p>
    <w:p>
      <w:pPr>
        <w:spacing w:after="120"/>
      </w:pPr>
      <w:r>
        <w:rPr>
          <w:b/>
          <w:bCs/>
        </w:rPr>
        <w:t xml:space="preserve">Risk: </w:t>
      </w:r>
      <w:r>
        <w:t xml:space="preserve">Initial enthusiasm may wane over time as novelty fades, with farmers gradually disengaging from system interactions and reverting to pre-existing management practices.</w:t>
      </w:r>
    </w:p>
    <w:p>
      <w:pPr>
        <w:spacing w:after="180"/>
      </w:pPr>
      <w:r>
        <w:rPr>
          <w:b/>
          <w:bCs/>
        </w:rPr>
        <w:t xml:space="preserve">Mitigation: </w:t>
      </w:r>
      <w:r>
        <w:t xml:space="preserve">Design engagement strategies that maintain farmer interest throughout growing seasons including gamification elements such as achievement badges for consistent recommendation adoption or yield improvement milestones; community features enabling farmers to compare performance with peers and participate in group learning; and periodic incentives such as recognition programs, input vouchers, or access to premium advisory services for active system users. Continuously gather and respond to user feedback, demonstrating commitment to addressing farmer needs and concerns. Integrate system with other agricultural services farmers value such as market information, input access, or financing opportunities, creating comprehensive value proposition that sustains long-term engagement.</w:t>
      </w:r>
    </w:p>
    <w:p>
      <w:pPr>
        <w:pStyle w:val="Heading2"/>
      </w:pPr>
      <w:r>
        <w:t xml:space="preserve">Financial and Sustainability Risks</w:t>
      </w:r>
    </w:p>
    <w:p>
      <w:pPr>
        <w:pStyle w:val="Heading3"/>
      </w:pPr>
      <w:r>
        <w:t xml:space="preserve">Cost Management</w:t>
      </w:r>
    </w:p>
    <w:p>
      <w:pPr>
        <w:spacing w:after="120"/>
      </w:pPr>
      <w:r>
        <w:rPr>
          <w:b/>
          <w:bCs/>
        </w:rPr>
        <w:t xml:space="preserve">Risk: </w:t>
      </w:r>
      <w:r>
        <w:t xml:space="preserve">Operating costs including cloud infrastructure, SMS messaging, sensor maintenance, and support staff may exceed budget projections, threatening long-term financial sustainability.</w:t>
      </w:r>
    </w:p>
    <w:p>
      <w:pPr>
        <w:spacing w:after="180"/>
      </w:pPr>
      <w:r>
        <w:rPr>
          <w:b/>
          <w:bCs/>
        </w:rPr>
        <w:t xml:space="preserve">Mitigation: </w:t>
      </w:r>
      <w:r>
        <w:t xml:space="preserve">Implement rigorous cost monitoring from project inception, tracking actual expenditures against budget allocations and identifying cost drivers requiring optimization. Negotiate favorable pricing agreements with cloud service providers, potentially leveraging educational or development sector programs offering discounted rates. Optimize SMS usage through intelligent batching of non-critical messages and prioritization of essential alerts, utilizing free USSD channels for less time-sensitive communications. Explore cost-sharing models where farmers contribute nominal fees for service access, potentially structured through existing cooperative savings schemes to ensure affordability. Develop partnerships with agricultural input companies or development organizations that may subsidize system operations in exchange for data insights or farmer reach.</w:t>
      </w:r>
    </w:p>
    <w:p>
      <w:pPr>
        <w:pStyle w:val="Heading3"/>
      </w:pPr>
      <w:r>
        <w:t xml:space="preserve">Scalability Constraints</w:t>
      </w:r>
    </w:p>
    <w:p>
      <w:pPr>
        <w:spacing w:after="120"/>
      </w:pPr>
      <w:r>
        <w:rPr>
          <w:b/>
          <w:bCs/>
        </w:rPr>
        <w:t xml:space="preserve">Risk: </w:t>
      </w:r>
      <w:r>
        <w:t xml:space="preserve">System architecture or operational model may encounter limitations when expanding beyond pilot deployment, requiring costly redesigns or creating unsustainable support burden.</w:t>
      </w:r>
    </w:p>
    <w:p>
      <w:pPr>
        <w:spacing w:after="180"/>
      </w:pPr>
      <w:r>
        <w:rPr>
          <w:b/>
          <w:bCs/>
        </w:rPr>
        <w:t xml:space="preserve">Mitigation: </w:t>
      </w:r>
      <w:r>
        <w:t xml:space="preserve">Design system architecture with scalability as explicit requirement from inception, utilizing cloud services that automatically scale computational and storage resources as user base grows. Implement efficient data processing pipelines that maintain acceptable performance as sensor data volumes increase. Develop standardized deployment procedures and comprehensive documentation enabling trained technicians to install and configure sensor nodes without requiring expert involvement for each site. Consider franchise or cooperative ownership models where local farmer groups take operational responsibility for system maintenance and support, reducing central administrative overhead while creating community investment in sustained operation.</w:t>
      </w:r>
    </w:p>
    <w:p>
      <w:pPr>
        <w:pStyle w:val="Heading2"/>
      </w:pPr>
      <w:r>
        <w:t xml:space="preserve">Contextual and Environmental Risks</w:t>
      </w:r>
    </w:p>
    <w:p>
      <w:pPr>
        <w:pStyle w:val="Heading3"/>
      </w:pPr>
      <w:r>
        <w:t xml:space="preserve">Climate Variability</w:t>
      </w:r>
    </w:p>
    <w:p>
      <w:pPr>
        <w:spacing w:after="120"/>
      </w:pPr>
      <w:r>
        <w:rPr>
          <w:b/>
          <w:bCs/>
        </w:rPr>
        <w:t xml:space="preserve">Risk: </w:t>
      </w:r>
      <w:r>
        <w:t xml:space="preserve">Extreme weather events or unusual seasonal patterns may create conditions outside the range of system training data, leading to degraded recommendation quality during critical periods.</w:t>
      </w:r>
    </w:p>
    <w:p>
      <w:pPr>
        <w:spacing w:after="180"/>
      </w:pPr>
      <w:r>
        <w:rPr>
          <w:b/>
          <w:bCs/>
        </w:rPr>
        <w:t xml:space="preserve">Mitigation: </w:t>
      </w:r>
      <w:r>
        <w:t xml:space="preserve">Incorporate climate resilience into system design by training models on diverse historical data spanning multiple years and varied weather conditions. Implement anomaly detection algorithms that identify unprecedented environmental patterns and trigger expert review rather than generating potentially inappropriate automated recommendations. Maintain flexible decision rules that can be rapidly adjusted by agricultural experts in response to emerging conditions. Integrate system with climate information services providing seasonal forecasts and agricultural advisories that inform longer-term planning beyond immediate operational decisions.</w:t>
      </w:r>
    </w:p>
    <w:p>
      <w:pPr>
        <w:pStyle w:val="Heading3"/>
      </w:pPr>
      <w:r>
        <w:t xml:space="preserve">Dependency on External Services</w:t>
      </w:r>
    </w:p>
    <w:p>
      <w:pPr>
        <w:spacing w:after="120"/>
      </w:pPr>
      <w:r>
        <w:rPr>
          <w:b/>
          <w:bCs/>
        </w:rPr>
        <w:t xml:space="preserve">Risk: </w:t>
      </w:r>
      <w:r>
        <w:t xml:space="preserve">System reliance on external weather APIs, telecom operator infrastructure, and cloud service providers creates vulnerability to service disruptions or policy changes beyond project control.</w:t>
      </w:r>
    </w:p>
    <w:p>
      <w:pPr>
        <w:spacing w:after="180"/>
      </w:pPr>
      <w:r>
        <w:rPr>
          <w:b/>
          <w:bCs/>
        </w:rPr>
        <w:t xml:space="preserve">Mitigation: </w:t>
      </w:r>
      <w:r>
        <w:t xml:space="preserve">Establish service level agreements with critical external providers defining uptime guarantees and support responsiveness. Implement graceful degradation strategies that allow system to continue operating with reduced functionality during external service outages, such as using historical weather averages when forecast APIs are unavailable. Maintain backup communication channels such as alternative SMS providers if primary telecom integration fails. Consider on-premises deployment options for critical components if cloud provider dependencies prove unreliable or cost-prohibitive, though this increases local technical infrastructure requirements.</w:t>
      </w:r>
    </w:p>
    <w:p>
      <w:pPr>
        <w:pStyle w:val="Heading2"/>
      </w:pPr>
      <w:r>
        <w:t xml:space="preserve">Strategic Recommendations</w:t>
      </w:r>
    </w:p>
    <w:p>
      <w:pPr>
        <w:pStyle w:val="Heading3"/>
      </w:pPr>
      <w:r>
        <w:t xml:space="preserve">Stakeholder Engagement</w:t>
      </w:r>
    </w:p>
    <w:p>
      <w:pPr>
        <w:spacing w:after="180"/>
      </w:pPr>
      <w:r>
        <w:t xml:space="preserve">Success requires sustained engagement with multiple stakeholder groups throughout development and deployment. Maintain active partnerships with agricultural extension services that provide critical bridges between technology system and farmer communities. Engage farmer cooperatives and community organizations as implementation partners that can facilitate training, provide peer support, and ensure cultural appropriateness of system design. Collaborate with government agricultural ministries to align system capabilities with national policy priorities and secure institutional support for broader scaling. Involve telecommunications companies early in planning to ensure technical feasibility of USSD and SMS integration and negotiate favorable commercial terms. Establish relationships with academic and research institutions that can provide technical expertise, evaluation support, and long-term knowledge generation around system effectiveness.</w:t>
      </w:r>
    </w:p>
    <w:p>
      <w:pPr>
        <w:pStyle w:val="Heading3"/>
      </w:pPr>
      <w:r>
        <w:t xml:space="preserve">Iterative Development Approach</w:t>
      </w:r>
    </w:p>
    <w:p>
      <w:pPr>
        <w:spacing w:after="180"/>
      </w:pPr>
      <w:r>
        <w:t xml:space="preserve">Embrace agile principles throughout implementation, recognizing that initial assumptions about user needs and technical approaches will require refinement based on real-world experience. Plan for multiple development iterations with regular stakeholder feedback integration rather than attempting to perfect system design before deployment. Start with minimum viable product focusing on core irrigation and pest alert capabilities, adding advanced features such as nutrient management and predictive analytics in subsequent phases as foundational functionality proves effective. Maintain flexibility to pivot implementation strategies in response to emerging challenges or opportunities, viewing pilot deployment as learning laboratory rather than final product demonstration.</w:t>
      </w:r>
    </w:p>
    <w:p>
      <w:pPr>
        <w:pStyle w:val="Heading3"/>
      </w:pPr>
      <w:r>
        <w:t xml:space="preserve">Evidence-Based Evaluation</w:t>
      </w:r>
    </w:p>
    <w:p>
      <w:pPr>
        <w:spacing w:after="180"/>
      </w:pPr>
      <w:r>
        <w:t xml:space="preserve">Design rigorous evaluation framework from project inception to enable objective assessment of system impact on key outcome metrics. Establish baseline measurements of farmer practices and performance indicators before system introduction, including irrigation water usage volumes and scheduling patterns, pesticide application frequency and timing, fertilizer quantities and application methods, and maize yields and crop quality measures. Implement quasi-experimental designs comparing system-assisted farms with control groups receiving conventional extension services, enabling attribution of observed changes to system intervention rather than confounding factors.</w:t>
      </w:r>
    </w:p>
    <w:p>
      <w:pPr>
        <w:spacing w:after="180"/>
      </w:pPr>
      <w:r>
        <w:t xml:space="preserve">Collect comprehensive data throughout pilot period documenting system performance metrics such as sensor uptime and data quality, recommendation acceptance rates and farmer responsiveness, and measured improvements in resource use efficiency or crop outcomes. Conduct both quantitative analysis of measurable indicators and qualitative research exploring farmer perceptions, decision-making processes, and contextual factors influencing adoption. Publish evaluation findings through academic channels and stakeholder reports to contribute to broader knowledge on smart agriculture effectiveness and inform future implementation efforts.</w:t>
      </w:r>
    </w:p>
    <w:p>
      <w:pPr>
        <w:pStyle w:val="Heading3"/>
      </w:pPr>
      <w:r>
        <w:t xml:space="preserve">Sustainability Planning</w:t>
      </w:r>
    </w:p>
    <w:p>
      <w:pPr>
        <w:spacing w:after="180"/>
      </w:pPr>
      <w:r>
        <w:t xml:space="preserve">Address long-term sustainability from project outset rather than treating it as afterthought following pilot completion. Explore diverse funding models that could support continued operation including farmer service fees structured to be affordable for smallholder budgets, potentially collected through cooperative savings mechanisms; government subsidy programs that recognize system as public good supporting national food security and climate adaptation goals; private sector partnerships where agricultural input suppliers or buyers contribute to system costs in exchange for data access or farmer engagement opportunities; and development partner support from international organizations or bilateral donors funding agricultural innovation initiatives.</w:t>
      </w:r>
    </w:p>
    <w:p>
      <w:pPr>
        <w:spacing w:after="180"/>
      </w:pPr>
      <w:r>
        <w:t xml:space="preserve">Design operational model that minimizes ongoing support requirements through robust technical architecture requiring limited manual intervention, comprehensive user training reducing support request volumes, and community-based maintenance approaches where local technicians handle routine sensor servicing. Document system thoroughly to enable knowledge transfer and reduce dependency on original development team. Plan transition pathway from donor-funded pilot to self-sustaining operation, potentially phasing introduction of cost-recovery mechanisms as farmers realize tangible value from system adoption.</w:t>
      </w:r>
    </w:p>
    <w:p>
      <w:pPr>
        <w:pStyle w:val="Heading3"/>
      </w:pPr>
      <w:r>
        <w:t xml:space="preserve">Continuous Innovation</w:t>
      </w:r>
    </w:p>
    <w:p>
      <w:pPr>
        <w:spacing w:after="180"/>
      </w:pPr>
      <w:r>
        <w:t xml:space="preserve">Position system as evolving platform for agricultural innovation rather than static solution. Maintain commitment to incorporating new technologies and methodologies as they emerge, such as advanced sensing capabilities like drone-based crop monitoring or satellite imagery integration, improved AI algorithms leveraging latest machine learning research, and enhanced farmer interfaces utilizing voice assistants or conversational AI for more natural interactions.</w:t>
      </w:r>
    </w:p>
    <w:p>
      <w:pPr>
        <w:spacing w:after="180"/>
      </w:pPr>
      <w:r>
        <w:t xml:space="preserve">Establish feedback mechanisms that continuously gather insights from farmers, agricultural experts, and system data, using these inputs to guide enhancement priorities and feature development. Consider open innovation approaches that enable third-party developers to build complementary services leveraging system data and infrastructure, creating ecosystem of agricultural solutions rather than single monolithic application. Maintain active engagement with smart agriculture research community to stay informed of relevant advances and contribute project learnings to collective knowledge base.</w:t>
      </w:r>
    </w:p>
    <w:p>
      <w:r>
        <w:br w:type="page"/>
      </w:r>
    </w:p>
    <w:p>
      <w:pPr>
        <w:pStyle w:val="Heading1"/>
      </w:pPr>
      <w:r>
        <w:t xml:space="preserve">Conclusion</w:t>
      </w:r>
    </w:p>
    <w:p>
      <w:pPr>
        <w:spacing w:after="180"/>
      </w:pPr>
      <w:r>
        <w:t xml:space="preserve">The IoT-Based Smart Maize Farming System represents a comprehensive and technically feasible approach to addressing critical agricultural challenges facing smallholder farmers in Rwamagana District. Through careful integration of sensor technologies, artificial intelligence algorithms, and inclusive communication channels, the system provides a practical framework for delivering precision agriculture benefits to resource-constrained farming communities.</w:t>
      </w:r>
    </w:p>
    <w:p>
      <w:pPr>
        <w:spacing w:after="180"/>
      </w:pPr>
      <w:r>
        <w:t xml:space="preserve">This implementation analysis has demonstrated that the project addresses a well-defined problem with clear technical solutions grounded in established technologies. The modular architecture enables systematic development and testing of individual components while maintaining integration pathways toward the complete system. The technology stack selections balance performance requirements with practical considerations of cost, availability, and technical support in the Rwandan context.</w:t>
      </w:r>
    </w:p>
    <w:p>
      <w:pPr>
        <w:spacing w:after="180"/>
      </w:pPr>
      <w:r>
        <w:t xml:space="preserve">The phased development roadmap provides realistic timelines for progression from initial infrastructure setup through AI model development, user interface implementation, field deployment, and comprehensive evaluation. This structured approach acknowledges inherent uncertainties in agricultural technology adoption while establishing clear milestones and success criteria for each phase.</w:t>
      </w:r>
    </w:p>
    <w:p>
      <w:pPr>
        <w:spacing w:after="180"/>
      </w:pPr>
      <w:r>
        <w:t xml:space="preserve">Risk analysis has identified potential challenges spanning technical reliability, user adoption, financial sustainability, and environmental variability. The proposed mitigation strategies provide actionable approaches for addressing these risks, though successful implementation will require vigilant monitoring and adaptive management throughout the project lifecycle.</w:t>
      </w:r>
    </w:p>
    <w:p>
      <w:pPr>
        <w:spacing w:after="180"/>
      </w:pPr>
      <w:r>
        <w:t xml:space="preserve">The strategic recommendations emphasize the importance of stakeholder engagement, iterative development, evidence-based evaluation, sustainability planning, and continuous innovation. These principles reflect lessons learned from numerous agricultural technology initiatives and provide guidance for maximizing the probability of meaningful, lasting impact.</w:t>
      </w:r>
    </w:p>
    <w:p>
      <w:pPr>
        <w:spacing w:after="180"/>
      </w:pPr>
      <w:r>
        <w:t xml:space="preserve">If successfully implemented and evaluated, this project will contribute valuable knowledge to the growing field of smart agriculture in developing country contexts. Beyond the immediate benefits for participating farmers in Rwamagana District, the system provides a replicable model that could be adapted to other crops, regions, and smallholder farming systems throughout Rwanda and East Africa.</w:t>
      </w:r>
    </w:p>
    <w:p>
      <w:pPr>
        <w:spacing w:after="180"/>
      </w:pPr>
      <w:r>
        <w:t xml:space="preserve">The path forward requires sustained commitment from the research team, supportive partnerships with agricultural extension services and farmer organizations, adequate resourcing to execute the development roadmap, and patience to navigate inevitable implementation challenges. With these elements in place, the IoT-Based Smart Maize Farming System has strong potential to demonstrate how modern digital technologies can meaningfully advance agricultural productivity, sustainability, and farmer livelihoods in resource-constrained smallholder contexts.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2026-02-02T10:31:57.455Z</dcterms:created>
  <dcterms:modified xsi:type="dcterms:W3CDTF">2026-02-02T10:31:57.455Z</dcterms:modified>
</cp:coreProperties>
</file>

<file path=docProps/custom.xml><?xml version="1.0" encoding="utf-8"?>
<Properties xmlns="http://schemas.openxmlformats.org/officeDocument/2006/custom-properties" xmlns:vt="http://schemas.openxmlformats.org/officeDocument/2006/docPropsVTypes"/>
</file>