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BM Plex Sans" w:cs="IBM Plex Sans" w:eastAsia="IBM Plex Sans" w:hAnsi="IBM Plex Sans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sz w:val="32"/>
          <w:szCs w:val="32"/>
          <w:rtl w:val="0"/>
        </w:rPr>
        <w:t xml:space="preserve">Boston University</w:t>
      </w:r>
    </w:p>
    <w:p w:rsidR="00000000" w:rsidDel="00000000" w:rsidP="00000000" w:rsidRDefault="00000000" w:rsidRPr="00000000" w14:paraId="00000002">
      <w:pPr>
        <w:jc w:val="center"/>
        <w:rPr>
          <w:rFonts w:ascii="IBM Plex Sans" w:cs="IBM Plex Sans" w:eastAsia="IBM Plex Sans" w:hAnsi="IBM Plex Sans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sz w:val="32"/>
          <w:szCs w:val="32"/>
          <w:rtl w:val="0"/>
        </w:rPr>
        <w:t xml:space="preserve">Electrical &amp; Computer Engineering</w:t>
      </w:r>
    </w:p>
    <w:p w:rsidR="00000000" w:rsidDel="00000000" w:rsidP="00000000" w:rsidRDefault="00000000" w:rsidRPr="00000000" w14:paraId="00000003">
      <w:pPr>
        <w:jc w:val="center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EC463 Senior Design Project</w:t>
      </w:r>
    </w:p>
    <w:p w:rsidR="00000000" w:rsidDel="00000000" w:rsidP="00000000" w:rsidRDefault="00000000" w:rsidRPr="00000000" w14:paraId="00000004">
      <w:pPr>
        <w:jc w:val="center"/>
        <w:rPr>
          <w:rFonts w:ascii="IBM Plex Sans" w:cs="IBM Plex Sans" w:eastAsia="IBM Plex Sans" w:hAnsi="IBM Plex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Final Prototype Testing Plan &amp; Report</w:t>
      </w:r>
    </w:p>
    <w:p w:rsidR="00000000" w:rsidDel="00000000" w:rsidP="00000000" w:rsidRDefault="00000000" w:rsidRPr="00000000" w14:paraId="00000006">
      <w:pPr>
        <w:jc w:val="center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BM Plex Sans" w:cs="IBM Plex Sans" w:eastAsia="IBM Plex Sans" w:hAnsi="IBM Plex Sans"/>
          <w:b w:val="1"/>
          <w:i w:val="1"/>
          <w:sz w:val="30"/>
          <w:szCs w:val="3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i w:val="1"/>
          <w:sz w:val="30"/>
          <w:szCs w:val="30"/>
          <w:rtl w:val="0"/>
        </w:rPr>
        <w:t xml:space="preserve">SharkCam</w:t>
      </w:r>
    </w:p>
    <w:p w:rsidR="00000000" w:rsidDel="00000000" w:rsidP="00000000" w:rsidRDefault="00000000" w:rsidRPr="00000000" w14:paraId="00000008">
      <w:pPr>
        <w:pStyle w:val="Heading2"/>
        <w:jc w:val="center"/>
        <w:rPr>
          <w:rFonts w:ascii="IBM Plex Sans" w:cs="IBM Plex Sans" w:eastAsia="IBM Plex Sans" w:hAnsi="IBM Plex Sans"/>
        </w:rPr>
      </w:pPr>
      <w:bookmarkStart w:colFirst="0" w:colLast="0" w:name="_n9oltc79bhi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2233613</wp:posOffset>
            </wp:positionH>
            <wp:positionV relativeFrom="paragraph">
              <wp:posOffset>200977</wp:posOffset>
            </wp:positionV>
            <wp:extent cx="1473101" cy="147310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101" cy="1473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erivu4d9c72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4vss5gwbz2w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>
          <w:rFonts w:ascii="IBM Plex Sans" w:cs="IBM Plex Sans" w:eastAsia="IBM Plex Sans" w:hAnsi="IBM Plex Sans"/>
          <w:sz w:val="24"/>
          <w:szCs w:val="24"/>
        </w:rPr>
      </w:pPr>
      <w:bookmarkStart w:colFirst="0" w:colLast="0" w:name="_rsm49983qmq" w:id="3"/>
      <w:bookmarkEnd w:id="3"/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Team 28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SharkCam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IBM Plex Sans" w:cs="IBM Plex Sans" w:eastAsia="IBM Plex Sans" w:hAnsi="IBM Plex Sans"/>
          <w:u w:val="single"/>
        </w:rPr>
      </w:pPr>
      <w:r w:rsidDel="00000000" w:rsidR="00000000" w:rsidRPr="00000000">
        <w:rPr>
          <w:rFonts w:ascii="IBM Plex Sans" w:cs="IBM Plex Sans" w:eastAsia="IBM Plex Sans" w:hAnsi="IBM Plex Sans"/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12">
      <w:pPr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Liron Dubin (ME)</w:t>
      </w:r>
    </w:p>
    <w:p w:rsidR="00000000" w:rsidDel="00000000" w:rsidP="00000000" w:rsidRDefault="00000000" w:rsidRPr="00000000" w14:paraId="00000014">
      <w:pPr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Brett Senders (ME)</w:t>
      </w:r>
    </w:p>
    <w:p w:rsidR="00000000" w:rsidDel="00000000" w:rsidP="00000000" w:rsidRDefault="00000000" w:rsidRPr="00000000" w14:paraId="00000015">
      <w:pPr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Kevin Vasquez (ME)</w:t>
      </w:r>
    </w:p>
    <w:p w:rsidR="00000000" w:rsidDel="00000000" w:rsidP="00000000" w:rsidRDefault="00000000" w:rsidRPr="00000000" w14:paraId="00000016">
      <w:pPr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Sophia Delia (CE)</w:t>
      </w:r>
    </w:p>
    <w:p w:rsidR="00000000" w:rsidDel="00000000" w:rsidP="00000000" w:rsidRDefault="00000000" w:rsidRPr="00000000" w14:paraId="00000017">
      <w:pPr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Alex Hureaux-Perron (EE/CE)</w:t>
      </w:r>
    </w:p>
    <w:p w:rsidR="00000000" w:rsidDel="00000000" w:rsidP="00000000" w:rsidRDefault="00000000" w:rsidRPr="00000000" w14:paraId="00000018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wavlzxwnwhi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b9oirqctgt91" w:id="5"/>
      <w:bookmarkEnd w:id="5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Testing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919538" cy="31237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12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all completed systems and components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Software/Networking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Mobile app to Pi communication (one-way)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 to Robot control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Obstacle avoidance with distance sensor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 to FIrebase server communication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 interface and operation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Phone holder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Column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9qrrqmvxi2af" w:id="6"/>
      <w:bookmarkEnd w:id="6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Required Materials</w:t>
      </w:r>
    </w:p>
    <w:p w:rsidR="00000000" w:rsidDel="00000000" w:rsidP="00000000" w:rsidRDefault="00000000" w:rsidRPr="00000000" w14:paraId="0000002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Hardware: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Shark robot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GL-MT300N-V2 router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Mobile phone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Raspberry Pi 3 A+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Battery hat power supply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ToF sensor VL53L4CD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Column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Phone mount assembly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Phone holder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Motor mount &amp; bearing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Distance sensor target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Shaft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Base assembly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Semi-permanent base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Electronics bay</w:t>
      </w:r>
    </w:p>
    <w:p w:rsidR="00000000" w:rsidDel="00000000" w:rsidP="00000000" w:rsidRDefault="00000000" w:rsidRPr="00000000" w14:paraId="0000003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Software: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Python scripts &amp; MQTT API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Robot control script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Obstacle avoidance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React Application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Deployed via Expo Go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Firebase server</w:t>
      </w:r>
    </w:p>
    <w:p w:rsidR="00000000" w:rsidDel="00000000" w:rsidP="00000000" w:rsidRDefault="00000000" w:rsidRPr="00000000" w14:paraId="00000042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kocgb3ew36mr" w:id="7"/>
      <w:bookmarkEnd w:id="7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Testing Overview</w:t>
      </w:r>
    </w:p>
    <w:p w:rsidR="00000000" w:rsidDel="00000000" w:rsidP="00000000" w:rsidRDefault="00000000" w:rsidRPr="00000000" w14:paraId="0000004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final prototype testing campaign will evaluate and demonstrate all completed . These will include powering all hardware devices with the battery hat power supply, control of the robot over a local network using the Raspberry Pi, and opening the mobile device camera from the React application.</w:t>
      </w:r>
    </w:p>
    <w:p w:rsidR="00000000" w:rsidDel="00000000" w:rsidP="00000000" w:rsidRDefault="00000000" w:rsidRPr="00000000" w14:paraId="00000044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5jwr9vj6ob75" w:id="8"/>
      <w:bookmarkEnd w:id="8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Testing</w:t>
      </w:r>
    </w:p>
    <w:p w:rsidR="00000000" w:rsidDel="00000000" w:rsidP="00000000" w:rsidRDefault="00000000" w:rsidRPr="00000000" w14:paraId="00000045">
      <w:pPr>
        <w:pStyle w:val="Heading4"/>
        <w:rPr>
          <w:b w:val="1"/>
        </w:rPr>
      </w:pPr>
      <w:bookmarkStart w:colFirst="0" w:colLast="0" w:name="_kvs85bhn6am1" w:id="9"/>
      <w:bookmarkEnd w:id="9"/>
      <w:r w:rsidDel="00000000" w:rsidR="00000000" w:rsidRPr="00000000">
        <w:rPr>
          <w:b w:val="1"/>
          <w:rtl w:val="0"/>
        </w:rPr>
        <w:t xml:space="preserve">App and Photo Database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bedmq1xmhpyf" w:id="10"/>
      <w:bookmarkEnd w:id="10"/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Take picture from app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Upload to Firebase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View photo from app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jbsbodw3c80b" w:id="11"/>
      <w:bookmarkEnd w:id="11"/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App can take photos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Photos can be uploaded to server and viewed from app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Settings can be changed inside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>
          <w:rFonts w:ascii="IBM Plex Sans" w:cs="IBM Plex Sans" w:eastAsia="IBM Plex Sans" w:hAnsi="IBM Plex Sans"/>
        </w:rPr>
      </w:pPr>
      <w:bookmarkStart w:colFirst="0" w:colLast="0" w:name="_vvrgpegbhg8s" w:id="12"/>
      <w:bookmarkEnd w:id="12"/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9knw447to67e" w:id="13"/>
      <w:bookmarkEnd w:id="13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IBM Plex Sans" w:cs="IBM Plex Sans" w:eastAsia="IBM Plex Sans" w:hAnsi="IBM Plex Sans"/>
          <w:color w:val="000000"/>
          <w:sz w:val="22"/>
          <w:szCs w:val="22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Attach column to base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Extend column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Place phone in holder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5fs3p9e84z8e" w:id="14"/>
      <w:bookmarkEnd w:id="14"/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Column attaches securely to base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Phone is held securely in holder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Entire system remains stable and attached when robot accelerates and stops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>
          <w:rFonts w:ascii="IBM Plex Sans" w:cs="IBM Plex Sans" w:eastAsia="IBM Plex Sans" w:hAnsi="IBM Plex Sans"/>
        </w:rPr>
      </w:pPr>
      <w:bookmarkStart w:colFirst="0" w:colLast="0" w:name="_nlhdnit8g7uu" w:id="15"/>
      <w:bookmarkEnd w:id="15"/>
      <w:r w:rsidDel="00000000" w:rsidR="00000000" w:rsidRPr="00000000">
        <w:rPr>
          <w:b w:val="1"/>
          <w:rtl w:val="0"/>
        </w:rPr>
        <w:t xml:space="preserve">Robot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3v7jvrwqz2fg" w:id="16"/>
      <w:bookmarkEnd w:id="16"/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Trigger photo capture from app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Trigger obstacle avoidance while robot is operating</w:t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ls7tx8010wx" w:id="17"/>
      <w:bookmarkEnd w:id="17"/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App can trigger robot to move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Robot pauses and rotates while obstacle is detected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Robot resumes when obstacle is no longer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b6816bb773tb" w:id="18"/>
      <w:bookmarkEnd w:id="18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Results</w:t>
      </w:r>
    </w:p>
    <w:p w:rsidR="00000000" w:rsidDel="00000000" w:rsidP="00000000" w:rsidRDefault="00000000" w:rsidRPr="00000000" w14:paraId="00000060">
      <w:pPr>
        <w:pStyle w:val="Heading4"/>
        <w:rPr>
          <w:rFonts w:ascii="IBM Plex Sans" w:cs="IBM Plex Sans" w:eastAsia="IBM Plex Sans" w:hAnsi="IBM Plex Sans"/>
        </w:rPr>
      </w:pPr>
      <w:bookmarkStart w:colFirst="0" w:colLast="0" w:name="_xmcvule141nf" w:id="19"/>
      <w:bookmarkEnd w:id="19"/>
      <w:r w:rsidDel="00000000" w:rsidR="00000000" w:rsidRPr="00000000">
        <w:rPr>
          <w:i w:val="1"/>
          <w:sz w:val="22"/>
          <w:szCs w:val="22"/>
          <w:rtl w:val="0"/>
        </w:rPr>
        <w:t xml:space="preserve">Final test conducted 4/20/23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>
          <w:b w:val="1"/>
        </w:rPr>
      </w:pPr>
      <w:bookmarkStart w:colFirst="0" w:colLast="0" w:name="_jdv6cme19p9m" w:id="20"/>
      <w:bookmarkEnd w:id="20"/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mount securely holds phone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remains stable while robot is underway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is slightly underpowered but can turn phone</w:t>
      </w:r>
    </w:p>
    <w:p w:rsidR="00000000" w:rsidDel="00000000" w:rsidP="00000000" w:rsidRDefault="00000000" w:rsidRPr="00000000" w14:paraId="00000065">
      <w:pPr>
        <w:pStyle w:val="Heading4"/>
        <w:rPr>
          <w:b w:val="1"/>
        </w:rPr>
      </w:pPr>
      <w:bookmarkStart w:colFirst="0" w:colLast="0" w:name="_90au4xpqffj" w:id="21"/>
      <w:bookmarkEnd w:id="21"/>
      <w:r w:rsidDel="00000000" w:rsidR="00000000" w:rsidRPr="00000000">
        <w:rPr>
          <w:b w:val="1"/>
          <w:rtl w:val="0"/>
        </w:rPr>
        <w:t xml:space="preserve">Obstacle Avoidance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detects obstructions to distance sensor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stops moving and rotates until obstruction is cleared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may try to move back to object when it returns to autonomous mode if near wall and no-go zone has not been set</w:t>
      </w:r>
    </w:p>
    <w:p w:rsidR="00000000" w:rsidDel="00000000" w:rsidP="00000000" w:rsidRDefault="00000000" w:rsidRPr="00000000" w14:paraId="00000069">
      <w:pPr>
        <w:pStyle w:val="Heading4"/>
        <w:rPr>
          <w:b w:val="1"/>
        </w:rPr>
      </w:pPr>
      <w:bookmarkStart w:colFirst="0" w:colLast="0" w:name="_3swj6d85psmg" w:id="22"/>
      <w:bookmarkEnd w:id="22"/>
      <w:r w:rsidDel="00000000" w:rsidR="00000000" w:rsidRPr="00000000">
        <w:rPr>
          <w:b w:val="1"/>
          <w:rtl w:val="0"/>
        </w:rPr>
        <w:t xml:space="preserve">App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interval can be set in app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operation can be triggered and suspended from app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 are captured and uploaded to Firebase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Previously captured photos can be viewed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