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D7A0A" w14:textId="77777777" w:rsidR="004412DE" w:rsidRDefault="00000000">
      <w:pPr>
        <w:spacing w:after="0"/>
        <w:ind w:right="6724"/>
      </w:pPr>
      <w:r>
        <w:rPr>
          <w:color w:val="539B9D"/>
          <w:sz w:val="26"/>
        </w:rPr>
        <w:t xml:space="preserve">CALENDÁRIO DE VACINAÇÃO </w:t>
      </w:r>
      <w:proofErr w:type="spellStart"/>
      <w:r>
        <w:rPr>
          <w:color w:val="539B9D"/>
          <w:sz w:val="26"/>
        </w:rPr>
        <w:t>SBIm</w:t>
      </w:r>
      <w:proofErr w:type="spellEnd"/>
      <w:r>
        <w:rPr>
          <w:color w:val="C7332C"/>
          <w:sz w:val="26"/>
        </w:rPr>
        <w:t xml:space="preserve"> ADOLESCENTE</w:t>
      </w:r>
    </w:p>
    <w:tbl>
      <w:tblPr>
        <w:tblStyle w:val="TableGrid"/>
        <w:tblpPr w:vertAnchor="page" w:horzAnchor="page" w:tblpX="7834" w:tblpY="13044"/>
        <w:tblOverlap w:val="never"/>
        <w:tblW w:w="4398" w:type="dxa"/>
        <w:tblInd w:w="0" w:type="dxa"/>
        <w:tblCellMar>
          <w:top w:w="102" w:type="dxa"/>
          <w:left w:w="115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4398"/>
      </w:tblGrid>
      <w:tr w:rsidR="004412DE" w14:paraId="14578655" w14:textId="77777777">
        <w:trPr>
          <w:trHeight w:val="699"/>
        </w:trPr>
        <w:tc>
          <w:tcPr>
            <w:tcW w:w="439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76DF8628" w14:textId="77777777" w:rsidR="004412DE" w:rsidRDefault="00000000">
            <w:pPr>
              <w:spacing w:after="0" w:line="236" w:lineRule="auto"/>
              <w:jc w:val="center"/>
            </w:pPr>
            <w:r>
              <w:rPr>
                <w:b/>
                <w:color w:val="C7332C"/>
                <w:sz w:val="14"/>
              </w:rPr>
              <w:lastRenderedPageBreak/>
              <w:t xml:space="preserve">Algumas vacinas podem estar especialmente recomendadas para pacientes portadores de comorbidades ou em outra situação especial. </w:t>
            </w:r>
          </w:p>
          <w:p w14:paraId="782A9308" w14:textId="77777777" w:rsidR="004412DE" w:rsidRDefault="00000000">
            <w:pPr>
              <w:spacing w:after="0"/>
              <w:ind w:left="35"/>
              <w:jc w:val="center"/>
            </w:pPr>
            <w:r>
              <w:rPr>
                <w:b/>
                <w:color w:val="C7332C"/>
                <w:sz w:val="14"/>
              </w:rPr>
              <w:t xml:space="preserve">Consulte os Calendários de vacinação </w:t>
            </w:r>
            <w:proofErr w:type="spellStart"/>
            <w:r>
              <w:rPr>
                <w:b/>
                <w:color w:val="C7332C"/>
                <w:sz w:val="14"/>
              </w:rPr>
              <w:t>SBIm</w:t>
            </w:r>
            <w:proofErr w:type="spellEnd"/>
            <w:r>
              <w:rPr>
                <w:b/>
                <w:color w:val="C7332C"/>
                <w:sz w:val="14"/>
              </w:rPr>
              <w:t xml:space="preserve"> pacientes especiais.</w:t>
            </w:r>
          </w:p>
        </w:tc>
      </w:tr>
    </w:tbl>
    <w:tbl>
      <w:tblPr>
        <w:tblStyle w:val="TableGrid"/>
        <w:tblpPr w:vertAnchor="page" w:horzAnchor="page" w:tblpX="7840" w:tblpY="345"/>
        <w:tblOverlap w:val="never"/>
        <w:tblW w:w="4209" w:type="dxa"/>
        <w:tblInd w:w="0" w:type="dxa"/>
        <w:tblCellMar>
          <w:top w:w="0" w:type="dxa"/>
          <w:left w:w="112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538"/>
        <w:gridCol w:w="218"/>
        <w:gridCol w:w="2453"/>
      </w:tblGrid>
      <w:tr w:rsidR="004412DE" w14:paraId="19CE5A17" w14:textId="77777777">
        <w:trPr>
          <w:trHeight w:val="882"/>
        </w:trPr>
        <w:tc>
          <w:tcPr>
            <w:tcW w:w="1538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7CC9180F" w14:textId="77777777" w:rsidR="004412DE" w:rsidRDefault="00000000">
            <w:pPr>
              <w:spacing w:after="0"/>
            </w:pPr>
            <w:r>
              <w:rPr>
                <w:b/>
                <w:color w:val="C7332C"/>
                <w:sz w:val="14"/>
              </w:rPr>
              <w:t>Os comentários devem ser consultados.</w:t>
            </w:r>
          </w:p>
        </w:tc>
        <w:tc>
          <w:tcPr>
            <w:tcW w:w="218" w:type="dxa"/>
            <w:tcBorders>
              <w:top w:val="nil"/>
              <w:left w:val="single" w:sz="4" w:space="0" w:color="539B9D"/>
              <w:bottom w:val="nil"/>
              <w:right w:val="single" w:sz="4" w:space="0" w:color="539B9D"/>
            </w:tcBorders>
          </w:tcPr>
          <w:p w14:paraId="49ACE598" w14:textId="77777777" w:rsidR="004412DE" w:rsidRDefault="004412DE"/>
        </w:tc>
        <w:tc>
          <w:tcPr>
            <w:tcW w:w="2453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08F0D2A9" w14:textId="77777777" w:rsidR="004412DE" w:rsidRDefault="00000000">
            <w:pPr>
              <w:spacing w:after="0"/>
              <w:ind w:right="36" w:firstLine="6"/>
              <w:jc w:val="both"/>
            </w:pPr>
            <w:r>
              <w:rPr>
                <w:b/>
                <w:color w:val="C7332C"/>
                <w:sz w:val="14"/>
              </w:rPr>
              <w:t xml:space="preserve">Para </w:t>
            </w:r>
            <w:proofErr w:type="spellStart"/>
            <w:r>
              <w:rPr>
                <w:b/>
                <w:color w:val="C7332C"/>
                <w:sz w:val="14"/>
              </w:rPr>
              <w:t>recomendaç</w:t>
            </w:r>
            <w:proofErr w:type="spellEnd"/>
            <w:r>
              <w:rPr>
                <w:b/>
                <w:color w:val="C7332C"/>
                <w:sz w:val="14"/>
              </w:rPr>
              <w:t xml:space="preserve"> õ es de </w:t>
            </w:r>
            <w:proofErr w:type="spellStart"/>
            <w:r>
              <w:rPr>
                <w:b/>
                <w:color w:val="C7332C"/>
                <w:sz w:val="14"/>
              </w:rPr>
              <w:t>vacinaç</w:t>
            </w:r>
            <w:proofErr w:type="spellEnd"/>
            <w:r>
              <w:rPr>
                <w:b/>
                <w:color w:val="C7332C"/>
                <w:sz w:val="14"/>
              </w:rPr>
              <w:t xml:space="preserve"> ã o para gestantes, consulte os </w:t>
            </w:r>
            <w:proofErr w:type="spellStart"/>
            <w:r>
              <w:rPr>
                <w:b/>
                <w:color w:val="C7332C"/>
                <w:sz w:val="14"/>
              </w:rPr>
              <w:t>Calendá</w:t>
            </w:r>
            <w:proofErr w:type="spellEnd"/>
            <w:r>
              <w:rPr>
                <w:b/>
                <w:color w:val="C7332C"/>
                <w:sz w:val="14"/>
              </w:rPr>
              <w:t xml:space="preserve"> rio de </w:t>
            </w:r>
            <w:proofErr w:type="spellStart"/>
            <w:r>
              <w:rPr>
                <w:b/>
                <w:color w:val="C7332C"/>
                <w:sz w:val="14"/>
              </w:rPr>
              <w:t>vacinaç</w:t>
            </w:r>
            <w:proofErr w:type="spellEnd"/>
            <w:r>
              <w:rPr>
                <w:b/>
                <w:color w:val="C7332C"/>
                <w:sz w:val="14"/>
              </w:rPr>
              <w:t xml:space="preserve"> </w:t>
            </w:r>
            <w:proofErr w:type="spellStart"/>
            <w:r>
              <w:rPr>
                <w:b/>
                <w:color w:val="C7332C"/>
                <w:sz w:val="14"/>
              </w:rPr>
              <w:t>ão</w:t>
            </w:r>
            <w:proofErr w:type="spellEnd"/>
            <w:r>
              <w:rPr>
                <w:b/>
                <w:color w:val="C7332C"/>
                <w:sz w:val="14"/>
              </w:rPr>
              <w:t xml:space="preserve"> </w:t>
            </w:r>
            <w:proofErr w:type="spellStart"/>
            <w:r>
              <w:rPr>
                <w:b/>
                <w:color w:val="C7332C"/>
                <w:sz w:val="14"/>
              </w:rPr>
              <w:t>SBIm</w:t>
            </w:r>
            <w:proofErr w:type="spellEnd"/>
            <w:r>
              <w:rPr>
                <w:b/>
                <w:color w:val="C7332C"/>
                <w:sz w:val="14"/>
              </w:rPr>
              <w:t xml:space="preserve"> gestante.</w:t>
            </w:r>
          </w:p>
        </w:tc>
      </w:tr>
    </w:tbl>
    <w:p w14:paraId="1C62DCC7" w14:textId="77777777" w:rsidR="004412DE" w:rsidRDefault="00000000">
      <w:pPr>
        <w:spacing w:after="0"/>
        <w:ind w:right="210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C665B2" wp14:editId="3C381FC0">
                <wp:simplePos x="0" y="0"/>
                <wp:positionH relativeFrom="page">
                  <wp:posOffset>4068008</wp:posOffset>
                </wp:positionH>
                <wp:positionV relativeFrom="page">
                  <wp:posOffset>97033</wp:posOffset>
                </wp:positionV>
                <wp:extent cx="647802" cy="647840"/>
                <wp:effectExtent l="0" t="0" r="0" b="0"/>
                <wp:wrapSquare wrapText="bothSides"/>
                <wp:docPr id="6360" name="Group 6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02" cy="647840"/>
                          <a:chOff x="0" y="0"/>
                          <a:chExt cx="647802" cy="64784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7802" cy="647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802" h="647840">
                                <a:moveTo>
                                  <a:pt x="331610" y="0"/>
                                </a:moveTo>
                                <a:lnTo>
                                  <a:pt x="352323" y="26289"/>
                                </a:lnTo>
                                <a:lnTo>
                                  <a:pt x="377622" y="4407"/>
                                </a:lnTo>
                                <a:lnTo>
                                  <a:pt x="394386" y="33350"/>
                                </a:lnTo>
                                <a:lnTo>
                                  <a:pt x="422554" y="15316"/>
                                </a:lnTo>
                                <a:lnTo>
                                  <a:pt x="435039" y="46342"/>
                                </a:lnTo>
                                <a:lnTo>
                                  <a:pt x="465468" y="32487"/>
                                </a:lnTo>
                                <a:lnTo>
                                  <a:pt x="473405" y="64986"/>
                                </a:lnTo>
                                <a:lnTo>
                                  <a:pt x="505498" y="55601"/>
                                </a:lnTo>
                                <a:lnTo>
                                  <a:pt x="508724" y="88900"/>
                                </a:lnTo>
                                <a:lnTo>
                                  <a:pt x="541833" y="84176"/>
                                </a:lnTo>
                                <a:lnTo>
                                  <a:pt x="540296" y="117589"/>
                                </a:lnTo>
                                <a:lnTo>
                                  <a:pt x="573735" y="117627"/>
                                </a:lnTo>
                                <a:lnTo>
                                  <a:pt x="567449" y="150482"/>
                                </a:lnTo>
                                <a:lnTo>
                                  <a:pt x="600558" y="155296"/>
                                </a:lnTo>
                                <a:lnTo>
                                  <a:pt x="589661" y="186906"/>
                                </a:lnTo>
                                <a:lnTo>
                                  <a:pt x="621754" y="196380"/>
                                </a:lnTo>
                                <a:lnTo>
                                  <a:pt x="606451" y="226124"/>
                                </a:lnTo>
                                <a:lnTo>
                                  <a:pt x="636867" y="240068"/>
                                </a:lnTo>
                                <a:lnTo>
                                  <a:pt x="617500" y="267335"/>
                                </a:lnTo>
                                <a:lnTo>
                                  <a:pt x="645617" y="285458"/>
                                </a:lnTo>
                                <a:lnTo>
                                  <a:pt x="622554" y="309689"/>
                                </a:lnTo>
                                <a:lnTo>
                                  <a:pt x="647802" y="331622"/>
                                </a:lnTo>
                                <a:lnTo>
                                  <a:pt x="621538" y="352349"/>
                                </a:lnTo>
                                <a:lnTo>
                                  <a:pt x="643407" y="377660"/>
                                </a:lnTo>
                                <a:lnTo>
                                  <a:pt x="614477" y="394411"/>
                                </a:lnTo>
                                <a:lnTo>
                                  <a:pt x="632511" y="422592"/>
                                </a:lnTo>
                                <a:lnTo>
                                  <a:pt x="601472" y="435051"/>
                                </a:lnTo>
                                <a:lnTo>
                                  <a:pt x="615328" y="465506"/>
                                </a:lnTo>
                                <a:lnTo>
                                  <a:pt x="582841" y="473431"/>
                                </a:lnTo>
                                <a:lnTo>
                                  <a:pt x="592214" y="505536"/>
                                </a:lnTo>
                                <a:lnTo>
                                  <a:pt x="558940" y="508775"/>
                                </a:lnTo>
                                <a:lnTo>
                                  <a:pt x="563639" y="541871"/>
                                </a:lnTo>
                                <a:lnTo>
                                  <a:pt x="530225" y="540322"/>
                                </a:lnTo>
                                <a:lnTo>
                                  <a:pt x="530187" y="573773"/>
                                </a:lnTo>
                                <a:lnTo>
                                  <a:pt x="497345" y="567500"/>
                                </a:lnTo>
                                <a:lnTo>
                                  <a:pt x="492532" y="600583"/>
                                </a:lnTo>
                                <a:lnTo>
                                  <a:pt x="460908" y="589686"/>
                                </a:lnTo>
                                <a:lnTo>
                                  <a:pt x="451434" y="621779"/>
                                </a:lnTo>
                                <a:lnTo>
                                  <a:pt x="421691" y="606488"/>
                                </a:lnTo>
                                <a:lnTo>
                                  <a:pt x="407759" y="636905"/>
                                </a:lnTo>
                                <a:lnTo>
                                  <a:pt x="380480" y="617525"/>
                                </a:lnTo>
                                <a:lnTo>
                                  <a:pt x="362369" y="645643"/>
                                </a:lnTo>
                                <a:lnTo>
                                  <a:pt x="338125" y="622592"/>
                                </a:lnTo>
                                <a:lnTo>
                                  <a:pt x="316179" y="647840"/>
                                </a:lnTo>
                                <a:lnTo>
                                  <a:pt x="295478" y="621589"/>
                                </a:lnTo>
                                <a:lnTo>
                                  <a:pt x="270167" y="643445"/>
                                </a:lnTo>
                                <a:lnTo>
                                  <a:pt x="253403" y="614490"/>
                                </a:lnTo>
                                <a:lnTo>
                                  <a:pt x="225247" y="632536"/>
                                </a:lnTo>
                                <a:lnTo>
                                  <a:pt x="212776" y="601523"/>
                                </a:lnTo>
                                <a:lnTo>
                                  <a:pt x="182321" y="615366"/>
                                </a:lnTo>
                                <a:lnTo>
                                  <a:pt x="174409" y="582867"/>
                                </a:lnTo>
                                <a:lnTo>
                                  <a:pt x="142291" y="592252"/>
                                </a:lnTo>
                                <a:lnTo>
                                  <a:pt x="139078" y="558952"/>
                                </a:lnTo>
                                <a:lnTo>
                                  <a:pt x="105956" y="563677"/>
                                </a:lnTo>
                                <a:lnTo>
                                  <a:pt x="107505" y="530250"/>
                                </a:lnTo>
                                <a:lnTo>
                                  <a:pt x="74054" y="530212"/>
                                </a:lnTo>
                                <a:lnTo>
                                  <a:pt x="80340" y="497357"/>
                                </a:lnTo>
                                <a:lnTo>
                                  <a:pt x="47244" y="492544"/>
                                </a:lnTo>
                                <a:lnTo>
                                  <a:pt x="58141" y="460934"/>
                                </a:lnTo>
                                <a:lnTo>
                                  <a:pt x="26060" y="451460"/>
                                </a:lnTo>
                                <a:lnTo>
                                  <a:pt x="41339" y="421703"/>
                                </a:lnTo>
                                <a:lnTo>
                                  <a:pt x="10935" y="407784"/>
                                </a:lnTo>
                                <a:lnTo>
                                  <a:pt x="30302" y="380505"/>
                                </a:lnTo>
                                <a:lnTo>
                                  <a:pt x="2184" y="362382"/>
                                </a:lnTo>
                                <a:lnTo>
                                  <a:pt x="25248" y="338150"/>
                                </a:lnTo>
                                <a:lnTo>
                                  <a:pt x="0" y="316217"/>
                                </a:lnTo>
                                <a:lnTo>
                                  <a:pt x="26251" y="295504"/>
                                </a:lnTo>
                                <a:lnTo>
                                  <a:pt x="4382" y="270193"/>
                                </a:lnTo>
                                <a:lnTo>
                                  <a:pt x="33338" y="253428"/>
                                </a:lnTo>
                                <a:lnTo>
                                  <a:pt x="15278" y="225273"/>
                                </a:lnTo>
                                <a:lnTo>
                                  <a:pt x="46330" y="212801"/>
                                </a:lnTo>
                                <a:lnTo>
                                  <a:pt x="32461" y="182359"/>
                                </a:lnTo>
                                <a:lnTo>
                                  <a:pt x="64960" y="174422"/>
                                </a:lnTo>
                                <a:lnTo>
                                  <a:pt x="55575" y="142316"/>
                                </a:lnTo>
                                <a:lnTo>
                                  <a:pt x="88862" y="139103"/>
                                </a:lnTo>
                                <a:lnTo>
                                  <a:pt x="84150" y="105982"/>
                                </a:lnTo>
                                <a:lnTo>
                                  <a:pt x="117564" y="107531"/>
                                </a:lnTo>
                                <a:lnTo>
                                  <a:pt x="117615" y="74079"/>
                                </a:lnTo>
                                <a:lnTo>
                                  <a:pt x="150457" y="80366"/>
                                </a:lnTo>
                                <a:lnTo>
                                  <a:pt x="155258" y="47257"/>
                                </a:lnTo>
                                <a:lnTo>
                                  <a:pt x="186880" y="58166"/>
                                </a:lnTo>
                                <a:lnTo>
                                  <a:pt x="196355" y="26073"/>
                                </a:lnTo>
                                <a:lnTo>
                                  <a:pt x="226098" y="41377"/>
                                </a:lnTo>
                                <a:lnTo>
                                  <a:pt x="240043" y="10960"/>
                                </a:lnTo>
                                <a:lnTo>
                                  <a:pt x="267310" y="30328"/>
                                </a:lnTo>
                                <a:lnTo>
                                  <a:pt x="285420" y="2210"/>
                                </a:lnTo>
                                <a:lnTo>
                                  <a:pt x="309677" y="25260"/>
                                </a:lnTo>
                                <a:lnTo>
                                  <a:pt x="3316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7350" y="47874"/>
                            <a:ext cx="306553" cy="5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553" h="551460">
                                <a:moveTo>
                                  <a:pt x="290204" y="0"/>
                                </a:moveTo>
                                <a:lnTo>
                                  <a:pt x="306553" y="450"/>
                                </a:lnTo>
                                <a:lnTo>
                                  <a:pt x="306553" y="10879"/>
                                </a:lnTo>
                                <a:lnTo>
                                  <a:pt x="290822" y="10446"/>
                                </a:lnTo>
                                <a:cubicBezTo>
                                  <a:pt x="273190" y="11496"/>
                                  <a:pt x="255407" y="14331"/>
                                  <a:pt x="237693" y="19077"/>
                                </a:cubicBezTo>
                                <a:cubicBezTo>
                                  <a:pt x="96000" y="57038"/>
                                  <a:pt x="11608" y="203215"/>
                                  <a:pt x="49568" y="344909"/>
                                </a:cubicBezTo>
                                <a:cubicBezTo>
                                  <a:pt x="78048" y="451189"/>
                                  <a:pt x="167393" y="525229"/>
                                  <a:pt x="270062" y="539587"/>
                                </a:cubicBezTo>
                                <a:lnTo>
                                  <a:pt x="306553" y="541039"/>
                                </a:lnTo>
                                <a:lnTo>
                                  <a:pt x="306553" y="551460"/>
                                </a:lnTo>
                                <a:lnTo>
                                  <a:pt x="268623" y="549950"/>
                                </a:lnTo>
                                <a:cubicBezTo>
                                  <a:pt x="161917" y="535025"/>
                                  <a:pt x="69063" y="458075"/>
                                  <a:pt x="39459" y="347614"/>
                                </a:cubicBezTo>
                                <a:cubicBezTo>
                                  <a:pt x="0" y="200345"/>
                                  <a:pt x="87706" y="48427"/>
                                  <a:pt x="234988" y="8968"/>
                                </a:cubicBezTo>
                                <a:cubicBezTo>
                                  <a:pt x="253397" y="4036"/>
                                  <a:pt x="271878" y="1090"/>
                                  <a:pt x="2902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323904" y="48324"/>
                            <a:ext cx="306552" cy="551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552" h="551661">
                                <a:moveTo>
                                  <a:pt x="0" y="0"/>
                                </a:moveTo>
                                <a:lnTo>
                                  <a:pt x="31242" y="860"/>
                                </a:lnTo>
                                <a:cubicBezTo>
                                  <a:pt x="140739" y="13444"/>
                                  <a:pt x="236873" y="91282"/>
                                  <a:pt x="267093" y="204035"/>
                                </a:cubicBezTo>
                                <a:cubicBezTo>
                                  <a:pt x="306552" y="351317"/>
                                  <a:pt x="218846" y="503234"/>
                                  <a:pt x="71564" y="542693"/>
                                </a:cubicBezTo>
                                <a:cubicBezTo>
                                  <a:pt x="53156" y="547625"/>
                                  <a:pt x="34674" y="550571"/>
                                  <a:pt x="16349" y="551661"/>
                                </a:cubicBezTo>
                                <a:lnTo>
                                  <a:pt x="0" y="551010"/>
                                </a:lnTo>
                                <a:lnTo>
                                  <a:pt x="0" y="540589"/>
                                </a:lnTo>
                                <a:lnTo>
                                  <a:pt x="15734" y="541215"/>
                                </a:lnTo>
                                <a:cubicBezTo>
                                  <a:pt x="33365" y="540165"/>
                                  <a:pt x="51147" y="537331"/>
                                  <a:pt x="68859" y="532584"/>
                                </a:cubicBezTo>
                                <a:cubicBezTo>
                                  <a:pt x="210553" y="494624"/>
                                  <a:pt x="294944" y="348447"/>
                                  <a:pt x="256984" y="206753"/>
                                </a:cubicBezTo>
                                <a:cubicBezTo>
                                  <a:pt x="227911" y="98259"/>
                                  <a:pt x="135418" y="23362"/>
                                  <a:pt x="30062" y="11255"/>
                                </a:cubicBezTo>
                                <a:lnTo>
                                  <a:pt x="0" y="104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3721" y="64603"/>
                            <a:ext cx="560362" cy="539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362" h="539510">
                                <a:moveTo>
                                  <a:pt x="265300" y="7044"/>
                                </a:moveTo>
                                <a:cubicBezTo>
                                  <a:pt x="382616" y="0"/>
                                  <a:pt x="492639" y="75982"/>
                                  <a:pt x="524243" y="193930"/>
                                </a:cubicBezTo>
                                <a:cubicBezTo>
                                  <a:pt x="560362" y="328728"/>
                                  <a:pt x="480365" y="467272"/>
                                  <a:pt x="345580" y="503391"/>
                                </a:cubicBezTo>
                                <a:cubicBezTo>
                                  <a:pt x="210782" y="539510"/>
                                  <a:pt x="72237" y="459512"/>
                                  <a:pt x="36119" y="324727"/>
                                </a:cubicBezTo>
                                <a:cubicBezTo>
                                  <a:pt x="0" y="189929"/>
                                  <a:pt x="79997" y="51385"/>
                                  <a:pt x="214782" y="15266"/>
                                </a:cubicBezTo>
                                <a:cubicBezTo>
                                  <a:pt x="231632" y="10751"/>
                                  <a:pt x="248540" y="8051"/>
                                  <a:pt x="265300" y="704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63074" y="429583"/>
                            <a:ext cx="38773" cy="3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73" h="38773">
                                <a:moveTo>
                                  <a:pt x="14199" y="0"/>
                                </a:moveTo>
                                <a:lnTo>
                                  <a:pt x="38773" y="14186"/>
                                </a:lnTo>
                                <a:lnTo>
                                  <a:pt x="24587" y="38773"/>
                                </a:lnTo>
                                <a:lnTo>
                                  <a:pt x="0" y="24575"/>
                                </a:lnTo>
                                <a:lnTo>
                                  <a:pt x="14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489534" y="342111"/>
                            <a:ext cx="38760" cy="38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0" h="38773">
                                <a:moveTo>
                                  <a:pt x="14186" y="0"/>
                                </a:moveTo>
                                <a:lnTo>
                                  <a:pt x="38760" y="14186"/>
                                </a:lnTo>
                                <a:lnTo>
                                  <a:pt x="24574" y="38773"/>
                                </a:lnTo>
                                <a:lnTo>
                                  <a:pt x="0" y="24575"/>
                                </a:lnTo>
                                <a:lnTo>
                                  <a:pt x="141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E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08532" y="277465"/>
                            <a:ext cx="51295" cy="35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95" h="35268">
                                <a:moveTo>
                                  <a:pt x="45085" y="0"/>
                                </a:moveTo>
                                <a:lnTo>
                                  <a:pt x="51295" y="23190"/>
                                </a:lnTo>
                                <a:lnTo>
                                  <a:pt x="6210" y="35268"/>
                                </a:lnTo>
                                <a:lnTo>
                                  <a:pt x="0" y="12078"/>
                                </a:lnTo>
                                <a:lnTo>
                                  <a:pt x="450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50519" y="203143"/>
                            <a:ext cx="74155" cy="119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55" h="119240">
                                <a:moveTo>
                                  <a:pt x="44081" y="0"/>
                                </a:moveTo>
                                <a:lnTo>
                                  <a:pt x="74155" y="112243"/>
                                </a:lnTo>
                                <a:lnTo>
                                  <a:pt x="48070" y="119240"/>
                                </a:lnTo>
                                <a:lnTo>
                                  <a:pt x="29591" y="50305"/>
                                </a:lnTo>
                                <a:lnTo>
                                  <a:pt x="5397" y="56794"/>
                                </a:lnTo>
                                <a:lnTo>
                                  <a:pt x="0" y="36665"/>
                                </a:lnTo>
                                <a:cubicBezTo>
                                  <a:pt x="9271" y="34176"/>
                                  <a:pt x="15913" y="30264"/>
                                  <a:pt x="19926" y="24943"/>
                                </a:cubicBezTo>
                                <a:cubicBezTo>
                                  <a:pt x="23939" y="19609"/>
                                  <a:pt x="25171" y="13119"/>
                                  <a:pt x="23647" y="5474"/>
                                </a:cubicBezTo>
                                <a:lnTo>
                                  <a:pt x="440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33082" y="273302"/>
                            <a:ext cx="26380" cy="26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0" h="26783">
                                <a:moveTo>
                                  <a:pt x="23038" y="0"/>
                                </a:moveTo>
                                <a:lnTo>
                                  <a:pt x="26380" y="3044"/>
                                </a:lnTo>
                                <a:lnTo>
                                  <a:pt x="26380" y="26783"/>
                                </a:lnTo>
                                <a:lnTo>
                                  <a:pt x="19621" y="26632"/>
                                </a:lnTo>
                                <a:cubicBezTo>
                                  <a:pt x="11963" y="23978"/>
                                  <a:pt x="5423" y="17145"/>
                                  <a:pt x="0" y="6172"/>
                                </a:cubicBezTo>
                                <a:lnTo>
                                  <a:pt x="230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416814" y="184182"/>
                            <a:ext cx="42649" cy="8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49" h="81539">
                                <a:moveTo>
                                  <a:pt x="42649" y="0"/>
                                </a:moveTo>
                                <a:lnTo>
                                  <a:pt x="42649" y="24004"/>
                                </a:lnTo>
                                <a:lnTo>
                                  <a:pt x="37541" y="22801"/>
                                </a:lnTo>
                                <a:cubicBezTo>
                                  <a:pt x="32994" y="24020"/>
                                  <a:pt x="29616" y="26738"/>
                                  <a:pt x="27381" y="30954"/>
                                </a:cubicBezTo>
                                <a:cubicBezTo>
                                  <a:pt x="25146" y="35184"/>
                                  <a:pt x="24702" y="39819"/>
                                  <a:pt x="26048" y="44861"/>
                                </a:cubicBezTo>
                                <a:cubicBezTo>
                                  <a:pt x="27521" y="50335"/>
                                  <a:pt x="30239" y="54386"/>
                                  <a:pt x="34201" y="57002"/>
                                </a:cubicBezTo>
                                <a:lnTo>
                                  <a:pt x="42649" y="58317"/>
                                </a:lnTo>
                                <a:lnTo>
                                  <a:pt x="42649" y="80906"/>
                                </a:lnTo>
                                <a:lnTo>
                                  <a:pt x="33088" y="81539"/>
                                </a:lnTo>
                                <a:cubicBezTo>
                                  <a:pt x="28553" y="80843"/>
                                  <a:pt x="24212" y="79138"/>
                                  <a:pt x="20066" y="76420"/>
                                </a:cubicBezTo>
                                <a:cubicBezTo>
                                  <a:pt x="11773" y="70985"/>
                                  <a:pt x="6159" y="62793"/>
                                  <a:pt x="3226" y="51846"/>
                                </a:cubicBezTo>
                                <a:cubicBezTo>
                                  <a:pt x="0" y="39819"/>
                                  <a:pt x="1054" y="29037"/>
                                  <a:pt x="6363" y="19499"/>
                                </a:cubicBezTo>
                                <a:cubicBezTo>
                                  <a:pt x="11684" y="9961"/>
                                  <a:pt x="20142" y="3649"/>
                                  <a:pt x="31737" y="538"/>
                                </a:cubicBezTo>
                                <a:lnTo>
                                  <a:pt x="426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459462" y="183869"/>
                            <a:ext cx="50226" cy="116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26" h="116611">
                                <a:moveTo>
                                  <a:pt x="6348" y="0"/>
                                </a:moveTo>
                                <a:cubicBezTo>
                                  <a:pt x="11917" y="1026"/>
                                  <a:pt x="17302" y="3359"/>
                                  <a:pt x="22503" y="6998"/>
                                </a:cubicBezTo>
                                <a:cubicBezTo>
                                  <a:pt x="32891" y="14288"/>
                                  <a:pt x="40486" y="26886"/>
                                  <a:pt x="45299" y="44818"/>
                                </a:cubicBezTo>
                                <a:cubicBezTo>
                                  <a:pt x="50074" y="62636"/>
                                  <a:pt x="50226" y="78105"/>
                                  <a:pt x="45756" y="91211"/>
                                </a:cubicBezTo>
                                <a:cubicBezTo>
                                  <a:pt x="41298" y="104318"/>
                                  <a:pt x="31913" y="112789"/>
                                  <a:pt x="17613" y="116611"/>
                                </a:cubicBezTo>
                                <a:lnTo>
                                  <a:pt x="0" y="116217"/>
                                </a:lnTo>
                                <a:lnTo>
                                  <a:pt x="0" y="92477"/>
                                </a:lnTo>
                                <a:lnTo>
                                  <a:pt x="4062" y="96177"/>
                                </a:lnTo>
                                <a:cubicBezTo>
                                  <a:pt x="7186" y="97003"/>
                                  <a:pt x="10336" y="96990"/>
                                  <a:pt x="13524" y="96139"/>
                                </a:cubicBezTo>
                                <a:cubicBezTo>
                                  <a:pt x="20000" y="94399"/>
                                  <a:pt x="23798" y="89814"/>
                                  <a:pt x="24916" y="82385"/>
                                </a:cubicBezTo>
                                <a:cubicBezTo>
                                  <a:pt x="25652" y="77813"/>
                                  <a:pt x="25335" y="71222"/>
                                  <a:pt x="23963" y="62611"/>
                                </a:cubicBezTo>
                                <a:cubicBezTo>
                                  <a:pt x="22706" y="66408"/>
                                  <a:pt x="21499" y="69088"/>
                                  <a:pt x="20369" y="70663"/>
                                </a:cubicBezTo>
                                <a:cubicBezTo>
                                  <a:pt x="17029" y="75578"/>
                                  <a:pt x="11784" y="79007"/>
                                  <a:pt x="4633" y="80912"/>
                                </a:cubicBezTo>
                                <a:lnTo>
                                  <a:pt x="0" y="81218"/>
                                </a:lnTo>
                                <a:lnTo>
                                  <a:pt x="0" y="58630"/>
                                </a:lnTo>
                                <a:lnTo>
                                  <a:pt x="4608" y="59347"/>
                                </a:lnTo>
                                <a:cubicBezTo>
                                  <a:pt x="10692" y="57722"/>
                                  <a:pt x="14539" y="54331"/>
                                  <a:pt x="16165" y="49174"/>
                                </a:cubicBezTo>
                                <a:cubicBezTo>
                                  <a:pt x="17410" y="44933"/>
                                  <a:pt x="17676" y="41110"/>
                                  <a:pt x="16990" y="37732"/>
                                </a:cubicBezTo>
                                <a:cubicBezTo>
                                  <a:pt x="14501" y="32296"/>
                                  <a:pt x="12266" y="28639"/>
                                  <a:pt x="10310" y="26746"/>
                                </a:cubicBezTo>
                                <a:lnTo>
                                  <a:pt x="0" y="24317"/>
                                </a:lnTo>
                                <a:lnTo>
                                  <a:pt x="0" y="313"/>
                                </a:lnTo>
                                <a:lnTo>
                                  <a:pt x="63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31754" y="420160"/>
                            <a:ext cx="24991" cy="41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91" h="41634">
                                <a:moveTo>
                                  <a:pt x="24991" y="0"/>
                                </a:moveTo>
                                <a:lnTo>
                                  <a:pt x="24991" y="8889"/>
                                </a:lnTo>
                                <a:lnTo>
                                  <a:pt x="23825" y="9450"/>
                                </a:lnTo>
                                <a:cubicBezTo>
                                  <a:pt x="18605" y="11469"/>
                                  <a:pt x="14986" y="13729"/>
                                  <a:pt x="12979" y="16231"/>
                                </a:cubicBezTo>
                                <a:cubicBezTo>
                                  <a:pt x="10973" y="18746"/>
                                  <a:pt x="10503" y="22010"/>
                                  <a:pt x="11582" y="26010"/>
                                </a:cubicBezTo>
                                <a:cubicBezTo>
                                  <a:pt x="12281" y="28639"/>
                                  <a:pt x="13792" y="30532"/>
                                  <a:pt x="16116" y="31700"/>
                                </a:cubicBezTo>
                                <a:cubicBezTo>
                                  <a:pt x="18453" y="32881"/>
                                  <a:pt x="21374" y="32983"/>
                                  <a:pt x="24905" y="32043"/>
                                </a:cubicBezTo>
                                <a:lnTo>
                                  <a:pt x="24991" y="31985"/>
                                </a:lnTo>
                                <a:lnTo>
                                  <a:pt x="24991" y="41634"/>
                                </a:lnTo>
                                <a:lnTo>
                                  <a:pt x="9880" y="40666"/>
                                </a:lnTo>
                                <a:cubicBezTo>
                                  <a:pt x="5893" y="38317"/>
                                  <a:pt x="3149" y="34316"/>
                                  <a:pt x="1638" y="28677"/>
                                </a:cubicBezTo>
                                <a:cubicBezTo>
                                  <a:pt x="0" y="22543"/>
                                  <a:pt x="622" y="17539"/>
                                  <a:pt x="3530" y="13641"/>
                                </a:cubicBezTo>
                                <a:cubicBezTo>
                                  <a:pt x="6426" y="9754"/>
                                  <a:pt x="11239" y="6338"/>
                                  <a:pt x="17945" y="3404"/>
                                </a:cubicBezTo>
                                <a:lnTo>
                                  <a:pt x="249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26776" y="393550"/>
                            <a:ext cx="29969" cy="27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69" h="27703">
                                <a:moveTo>
                                  <a:pt x="29969" y="0"/>
                                </a:moveTo>
                                <a:lnTo>
                                  <a:pt x="29969" y="9248"/>
                                </a:lnTo>
                                <a:lnTo>
                                  <a:pt x="22225" y="9288"/>
                                </a:lnTo>
                                <a:cubicBezTo>
                                  <a:pt x="17285" y="10609"/>
                                  <a:pt x="13944" y="12628"/>
                                  <a:pt x="12179" y="15333"/>
                                </a:cubicBezTo>
                                <a:cubicBezTo>
                                  <a:pt x="10426" y="18038"/>
                                  <a:pt x="10020" y="21328"/>
                                  <a:pt x="10985" y="25188"/>
                                </a:cubicBezTo>
                                <a:lnTo>
                                  <a:pt x="1600" y="27703"/>
                                </a:lnTo>
                                <a:cubicBezTo>
                                  <a:pt x="0" y="21734"/>
                                  <a:pt x="597" y="16184"/>
                                  <a:pt x="3404" y="11041"/>
                                </a:cubicBezTo>
                                <a:cubicBezTo>
                                  <a:pt x="6210" y="5910"/>
                                  <a:pt x="11659" y="2252"/>
                                  <a:pt x="19761" y="80"/>
                                </a:cubicBezTo>
                                <a:lnTo>
                                  <a:pt x="299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56746" y="393491"/>
                            <a:ext cx="34724" cy="68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24" h="68326">
                                <a:moveTo>
                                  <a:pt x="7508" y="0"/>
                                </a:moveTo>
                                <a:cubicBezTo>
                                  <a:pt x="11661" y="1956"/>
                                  <a:pt x="14696" y="6528"/>
                                  <a:pt x="16627" y="13729"/>
                                </a:cubicBezTo>
                                <a:lnTo>
                                  <a:pt x="24945" y="44767"/>
                                </a:lnTo>
                                <a:cubicBezTo>
                                  <a:pt x="25605" y="47231"/>
                                  <a:pt x="26253" y="48920"/>
                                  <a:pt x="26888" y="49835"/>
                                </a:cubicBezTo>
                                <a:cubicBezTo>
                                  <a:pt x="27536" y="50762"/>
                                  <a:pt x="28552" y="51041"/>
                                  <a:pt x="29949" y="50660"/>
                                </a:cubicBezTo>
                                <a:lnTo>
                                  <a:pt x="32553" y="49314"/>
                                </a:lnTo>
                                <a:lnTo>
                                  <a:pt x="34724" y="57404"/>
                                </a:lnTo>
                                <a:cubicBezTo>
                                  <a:pt x="34445" y="57836"/>
                                  <a:pt x="33696" y="58433"/>
                                  <a:pt x="32476" y="59195"/>
                                </a:cubicBezTo>
                                <a:cubicBezTo>
                                  <a:pt x="31257" y="59957"/>
                                  <a:pt x="30140" y="60477"/>
                                  <a:pt x="29111" y="60757"/>
                                </a:cubicBezTo>
                                <a:cubicBezTo>
                                  <a:pt x="26164" y="61544"/>
                                  <a:pt x="23942" y="61277"/>
                                  <a:pt x="22443" y="59969"/>
                                </a:cubicBezTo>
                                <a:cubicBezTo>
                                  <a:pt x="20957" y="58661"/>
                                  <a:pt x="19611" y="56502"/>
                                  <a:pt x="18405" y="53492"/>
                                </a:cubicBezTo>
                                <a:cubicBezTo>
                                  <a:pt x="17122" y="56655"/>
                                  <a:pt x="14963" y="59588"/>
                                  <a:pt x="11953" y="62319"/>
                                </a:cubicBezTo>
                                <a:cubicBezTo>
                                  <a:pt x="8943" y="65062"/>
                                  <a:pt x="5070" y="67056"/>
                                  <a:pt x="358" y="68326"/>
                                </a:cubicBezTo>
                                <a:lnTo>
                                  <a:pt x="0" y="68303"/>
                                </a:lnTo>
                                <a:lnTo>
                                  <a:pt x="0" y="58654"/>
                                </a:lnTo>
                                <a:lnTo>
                                  <a:pt x="11597" y="50851"/>
                                </a:lnTo>
                                <a:cubicBezTo>
                                  <a:pt x="13934" y="47066"/>
                                  <a:pt x="14556" y="43091"/>
                                  <a:pt x="13426" y="38913"/>
                                </a:cubicBezTo>
                                <a:lnTo>
                                  <a:pt x="10772" y="28981"/>
                                </a:lnTo>
                                <a:cubicBezTo>
                                  <a:pt x="9782" y="30289"/>
                                  <a:pt x="8372" y="31432"/>
                                  <a:pt x="6543" y="32410"/>
                                </a:cubicBezTo>
                                <a:lnTo>
                                  <a:pt x="0" y="35558"/>
                                </a:lnTo>
                                <a:lnTo>
                                  <a:pt x="0" y="26669"/>
                                </a:lnTo>
                                <a:lnTo>
                                  <a:pt x="2758" y="25336"/>
                                </a:lnTo>
                                <a:cubicBezTo>
                                  <a:pt x="6962" y="23241"/>
                                  <a:pt x="8562" y="20320"/>
                                  <a:pt x="7559" y="16561"/>
                                </a:cubicBezTo>
                                <a:cubicBezTo>
                                  <a:pt x="6530" y="12713"/>
                                  <a:pt x="4676" y="10287"/>
                                  <a:pt x="2009" y="9296"/>
                                </a:cubicBezTo>
                                <a:lnTo>
                                  <a:pt x="0" y="9307"/>
                                </a:lnTo>
                                <a:lnTo>
                                  <a:pt x="0" y="59"/>
                                </a:lnTo>
                                <a:lnTo>
                                  <a:pt x="75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83263" y="374741"/>
                            <a:ext cx="64148" cy="74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48" h="74066">
                                <a:moveTo>
                                  <a:pt x="27534" y="1676"/>
                                </a:moveTo>
                                <a:cubicBezTo>
                                  <a:pt x="33794" y="0"/>
                                  <a:pt x="39052" y="559"/>
                                  <a:pt x="43319" y="3365"/>
                                </a:cubicBezTo>
                                <a:cubicBezTo>
                                  <a:pt x="47587" y="6159"/>
                                  <a:pt x="50673" y="11125"/>
                                  <a:pt x="52578" y="18237"/>
                                </a:cubicBezTo>
                                <a:lnTo>
                                  <a:pt x="64148" y="61430"/>
                                </a:lnTo>
                                <a:lnTo>
                                  <a:pt x="54876" y="63919"/>
                                </a:lnTo>
                                <a:lnTo>
                                  <a:pt x="43434" y="21209"/>
                                </a:lnTo>
                                <a:cubicBezTo>
                                  <a:pt x="42354" y="17208"/>
                                  <a:pt x="40475" y="14313"/>
                                  <a:pt x="37795" y="12535"/>
                                </a:cubicBezTo>
                                <a:cubicBezTo>
                                  <a:pt x="35103" y="10757"/>
                                  <a:pt x="31991" y="10338"/>
                                  <a:pt x="28461" y="11290"/>
                                </a:cubicBezTo>
                                <a:cubicBezTo>
                                  <a:pt x="22936" y="12763"/>
                                  <a:pt x="19215" y="15723"/>
                                  <a:pt x="17272" y="20142"/>
                                </a:cubicBezTo>
                                <a:cubicBezTo>
                                  <a:pt x="15342" y="24562"/>
                                  <a:pt x="15138" y="29629"/>
                                  <a:pt x="16675" y="35357"/>
                                </a:cubicBezTo>
                                <a:lnTo>
                                  <a:pt x="26378" y="71552"/>
                                </a:lnTo>
                                <a:lnTo>
                                  <a:pt x="16992" y="74066"/>
                                </a:lnTo>
                                <a:lnTo>
                                  <a:pt x="0" y="10630"/>
                                </a:lnTo>
                                <a:lnTo>
                                  <a:pt x="8801" y="8141"/>
                                </a:lnTo>
                                <a:lnTo>
                                  <a:pt x="11659" y="18821"/>
                                </a:lnTo>
                                <a:cubicBezTo>
                                  <a:pt x="12281" y="14961"/>
                                  <a:pt x="13856" y="11481"/>
                                  <a:pt x="16370" y="8344"/>
                                </a:cubicBezTo>
                                <a:cubicBezTo>
                                  <a:pt x="18885" y="5220"/>
                                  <a:pt x="22606" y="2997"/>
                                  <a:pt x="27534" y="167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47354" y="360249"/>
                            <a:ext cx="30378" cy="6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78" h="67825">
                                <a:moveTo>
                                  <a:pt x="30378" y="0"/>
                                </a:moveTo>
                                <a:lnTo>
                                  <a:pt x="30378" y="11261"/>
                                </a:lnTo>
                                <a:lnTo>
                                  <a:pt x="23889" y="9828"/>
                                </a:lnTo>
                                <a:cubicBezTo>
                                  <a:pt x="18657" y="11237"/>
                                  <a:pt x="15011" y="14603"/>
                                  <a:pt x="12929" y="19937"/>
                                </a:cubicBezTo>
                                <a:cubicBezTo>
                                  <a:pt x="10846" y="25271"/>
                                  <a:pt x="10757" y="31494"/>
                                  <a:pt x="12662" y="38618"/>
                                </a:cubicBezTo>
                                <a:cubicBezTo>
                                  <a:pt x="14555" y="45654"/>
                                  <a:pt x="17730" y="50963"/>
                                  <a:pt x="22200" y="54532"/>
                                </a:cubicBezTo>
                                <a:lnTo>
                                  <a:pt x="30378" y="56374"/>
                                </a:lnTo>
                                <a:lnTo>
                                  <a:pt x="30378" y="67605"/>
                                </a:lnTo>
                                <a:lnTo>
                                  <a:pt x="27148" y="67825"/>
                                </a:lnTo>
                                <a:cubicBezTo>
                                  <a:pt x="23378" y="67225"/>
                                  <a:pt x="19857" y="65752"/>
                                  <a:pt x="16586" y="63409"/>
                                </a:cubicBezTo>
                                <a:cubicBezTo>
                                  <a:pt x="10046" y="58710"/>
                                  <a:pt x="5423" y="51344"/>
                                  <a:pt x="2731" y="41273"/>
                                </a:cubicBezTo>
                                <a:cubicBezTo>
                                  <a:pt x="0" y="31138"/>
                                  <a:pt x="343" y="22388"/>
                                  <a:pt x="3747" y="15035"/>
                                </a:cubicBezTo>
                                <a:cubicBezTo>
                                  <a:pt x="7138" y="7681"/>
                                  <a:pt x="13069" y="2868"/>
                                  <a:pt x="21539" y="595"/>
                                </a:cubicBezTo>
                                <a:lnTo>
                                  <a:pt x="303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77731" y="360032"/>
                            <a:ext cx="30367" cy="67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67" h="67822">
                                <a:moveTo>
                                  <a:pt x="3219" y="0"/>
                                </a:moveTo>
                                <a:cubicBezTo>
                                  <a:pt x="6989" y="602"/>
                                  <a:pt x="10510" y="2075"/>
                                  <a:pt x="13781" y="4418"/>
                                </a:cubicBezTo>
                                <a:cubicBezTo>
                                  <a:pt x="20321" y="9104"/>
                                  <a:pt x="24957" y="16534"/>
                                  <a:pt x="27674" y="26668"/>
                                </a:cubicBezTo>
                                <a:cubicBezTo>
                                  <a:pt x="30367" y="36727"/>
                                  <a:pt x="30024" y="45439"/>
                                  <a:pt x="26620" y="52792"/>
                                </a:cubicBezTo>
                                <a:cubicBezTo>
                                  <a:pt x="23229" y="60146"/>
                                  <a:pt x="17299" y="64959"/>
                                  <a:pt x="8827" y="67219"/>
                                </a:cubicBezTo>
                                <a:lnTo>
                                  <a:pt x="0" y="67822"/>
                                </a:lnTo>
                                <a:lnTo>
                                  <a:pt x="0" y="56591"/>
                                </a:lnTo>
                                <a:lnTo>
                                  <a:pt x="6364" y="58025"/>
                                </a:lnTo>
                                <a:cubicBezTo>
                                  <a:pt x="11672" y="56602"/>
                                  <a:pt x="15355" y="53224"/>
                                  <a:pt x="17438" y="47890"/>
                                </a:cubicBezTo>
                                <a:cubicBezTo>
                                  <a:pt x="19521" y="42556"/>
                                  <a:pt x="19622" y="36371"/>
                                  <a:pt x="17743" y="29335"/>
                                </a:cubicBezTo>
                                <a:cubicBezTo>
                                  <a:pt x="15825" y="22211"/>
                                  <a:pt x="12638" y="16877"/>
                                  <a:pt x="8167" y="13283"/>
                                </a:cubicBezTo>
                                <a:lnTo>
                                  <a:pt x="0" y="11478"/>
                                </a:lnTo>
                                <a:lnTo>
                                  <a:pt x="0" y="217"/>
                                </a:lnTo>
                                <a:lnTo>
                                  <a:pt x="32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408503" y="343365"/>
                            <a:ext cx="58306" cy="69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06" h="69926">
                                <a:moveTo>
                                  <a:pt x="18136" y="2007"/>
                                </a:moveTo>
                                <a:cubicBezTo>
                                  <a:pt x="25654" y="0"/>
                                  <a:pt x="31776" y="152"/>
                                  <a:pt x="36551" y="2464"/>
                                </a:cubicBezTo>
                                <a:cubicBezTo>
                                  <a:pt x="41313" y="4788"/>
                                  <a:pt x="44691" y="9055"/>
                                  <a:pt x="46660" y="15278"/>
                                </a:cubicBezTo>
                                <a:lnTo>
                                  <a:pt x="37376" y="18161"/>
                                </a:lnTo>
                                <a:cubicBezTo>
                                  <a:pt x="36322" y="15113"/>
                                  <a:pt x="34430" y="12878"/>
                                  <a:pt x="31674" y="11468"/>
                                </a:cubicBezTo>
                                <a:cubicBezTo>
                                  <a:pt x="28931" y="10046"/>
                                  <a:pt x="25464" y="9906"/>
                                  <a:pt x="21260" y="11036"/>
                                </a:cubicBezTo>
                                <a:cubicBezTo>
                                  <a:pt x="17361" y="12078"/>
                                  <a:pt x="14555" y="13602"/>
                                  <a:pt x="12840" y="15596"/>
                                </a:cubicBezTo>
                                <a:cubicBezTo>
                                  <a:pt x="11125" y="17590"/>
                                  <a:pt x="10605" y="19812"/>
                                  <a:pt x="11252" y="22263"/>
                                </a:cubicBezTo>
                                <a:cubicBezTo>
                                  <a:pt x="11913" y="24714"/>
                                  <a:pt x="13462" y="26429"/>
                                  <a:pt x="15888" y="27394"/>
                                </a:cubicBezTo>
                                <a:cubicBezTo>
                                  <a:pt x="18314" y="28372"/>
                                  <a:pt x="23165" y="28715"/>
                                  <a:pt x="30430" y="28435"/>
                                </a:cubicBezTo>
                                <a:cubicBezTo>
                                  <a:pt x="38392" y="28143"/>
                                  <a:pt x="44387" y="28931"/>
                                  <a:pt x="48400" y="30785"/>
                                </a:cubicBezTo>
                                <a:cubicBezTo>
                                  <a:pt x="52413" y="32652"/>
                                  <a:pt x="55169" y="36398"/>
                                  <a:pt x="56680" y="42050"/>
                                </a:cubicBezTo>
                                <a:cubicBezTo>
                                  <a:pt x="58306" y="48108"/>
                                  <a:pt x="57366" y="53454"/>
                                  <a:pt x="53886" y="58115"/>
                                </a:cubicBezTo>
                                <a:cubicBezTo>
                                  <a:pt x="50394" y="62776"/>
                                  <a:pt x="44971" y="66091"/>
                                  <a:pt x="37617" y="68072"/>
                                </a:cubicBezTo>
                                <a:cubicBezTo>
                                  <a:pt x="30683" y="69926"/>
                                  <a:pt x="24574" y="69748"/>
                                  <a:pt x="19241" y="67539"/>
                                </a:cubicBezTo>
                                <a:cubicBezTo>
                                  <a:pt x="13919" y="65329"/>
                                  <a:pt x="10008" y="60477"/>
                                  <a:pt x="7531" y="52984"/>
                                </a:cubicBezTo>
                                <a:lnTo>
                                  <a:pt x="16916" y="50470"/>
                                </a:lnTo>
                                <a:cubicBezTo>
                                  <a:pt x="18517" y="54953"/>
                                  <a:pt x="20955" y="57722"/>
                                  <a:pt x="24232" y="58763"/>
                                </a:cubicBezTo>
                                <a:cubicBezTo>
                                  <a:pt x="27508" y="59817"/>
                                  <a:pt x="31357" y="59754"/>
                                  <a:pt x="35776" y="58572"/>
                                </a:cubicBezTo>
                                <a:cubicBezTo>
                                  <a:pt x="39903" y="57455"/>
                                  <a:pt x="42990" y="55817"/>
                                  <a:pt x="45047" y="53645"/>
                                </a:cubicBezTo>
                                <a:cubicBezTo>
                                  <a:pt x="47117" y="51473"/>
                                  <a:pt x="47701" y="48755"/>
                                  <a:pt x="46825" y="45479"/>
                                </a:cubicBezTo>
                                <a:cubicBezTo>
                                  <a:pt x="45974" y="42291"/>
                                  <a:pt x="44031" y="40284"/>
                                  <a:pt x="41008" y="39472"/>
                                </a:cubicBezTo>
                                <a:cubicBezTo>
                                  <a:pt x="37998" y="38659"/>
                                  <a:pt x="33134" y="38405"/>
                                  <a:pt x="26441" y="38710"/>
                                </a:cubicBezTo>
                                <a:cubicBezTo>
                                  <a:pt x="19660" y="39040"/>
                                  <a:pt x="14161" y="38278"/>
                                  <a:pt x="9957" y="36424"/>
                                </a:cubicBezTo>
                                <a:cubicBezTo>
                                  <a:pt x="5753" y="34569"/>
                                  <a:pt x="2921" y="30899"/>
                                  <a:pt x="1448" y="25425"/>
                                </a:cubicBezTo>
                                <a:cubicBezTo>
                                  <a:pt x="0" y="20015"/>
                                  <a:pt x="927" y="15164"/>
                                  <a:pt x="4229" y="10858"/>
                                </a:cubicBezTo>
                                <a:cubicBezTo>
                                  <a:pt x="7544" y="6553"/>
                                  <a:pt x="12167" y="3607"/>
                                  <a:pt x="18136" y="200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74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 rot="-899990">
                            <a:off x="117556" y="241402"/>
                            <a:ext cx="232756" cy="208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D3B28" w14:textId="77777777" w:rsidR="004412D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737473"/>
                                  <w:sz w:val="26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665B2" id="Group 6360" o:spid="_x0000_s1026" style="position:absolute;margin-left:320.3pt;margin-top:7.65pt;width:51pt;height:51pt;z-index:251658240;mso-position-horizontal-relative:page;mso-position-vertical-relative:page" coordsize="6478,6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">
                <v:shape id="Shape 9" o:spid="_x0000_s1027" style="position:absolute;width:6478;height:6478;visibility:visible;mso-wrap-style:square;v-text-anchor:top" coordsize="647802,64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" path="m331610,r20713,26289l377622,4407r16764,28943l422554,15316r12485,31026l465468,32487r7937,32499l505498,55601r3226,33299l541833,84176r-1537,33413l573735,117627r-6286,32855l600558,155296r-10897,31610l621754,196380r-15303,29744l636867,240068r-19367,27267l645617,285458r-23063,24231l647802,331622r-26264,20727l643407,377660r-28930,16751l632511,422592r-31039,12459l615328,465506r-32487,7925l592214,505536r-33274,3239l563639,541871r-33414,-1549l530187,573773r-32842,-6273l492532,600583,460908,589686r-9474,32093l421691,606488r-13932,30417l380480,617525r-18111,28118l338125,622592r-21946,25248l295478,621589r-25311,21856l253403,614490r-28156,18046l212776,601523r-30455,13843l174409,582867r-32118,9385l139078,558952r-33122,4725l107505,530250r-33451,-38l80340,497357,47244,492544,58141,460934,26060,451460,41339,421703,10935,407784,30302,380505,2184,362382,25248,338150,,316217,26251,295504,4382,270193,33338,253428,15278,225273,46330,212801,32461,182359r32499,-7937l55575,142316r33287,-3213l84150,105982r33414,1549l117615,74079r32842,6287l155258,47257r31622,10909l196355,26073r29743,15304l240043,10960r27267,19368l285420,2210r24257,23050l331610,xe" fillcolor="#6dbebe" stroked="f" strokeweight="0">
                  <v:stroke miterlimit="83231f" joinstyle="miter"/>
                  <v:path arrowok="t" textboxrect="0,0,647802,647840"/>
                </v:shape>
                <v:shape id="Shape 10" o:spid="_x0000_s1028" style="position:absolute;left:173;top:478;width:3066;height:5515;visibility:visible;mso-wrap-style:square;v-text-anchor:top" coordsize="306553,5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" path="m290204,r16349,450l306553,10879r-15731,-433c273190,11496,255407,14331,237693,19077,96000,57038,11608,203215,49568,344909,78048,451189,167393,525229,270062,539587r36491,1452l306553,551460r-37930,-1510c161917,535025,69063,458075,39459,347614,,200345,87706,48427,234988,8968,253397,4036,271878,1090,290204,xe" fillcolor="#fffefd" stroked="f" strokeweight="0">
                  <v:stroke miterlimit="83231f" joinstyle="miter"/>
                  <v:path arrowok="t" textboxrect="0,0,306553,551460"/>
                </v:shape>
                <v:shape id="Shape 11" o:spid="_x0000_s1029" style="position:absolute;left:3239;top:483;width:3065;height:5516;visibility:visible;mso-wrap-style:square;v-text-anchor:top" coordsize="306552,551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" path="m,l31242,860c140739,13444,236873,91282,267093,204035,306552,351317,218846,503234,71564,542693v-18408,4932,-36890,7878,-55215,8968l,551010,,540589r15734,626c33365,540165,51147,537331,68859,532584,210553,494624,294944,348447,256984,206753,227911,98259,135418,23362,30062,11255l,10429,,xe" fillcolor="#fffefd" stroked="f" strokeweight="0">
                  <v:stroke miterlimit="83231f" joinstyle="miter"/>
                  <v:path arrowok="t" textboxrect="0,0,306552,551661"/>
                </v:shape>
                <v:shape id="Shape 12" o:spid="_x0000_s1030" style="position:absolute;left:437;top:646;width:5603;height:5395;visibility:visible;mso-wrap-style:square;v-text-anchor:top" coordsize="560362,539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" path="m265300,7044c382616,,492639,75982,524243,193930,560362,328728,480365,467272,345580,503391,210782,539510,72237,459512,36119,324727,,189929,79997,51385,214782,15266v16850,-4515,33758,-7215,50518,-8222xe" fillcolor="#fffefd" stroked="f" strokeweight="0">
                  <v:stroke miterlimit="83231f" joinstyle="miter"/>
                  <v:path arrowok="t" textboxrect="0,0,560362,539510"/>
                </v:shape>
                <v:shape id="Shape 13" o:spid="_x0000_s1031" style="position:absolute;left:1630;top:4295;width:388;height:388;visibility:visible;mso-wrap-style:square;v-text-anchor:top" coordsize="38773,3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" path="m14199,l38773,14186,24587,38773,,24575,14199,xe" fillcolor="#6dbebe" stroked="f" strokeweight="0">
                  <v:stroke miterlimit="83231f" joinstyle="miter"/>
                  <v:path arrowok="t" textboxrect="0,0,38773,38773"/>
                </v:shape>
                <v:shape id="Shape 14" o:spid="_x0000_s1032" style="position:absolute;left:4895;top:3421;width:387;height:387;visibility:visible;mso-wrap-style:square;v-text-anchor:top" coordsize="38760,38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" path="m14186,l38760,14186,24574,38773,,24575,14186,xe" fillcolor="#6dbebe" stroked="f" strokeweight="0">
                  <v:stroke miterlimit="83231f" joinstyle="miter"/>
                  <v:path arrowok="t" textboxrect="0,0,38760,38773"/>
                </v:shape>
                <v:shape id="Shape 15" o:spid="_x0000_s1033" style="position:absolute;left:3085;top:2774;width:513;height:353;visibility:visible;mso-wrap-style:square;v-text-anchor:top" coordsize="51295,35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" path="m45085,r6210,23190l6210,35268,,12078,45085,xe" fillcolor="#737473" stroked="f" strokeweight="0">
                  <v:stroke miterlimit="83231f" joinstyle="miter"/>
                  <v:path arrowok="t" textboxrect="0,0,51295,35268"/>
                </v:shape>
                <v:shape id="Shape 16" o:spid="_x0000_s1034" style="position:absolute;left:3505;top:2031;width:741;height:1192;visibility:visible;mso-wrap-style:square;v-text-anchor:top" coordsize="74155,11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" path="m44081,l74155,112243r-26085,6997l29591,50305,5397,56794,,36665c9271,34176,15913,30264,19926,24943,23939,19609,25171,13119,23647,5474l44081,xe" fillcolor="#737473" stroked="f" strokeweight="0">
                  <v:stroke miterlimit="83231f" joinstyle="miter"/>
                  <v:path arrowok="t" textboxrect="0,0,74155,119240"/>
                </v:shape>
                <v:shape id="Shape 17" o:spid="_x0000_s1035" style="position:absolute;left:4330;top:2733;width:264;height:267;visibility:visible;mso-wrap-style:square;v-text-anchor:top" coordsize="26380,26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" path="m23038,r3342,3044l26380,26783r-6759,-151c11963,23978,5423,17145,,6172l23038,xe" fillcolor="#737473" stroked="f" strokeweight="0">
                  <v:stroke miterlimit="83231f" joinstyle="miter"/>
                  <v:path arrowok="t" textboxrect="0,0,26380,26783"/>
                </v:shape>
                <v:shape id="Shape 18" o:spid="_x0000_s1036" style="position:absolute;left:4168;top:1841;width:426;height:816;visibility:visible;mso-wrap-style:square;v-text-anchor:top" coordsize="42649,8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" path="m42649,r,24004l37541,22801v-4547,1219,-7925,3937,-10160,8153c25146,35184,24702,39819,26048,44861v1473,5474,4191,9525,8153,12141l42649,58317r,22589l33088,81539c28553,80843,24212,79138,20066,76420,11773,70985,6159,62793,3226,51846,,39819,1054,29037,6363,19499,11684,9961,20142,3649,31737,538l42649,xe" fillcolor="#737473" stroked="f" strokeweight="0">
                  <v:stroke miterlimit="83231f" joinstyle="miter"/>
                  <v:path arrowok="t" textboxrect="0,0,42649,81539"/>
                </v:shape>
                <v:shape id="Shape 19" o:spid="_x0000_s1037" style="position:absolute;left:4594;top:1838;width:502;height:1166;visibility:visible;mso-wrap-style:square;v-text-anchor:top" coordsize="50226,116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" path="m6348,v5569,1026,10954,3359,16155,6998c32891,14288,40486,26886,45299,44818v4775,17818,4927,33287,457,46393c41298,104318,31913,112789,17613,116611l,116217,,92477r4062,3700c7186,97003,10336,96990,13524,96139,20000,94399,23798,89814,24916,82385v736,-4572,419,-11163,-953,-19774c22706,66408,21499,69088,20369,70663,17029,75578,11784,79007,4633,80912l,81218,,58630r4608,717c10692,57722,14539,54331,16165,49174v1245,-4241,1511,-8064,825,-11442c14501,32296,12266,28639,10310,26746l,24317,,313,6348,xe" fillcolor="#737473" stroked="f" strokeweight="0">
                  <v:stroke miterlimit="83231f" joinstyle="miter"/>
                  <v:path arrowok="t" textboxrect="0,0,50226,116611"/>
                </v:shape>
                <v:shape id="Shape 20" o:spid="_x0000_s1038" style="position:absolute;left:2317;top:4201;width:250;height:416;visibility:visible;mso-wrap-style:square;v-text-anchor:top" coordsize="24991,4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" path="m24991,r,8889l23825,9450v-5220,2019,-8839,4279,-10846,6781c10973,18746,10503,22010,11582,26010v699,2629,2210,4522,4534,5690c18453,32881,21374,32983,24905,32043r86,-58l24991,41634,9880,40666c5893,38317,3149,34316,1638,28677,,22543,622,17539,3530,13641,6426,9754,11239,6338,17945,3404l24991,xe" fillcolor="#737473" stroked="f" strokeweight="0">
                  <v:stroke miterlimit="83231f" joinstyle="miter"/>
                  <v:path arrowok="t" textboxrect="0,0,24991,41634"/>
                </v:shape>
                <v:shape id="Shape 21" o:spid="_x0000_s1039" style="position:absolute;left:2267;top:3935;width:300;height:277;visibility:visible;mso-wrap-style:square;v-text-anchor:top" coordsize="29969,27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" path="m29969,r,9248l22225,9288v-4940,1321,-8281,3340,-10046,6045c10426,18038,10020,21328,10985,25188l1600,27703c,21734,597,16184,3404,11041,6210,5910,11659,2252,19761,80l29969,xe" fillcolor="#737473" stroked="f" strokeweight="0">
                  <v:stroke miterlimit="83231f" joinstyle="miter"/>
                  <v:path arrowok="t" textboxrect="0,0,29969,27703"/>
                </v:shape>
                <v:shape id="Shape 22" o:spid="_x0000_s1040" style="position:absolute;left:2567;top:3934;width:347;height:684;visibility:visible;mso-wrap-style:square;v-text-anchor:top" coordsize="34724,68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" path="m7508,v4153,1956,7188,6528,9119,13729l24945,44767v660,2464,1308,4153,1943,5068c27536,50762,28552,51041,29949,50660r2604,-1346l34724,57404v-279,432,-1028,1029,-2248,1791c31257,59957,30140,60477,29111,60757v-2947,787,-5169,520,-6668,-788c20957,58661,19611,56502,18405,53492v-1283,3163,-3442,6096,-6452,8827c8943,65062,5070,67056,358,68326l,68303,,58654,11597,50851v2337,-3785,2959,-7760,1829,-11938l10772,28981v-990,1308,-2400,2451,-4229,3429l,35558,,26669,2758,25336c6962,23241,8562,20320,7559,16561,6530,12713,4676,10287,2009,9296l,9307,,59,7508,xe" fillcolor="#737473" stroked="f" strokeweight="0">
                  <v:stroke miterlimit="83231f" joinstyle="miter"/>
                  <v:path arrowok="t" textboxrect="0,0,34724,68326"/>
                </v:shape>
                <v:shape id="Shape 23" o:spid="_x0000_s1041" style="position:absolute;left:2832;top:3747;width:642;height:741;visibility:visible;mso-wrap-style:square;v-text-anchor:top" coordsize="64148,7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" path="m27534,1676c33794,,39052,559,43319,3365v4268,2794,7354,7760,9259,14872l64148,61430r-9272,2489l43434,21209c42354,17208,40475,14313,37795,12535,35103,10757,31991,10338,28461,11290v-5525,1473,-9246,4433,-11189,8852c15342,24562,15138,29629,16675,35357r9703,36195l16992,74066,,10630,8801,8141r2858,10680c12281,14961,13856,11481,16370,8344,18885,5220,22606,2997,27534,1676xe" fillcolor="#737473" stroked="f" strokeweight="0">
                  <v:stroke miterlimit="83231f" joinstyle="miter"/>
                  <v:path arrowok="t" textboxrect="0,0,64148,74066"/>
                </v:shape>
                <v:shape id="Shape 24" o:spid="_x0000_s1042" style="position:absolute;left:3473;top:3602;width:304;height:678;visibility:visible;mso-wrap-style:square;v-text-anchor:top" coordsize="30378,6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" path="m30378,r,11261l23889,9828v-5232,1409,-8878,4775,-10960,10109c10846,25271,10757,31494,12662,38618v1893,7036,5068,12345,9538,15914l30378,56374r,11231l27148,67825c23378,67225,19857,65752,16586,63409,10046,58710,5423,51344,2731,41273,,31138,343,22388,3747,15035,7138,7681,13069,2868,21539,595l30378,xe" fillcolor="#737473" stroked="f" strokeweight="0">
                  <v:stroke miterlimit="83231f" joinstyle="miter"/>
                  <v:path arrowok="t" textboxrect="0,0,30378,67825"/>
                </v:shape>
                <v:shape id="Shape 25" o:spid="_x0000_s1043" style="position:absolute;left:3777;top:3600;width:303;height:678;visibility:visible;mso-wrap-style:square;v-text-anchor:top" coordsize="30367,67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" path="m3219,v3770,602,7291,2075,10562,4418c20321,9104,24957,16534,27674,26668v2693,10059,2350,18771,-1054,26124c23229,60146,17299,64959,8827,67219l,67822,,56591r6364,1434c11672,56602,15355,53224,17438,47890v2083,-5334,2184,-11519,305,-18555c15825,22211,12638,16877,8167,13283l,11478,,217,3219,xe" fillcolor="#737473" stroked="f" strokeweight="0">
                  <v:stroke miterlimit="83231f" joinstyle="miter"/>
                  <v:path arrowok="t" textboxrect="0,0,30367,67822"/>
                </v:shape>
                <v:shape id="Shape 26" o:spid="_x0000_s1044" style="position:absolute;left:4085;top:3433;width:583;height:699;visibility:visible;mso-wrap-style:square;v-text-anchor:top" coordsize="58306,69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" path="m18136,2007c25654,,31776,152,36551,2464v4762,2324,8140,6591,10109,12814l37376,18161c36322,15113,34430,12878,31674,11468,28931,10046,25464,9906,21260,11036v-3899,1042,-6705,2566,-8420,4560c11125,17590,10605,19812,11252,22263v661,2451,2210,4166,4636,5131c18314,28372,23165,28715,30430,28435v7962,-292,13957,496,17970,2350c52413,32652,55169,36398,56680,42050v1626,6058,686,11404,-2794,16065c50394,62776,44971,66091,37617,68072v-6934,1854,-13043,1676,-18376,-533c13919,65329,10008,60477,7531,52984r9385,-2514c18517,54953,20955,57722,24232,58763v3276,1054,7125,991,11544,-191c39903,57455,42990,55817,45047,53645v2070,-2172,2654,-4890,1778,-8166c45974,42291,44031,40284,41008,39472v-3010,-813,-7874,-1067,-14567,-762c19660,39040,14161,38278,9957,36424,5753,34569,2921,30899,1448,25425,,20015,927,15164,4229,10858,7544,6553,12167,3607,18136,2007xe" fillcolor="#737473" stroked="f" strokeweight="0">
                  <v:stroke miterlimit="83231f" joinstyle="miter"/>
                  <v:path arrowok="t" textboxrect="0,0,58306,69926"/>
                </v:shape>
                <v:rect id="Rectangle 28" o:spid="_x0000_s1045" style="position:absolute;left:1175;top:2414;width:2328;height:2081;rotation:-98302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" filled="f" stroked="f">
                  <v:textbox inset="0,0,0,0">
                    <w:txbxContent>
                      <w:p w14:paraId="75CD3B28" w14:textId="77777777" w:rsidR="004412DE" w:rsidRDefault="00000000">
                        <w:r>
                          <w:rPr>
                            <w:rFonts w:ascii="Arial" w:eastAsia="Arial" w:hAnsi="Arial" w:cs="Arial"/>
                            <w:b/>
                            <w:color w:val="737473"/>
                            <w:sz w:val="26"/>
                          </w:rPr>
                          <w:t>10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26EA88" wp14:editId="00003ED3">
                <wp:simplePos x="0" y="0"/>
                <wp:positionH relativeFrom="page">
                  <wp:posOffset>9612058</wp:posOffset>
                </wp:positionH>
                <wp:positionV relativeFrom="page">
                  <wp:posOffset>0</wp:posOffset>
                </wp:positionV>
                <wp:extent cx="287948" cy="8999995"/>
                <wp:effectExtent l="0" t="0" r="0" b="0"/>
                <wp:wrapSquare wrapText="bothSides"/>
                <wp:docPr id="6361" name="Group 6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948" cy="8999995"/>
                          <a:chOff x="0" y="0"/>
                          <a:chExt cx="287948" cy="8999995"/>
                        </a:xfrm>
                      </wpg:grpSpPr>
                      <pic:pic xmlns:pic="http://schemas.openxmlformats.org/drawingml/2006/picture">
                        <pic:nvPicPr>
                          <pic:cNvPr id="6404" name="Picture 64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430" y="0"/>
                            <a:ext cx="259080" cy="899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1" name="Shape 6651"/>
                        <wps:cNvSpPr/>
                        <wps:spPr>
                          <a:xfrm>
                            <a:off x="51" y="0"/>
                            <a:ext cx="287896" cy="89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896" h="8999995">
                                <a:moveTo>
                                  <a:pt x="0" y="0"/>
                                </a:moveTo>
                                <a:lnTo>
                                  <a:pt x="287896" y="0"/>
                                </a:lnTo>
                                <a:lnTo>
                                  <a:pt x="287896" y="8999995"/>
                                </a:lnTo>
                                <a:lnTo>
                                  <a:pt x="0" y="8999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39B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Rectangle 484"/>
                        <wps:cNvSpPr/>
                        <wps:spPr>
                          <a:xfrm rot="-5399999">
                            <a:off x="-455137" y="1322644"/>
                            <a:ext cx="1279087" cy="275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B05D7" w14:textId="77777777" w:rsidR="004412DE" w:rsidRDefault="00000000">
                              <w:r>
                                <w:rPr>
                                  <w:color w:val="FFFEFD"/>
                                  <w:sz w:val="28"/>
                                </w:rPr>
                                <w:t>ADOLESCENTE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4" name="Shape 6654"/>
                        <wps:cNvSpPr/>
                        <wps:spPr>
                          <a:xfrm>
                            <a:off x="51" y="8711997"/>
                            <a:ext cx="287896" cy="287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896" h="287998">
                                <a:moveTo>
                                  <a:pt x="0" y="0"/>
                                </a:moveTo>
                                <a:lnTo>
                                  <a:pt x="287896" y="0"/>
                                </a:lnTo>
                                <a:lnTo>
                                  <a:pt x="287896" y="287998"/>
                                </a:lnTo>
                                <a:lnTo>
                                  <a:pt x="0" y="2879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82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5" name="Shape 6655"/>
                        <wps:cNvSpPr/>
                        <wps:spPr>
                          <a:xfrm>
                            <a:off x="0" y="8714689"/>
                            <a:ext cx="287948" cy="285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48" h="285306">
                                <a:moveTo>
                                  <a:pt x="0" y="0"/>
                                </a:moveTo>
                                <a:lnTo>
                                  <a:pt x="287948" y="0"/>
                                </a:lnTo>
                                <a:lnTo>
                                  <a:pt x="287948" y="285306"/>
                                </a:lnTo>
                                <a:lnTo>
                                  <a:pt x="0" y="2853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82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6EA88" id="Group 6361" o:spid="_x0000_s1046" style="position:absolute;margin-left:756.85pt;margin-top:0;width:22.65pt;height:708.65pt;z-index:251659264;mso-position-horizontal-relative:page;mso-position-vertical-relative:page" coordsize="2879,89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04" o:spid="_x0000_s1047" type="#_x0000_t75" style="position:absolute;left:74;width:2591;height:89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">
                  <v:imagedata r:id="rId6" o:title=""/>
                </v:shape>
                <v:shape id="Shape 6651" o:spid="_x0000_s1048" style="position:absolute;width:2879;height:89999;visibility:visible;mso-wrap-style:square;v-text-anchor:top" coordsize="287896,89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" path="m,l287896,r,8999995l,8999995,,e" fillcolor="#539b9d" stroked="f" strokeweight="0">
                  <v:stroke miterlimit="83231f" joinstyle="miter"/>
                  <v:path arrowok="t" textboxrect="0,0,287896,8999995"/>
                </v:shape>
                <v:rect id="Rectangle 484" o:spid="_x0000_s1049" style="position:absolute;left:-4551;top:13225;width:12790;height:275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" filled="f" stroked="f">
                  <v:textbox inset="0,0,0,0">
                    <w:txbxContent>
                      <w:p w14:paraId="492B05D7" w14:textId="77777777" w:rsidR="004412DE" w:rsidRDefault="00000000">
                        <w:r>
                          <w:rPr>
                            <w:color w:val="FFFEFD"/>
                            <w:sz w:val="28"/>
                          </w:rPr>
                          <w:t>ADOLESCENTE</w:t>
                        </w:r>
                      </w:p>
                    </w:txbxContent>
                  </v:textbox>
                </v:rect>
                <v:shape id="Shape 6654" o:spid="_x0000_s1050" style="position:absolute;top:87119;width:2879;height:2880;visibility:visible;mso-wrap-style:square;v-text-anchor:top" coordsize="287896,287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" path="m,l287896,r,287998l,287998,,e" fillcolor="#228281" stroked="f" strokeweight="0">
                  <v:stroke miterlimit="83231f" joinstyle="miter"/>
                  <v:path arrowok="t" textboxrect="0,0,287896,287998"/>
                </v:shape>
                <v:shape id="Shape 6655" o:spid="_x0000_s1051" style="position:absolute;top:87146;width:2879;height:2853;visibility:visible;mso-wrap-style:square;v-text-anchor:top" coordsize="287948,28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" path="m,l287948,r,285306l,285306,,e" fillcolor="#228281" stroked="f" strokeweight="0">
                  <v:stroke miterlimit="83231f" joinstyle="miter"/>
                  <v:path arrowok="t" textboxrect="0,0,287948,285306"/>
                </v:shape>
                <w10:wrap type="square" anchorx="page" anchory="page"/>
              </v:group>
            </w:pict>
          </mc:Fallback>
        </mc:AlternateContent>
      </w:r>
      <w:r>
        <w:rPr>
          <w:color w:val="181717"/>
          <w:sz w:val="17"/>
        </w:rPr>
        <w:t>Recomendações da Sociedade Brasileira de Imunizações (</w:t>
      </w:r>
      <w:proofErr w:type="spellStart"/>
      <w:r>
        <w:rPr>
          <w:color w:val="181717"/>
          <w:sz w:val="17"/>
        </w:rPr>
        <w:t>SBIm</w:t>
      </w:r>
      <w:proofErr w:type="spellEnd"/>
      <w:r>
        <w:rPr>
          <w:color w:val="181717"/>
          <w:sz w:val="17"/>
        </w:rPr>
        <w:t xml:space="preserve">) – 2026/2027 </w:t>
      </w:r>
      <w:r>
        <w:rPr>
          <w:b/>
          <w:color w:val="C7332C"/>
          <w:sz w:val="17"/>
        </w:rPr>
        <w:t xml:space="preserve">Para </w:t>
      </w:r>
      <w:proofErr w:type="spellStart"/>
      <w:r>
        <w:rPr>
          <w:b/>
          <w:color w:val="C7332C"/>
          <w:sz w:val="17"/>
        </w:rPr>
        <w:t>defi</w:t>
      </w:r>
      <w:proofErr w:type="spellEnd"/>
      <w:r>
        <w:rPr>
          <w:b/>
          <w:color w:val="C7332C"/>
          <w:sz w:val="17"/>
        </w:rPr>
        <w:t xml:space="preserve"> </w:t>
      </w:r>
      <w:proofErr w:type="spellStart"/>
      <w:r>
        <w:rPr>
          <w:b/>
          <w:color w:val="C7332C"/>
          <w:sz w:val="17"/>
        </w:rPr>
        <w:t>nir</w:t>
      </w:r>
      <w:proofErr w:type="spellEnd"/>
      <w:r>
        <w:rPr>
          <w:b/>
          <w:color w:val="C7332C"/>
          <w:sz w:val="17"/>
        </w:rPr>
        <w:t xml:space="preserve"> vacinas e esquemas de doses na </w:t>
      </w:r>
      <w:proofErr w:type="spellStart"/>
      <w:r>
        <w:rPr>
          <w:b/>
          <w:color w:val="C7332C"/>
          <w:sz w:val="17"/>
        </w:rPr>
        <w:t>adolescê</w:t>
      </w:r>
      <w:proofErr w:type="spellEnd"/>
      <w:r>
        <w:rPr>
          <w:b/>
          <w:color w:val="C7332C"/>
          <w:sz w:val="17"/>
        </w:rPr>
        <w:t xml:space="preserve"> </w:t>
      </w:r>
      <w:proofErr w:type="spellStart"/>
      <w:r>
        <w:rPr>
          <w:b/>
          <w:color w:val="C7332C"/>
          <w:sz w:val="17"/>
        </w:rPr>
        <w:t>ncia</w:t>
      </w:r>
      <w:proofErr w:type="spellEnd"/>
      <w:r>
        <w:rPr>
          <w:b/>
          <w:color w:val="C7332C"/>
          <w:sz w:val="17"/>
        </w:rPr>
        <w:t>, considerar o passado vacinal.</w:t>
      </w:r>
    </w:p>
    <w:tbl>
      <w:tblPr>
        <w:tblStyle w:val="TableGrid"/>
        <w:tblW w:w="14620" w:type="dxa"/>
        <w:tblInd w:w="16" w:type="dxa"/>
        <w:tblCellMar>
          <w:top w:w="10" w:type="dxa"/>
          <w:left w:w="57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1099"/>
        <w:gridCol w:w="6085"/>
        <w:gridCol w:w="5202"/>
        <w:gridCol w:w="1162"/>
        <w:gridCol w:w="1072"/>
      </w:tblGrid>
      <w:tr w:rsidR="004412DE" w14:paraId="2D817106" w14:textId="77777777">
        <w:trPr>
          <w:trHeight w:val="386"/>
        </w:trPr>
        <w:tc>
          <w:tcPr>
            <w:tcW w:w="1099" w:type="dxa"/>
            <w:vMerge w:val="restart"/>
            <w:tcBorders>
              <w:top w:val="single" w:sz="8" w:space="0" w:color="539B9D"/>
              <w:left w:val="single" w:sz="8" w:space="0" w:color="539B9D"/>
              <w:bottom w:val="nil"/>
              <w:right w:val="single" w:sz="8" w:space="0" w:color="FFFEFD"/>
            </w:tcBorders>
            <w:shd w:val="clear" w:color="auto" w:fill="539B9D"/>
            <w:vAlign w:val="center"/>
          </w:tcPr>
          <w:p w14:paraId="17BC8F85" w14:textId="77777777" w:rsidR="004412DE" w:rsidRDefault="00000000">
            <w:pPr>
              <w:spacing w:after="0"/>
            </w:pPr>
            <w:r>
              <w:rPr>
                <w:b/>
                <w:color w:val="FFFEFD"/>
                <w:sz w:val="18"/>
              </w:rPr>
              <w:t>Vacinas</w:t>
            </w:r>
          </w:p>
        </w:tc>
        <w:tc>
          <w:tcPr>
            <w:tcW w:w="6085" w:type="dxa"/>
            <w:vMerge w:val="restart"/>
            <w:tcBorders>
              <w:top w:val="single" w:sz="8" w:space="0" w:color="539B9D"/>
              <w:left w:val="single" w:sz="8" w:space="0" w:color="FFFEFD"/>
              <w:bottom w:val="nil"/>
              <w:right w:val="single" w:sz="8" w:space="0" w:color="FFFEFD"/>
            </w:tcBorders>
            <w:shd w:val="clear" w:color="auto" w:fill="539B9D"/>
            <w:vAlign w:val="center"/>
          </w:tcPr>
          <w:p w14:paraId="37DA90E6" w14:textId="77777777" w:rsidR="004412DE" w:rsidRDefault="00000000">
            <w:pPr>
              <w:spacing w:after="0"/>
              <w:ind w:left="28"/>
            </w:pPr>
            <w:r>
              <w:rPr>
                <w:b/>
                <w:color w:val="FFFEFD"/>
                <w:sz w:val="18"/>
              </w:rPr>
              <w:t>Esquemas e recomendações</w:t>
            </w:r>
          </w:p>
        </w:tc>
        <w:tc>
          <w:tcPr>
            <w:tcW w:w="5202" w:type="dxa"/>
            <w:vMerge w:val="restart"/>
            <w:tcBorders>
              <w:top w:val="single" w:sz="8" w:space="0" w:color="539B9D"/>
              <w:left w:val="single" w:sz="8" w:space="0" w:color="FFFEFD"/>
              <w:bottom w:val="nil"/>
              <w:right w:val="single" w:sz="8" w:space="0" w:color="FFFEFD"/>
            </w:tcBorders>
            <w:shd w:val="clear" w:color="auto" w:fill="539B9D"/>
            <w:vAlign w:val="center"/>
          </w:tcPr>
          <w:p w14:paraId="56F58824" w14:textId="77777777" w:rsidR="004412DE" w:rsidRDefault="00000000">
            <w:pPr>
              <w:spacing w:after="0"/>
              <w:ind w:left="142"/>
            </w:pPr>
            <w:r>
              <w:rPr>
                <w:b/>
                <w:color w:val="FFFEFD"/>
                <w:sz w:val="18"/>
              </w:rPr>
              <w:t>Comentários</w:t>
            </w:r>
          </w:p>
        </w:tc>
        <w:tc>
          <w:tcPr>
            <w:tcW w:w="2234" w:type="dxa"/>
            <w:gridSpan w:val="2"/>
            <w:tcBorders>
              <w:top w:val="single" w:sz="8" w:space="0" w:color="539B9D"/>
              <w:left w:val="single" w:sz="8" w:space="0" w:color="FFFEFD"/>
              <w:bottom w:val="single" w:sz="8" w:space="0" w:color="FFFEFD"/>
              <w:right w:val="single" w:sz="8" w:space="0" w:color="539B9D"/>
            </w:tcBorders>
            <w:shd w:val="clear" w:color="auto" w:fill="539B9D"/>
          </w:tcPr>
          <w:p w14:paraId="2474BCF3" w14:textId="77777777" w:rsidR="004412DE" w:rsidRDefault="00000000">
            <w:pPr>
              <w:spacing w:after="0"/>
              <w:ind w:left="305" w:right="299"/>
              <w:jc w:val="center"/>
            </w:pPr>
            <w:r>
              <w:rPr>
                <w:b/>
                <w:color w:val="FFFEFD"/>
                <w:sz w:val="15"/>
              </w:rPr>
              <w:t>DISPONIBILIZAÇÃO DAS VACINAS</w:t>
            </w:r>
          </w:p>
        </w:tc>
      </w:tr>
      <w:tr w:rsidR="004412DE" w14:paraId="58C1F29B" w14:textId="77777777">
        <w:trPr>
          <w:trHeight w:val="546"/>
        </w:trPr>
        <w:tc>
          <w:tcPr>
            <w:tcW w:w="0" w:type="auto"/>
            <w:vMerge/>
            <w:tcBorders>
              <w:top w:val="nil"/>
              <w:left w:val="single" w:sz="8" w:space="0" w:color="539B9D"/>
              <w:bottom w:val="nil"/>
              <w:right w:val="single" w:sz="8" w:space="0" w:color="FFFEFD"/>
            </w:tcBorders>
          </w:tcPr>
          <w:p w14:paraId="59D9B63D" w14:textId="77777777" w:rsidR="004412DE" w:rsidRDefault="004412DE"/>
        </w:tc>
        <w:tc>
          <w:tcPr>
            <w:tcW w:w="0" w:type="auto"/>
            <w:vMerge/>
            <w:tcBorders>
              <w:top w:val="nil"/>
              <w:left w:val="single" w:sz="8" w:space="0" w:color="FFFEFD"/>
              <w:bottom w:val="nil"/>
              <w:right w:val="single" w:sz="8" w:space="0" w:color="FFFEFD"/>
            </w:tcBorders>
          </w:tcPr>
          <w:p w14:paraId="103131CE" w14:textId="77777777" w:rsidR="004412DE" w:rsidRDefault="004412DE"/>
        </w:tc>
        <w:tc>
          <w:tcPr>
            <w:tcW w:w="0" w:type="auto"/>
            <w:vMerge/>
            <w:tcBorders>
              <w:top w:val="nil"/>
              <w:left w:val="single" w:sz="8" w:space="0" w:color="FFFEFD"/>
              <w:bottom w:val="nil"/>
              <w:right w:val="single" w:sz="8" w:space="0" w:color="FFFEFD"/>
            </w:tcBorders>
          </w:tcPr>
          <w:p w14:paraId="4A50780A" w14:textId="77777777" w:rsidR="004412DE" w:rsidRDefault="004412DE"/>
        </w:tc>
        <w:tc>
          <w:tcPr>
            <w:tcW w:w="2234" w:type="dxa"/>
            <w:gridSpan w:val="2"/>
            <w:tcBorders>
              <w:top w:val="single" w:sz="8" w:space="0" w:color="FFFEFD"/>
              <w:left w:val="single" w:sz="8" w:space="0" w:color="FFFEFD"/>
              <w:bottom w:val="nil"/>
              <w:right w:val="single" w:sz="8" w:space="0" w:color="539B9D"/>
            </w:tcBorders>
            <w:shd w:val="clear" w:color="auto" w:fill="539B9D"/>
          </w:tcPr>
          <w:p w14:paraId="0C19E70F" w14:textId="77777777" w:rsidR="004412DE" w:rsidRDefault="00000000">
            <w:pPr>
              <w:spacing w:after="0"/>
              <w:ind w:left="313" w:hanging="92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2476C8D8" wp14:editId="7C03D60A">
                      <wp:simplePos x="0" y="0"/>
                      <wp:positionH relativeFrom="column">
                        <wp:posOffset>737999</wp:posOffset>
                      </wp:positionH>
                      <wp:positionV relativeFrom="paragraph">
                        <wp:posOffset>-67816</wp:posOffset>
                      </wp:positionV>
                      <wp:extent cx="12700" cy="340284"/>
                      <wp:effectExtent l="0" t="0" r="0" b="0"/>
                      <wp:wrapSquare wrapText="bothSides"/>
                      <wp:docPr id="5550" name="Group 55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" cy="340284"/>
                                <a:chOff x="0" y="0"/>
                                <a:chExt cx="12700" cy="340284"/>
                              </a:xfrm>
                            </wpg:grpSpPr>
                            <wps:wsp>
                              <wps:cNvPr id="87" name="Shape 87"/>
                              <wps:cNvSpPr/>
                              <wps:spPr>
                                <a:xfrm>
                                  <a:off x="0" y="0"/>
                                  <a:ext cx="0" cy="340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40284">
                                      <a:moveTo>
                                        <a:pt x="0" y="34028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FFFEF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550" style="width:1pt;height:26.794pt;position:absolute;mso-position-horizontal-relative:text;mso-position-horizontal:absolute;margin-left:58.1102pt;mso-position-vertical-relative:text;margin-top:-5.3399pt;" coordsize="127,3402">
                      <v:shape id="Shape 87" style="position:absolute;width:0;height:3402;left:0;top:0;" coordsize="0,340284" path="m0,340284l0,0">
                        <v:stroke weight="1pt" endcap="flat" joinstyle="miter" miterlimit="10" on="true" color="#fffefd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proofErr w:type="gramStart"/>
            <w:r>
              <w:rPr>
                <w:b/>
                <w:color w:val="FFFEFD"/>
                <w:sz w:val="15"/>
              </w:rPr>
              <w:t>Gratuitas privados</w:t>
            </w:r>
            <w:proofErr w:type="gramEnd"/>
            <w:r>
              <w:rPr>
                <w:b/>
                <w:color w:val="FFFEFD"/>
                <w:sz w:val="15"/>
              </w:rPr>
              <w:t xml:space="preserve"> de Serviços </w:t>
            </w:r>
            <w:r>
              <w:rPr>
                <w:b/>
                <w:color w:val="FFFEFD"/>
                <w:sz w:val="23"/>
                <w:vertAlign w:val="superscript"/>
              </w:rPr>
              <w:t xml:space="preserve">no </w:t>
            </w:r>
            <w:proofErr w:type="spellStart"/>
            <w:r>
              <w:rPr>
                <w:b/>
                <w:color w:val="FFFEFD"/>
                <w:sz w:val="23"/>
                <w:vertAlign w:val="superscript"/>
              </w:rPr>
              <w:t>PNI</w:t>
            </w:r>
            <w:r>
              <w:rPr>
                <w:b/>
                <w:color w:val="FFFEFD"/>
                <w:sz w:val="15"/>
              </w:rPr>
              <w:t>vacinação</w:t>
            </w:r>
            <w:proofErr w:type="spellEnd"/>
          </w:p>
        </w:tc>
      </w:tr>
      <w:tr w:rsidR="004412DE" w14:paraId="286D0A08" w14:textId="77777777">
        <w:trPr>
          <w:trHeight w:val="305"/>
        </w:trPr>
        <w:tc>
          <w:tcPr>
            <w:tcW w:w="7184" w:type="dxa"/>
            <w:gridSpan w:val="2"/>
            <w:tcBorders>
              <w:top w:val="nil"/>
              <w:left w:val="single" w:sz="8" w:space="0" w:color="009541"/>
              <w:bottom w:val="single" w:sz="4" w:space="0" w:color="539B9D"/>
              <w:right w:val="nil"/>
            </w:tcBorders>
            <w:shd w:val="clear" w:color="auto" w:fill="009541"/>
          </w:tcPr>
          <w:p w14:paraId="2384FB14" w14:textId="77777777" w:rsidR="004412DE" w:rsidRDefault="00000000">
            <w:pPr>
              <w:spacing w:after="0"/>
            </w:pPr>
            <w:r>
              <w:rPr>
                <w:b/>
                <w:color w:val="FFFEFD"/>
                <w:sz w:val="18"/>
              </w:rPr>
              <w:t>ROTINA</w:t>
            </w:r>
          </w:p>
        </w:tc>
        <w:tc>
          <w:tcPr>
            <w:tcW w:w="5202" w:type="dxa"/>
            <w:tcBorders>
              <w:top w:val="nil"/>
              <w:left w:val="nil"/>
              <w:bottom w:val="single" w:sz="4" w:space="0" w:color="539B9D"/>
              <w:right w:val="nil"/>
            </w:tcBorders>
            <w:shd w:val="clear" w:color="auto" w:fill="009541"/>
          </w:tcPr>
          <w:p w14:paraId="3FA0EEC7" w14:textId="77777777" w:rsidR="004412DE" w:rsidRDefault="004412DE"/>
        </w:tc>
        <w:tc>
          <w:tcPr>
            <w:tcW w:w="2234" w:type="dxa"/>
            <w:gridSpan w:val="2"/>
            <w:tcBorders>
              <w:top w:val="nil"/>
              <w:left w:val="nil"/>
              <w:bottom w:val="single" w:sz="4" w:space="0" w:color="539B9D"/>
              <w:right w:val="single" w:sz="8" w:space="0" w:color="009541"/>
            </w:tcBorders>
            <w:shd w:val="clear" w:color="auto" w:fill="009541"/>
          </w:tcPr>
          <w:p w14:paraId="1BF53132" w14:textId="77777777" w:rsidR="004412DE" w:rsidRDefault="004412DE"/>
        </w:tc>
      </w:tr>
      <w:tr w:rsidR="004412DE" w14:paraId="0C6B5AF1" w14:textId="77777777">
        <w:trPr>
          <w:trHeight w:val="2219"/>
        </w:trPr>
        <w:tc>
          <w:tcPr>
            <w:tcW w:w="1099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7A269797" w14:textId="77777777" w:rsidR="004412DE" w:rsidRDefault="00000000">
            <w:pPr>
              <w:spacing w:after="0"/>
            </w:pPr>
            <w:r>
              <w:rPr>
                <w:color w:val="181717"/>
                <w:sz w:val="14"/>
              </w:rPr>
              <w:t>HPV</w:t>
            </w:r>
          </w:p>
        </w:tc>
        <w:tc>
          <w:tcPr>
            <w:tcW w:w="608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35926F05" w14:textId="77777777" w:rsidR="004412DE" w:rsidRDefault="00000000">
            <w:pPr>
              <w:numPr>
                <w:ilvl w:val="0"/>
                <w:numId w:val="1"/>
              </w:numPr>
              <w:spacing w:after="53" w:line="216" w:lineRule="auto"/>
              <w:ind w:left="198" w:right="307" w:hanging="170"/>
            </w:pPr>
            <w:r>
              <w:rPr>
                <w:color w:val="181717"/>
                <w:sz w:val="14"/>
              </w:rPr>
              <w:t xml:space="preserve">Duas vacinas </w:t>
            </w:r>
            <w:proofErr w:type="spellStart"/>
            <w:r>
              <w:rPr>
                <w:color w:val="181717"/>
                <w:sz w:val="14"/>
              </w:rPr>
              <w:t>estão</w:t>
            </w:r>
            <w:proofErr w:type="spellEnd"/>
            <w:r>
              <w:rPr>
                <w:color w:val="181717"/>
                <w:sz w:val="14"/>
              </w:rPr>
              <w:t xml:space="preserve"> disponíveis no Brasil, HPV4 e HPV9. A </w:t>
            </w:r>
            <w:proofErr w:type="spellStart"/>
            <w:r>
              <w:rPr>
                <w:color w:val="181717"/>
                <w:sz w:val="14"/>
              </w:rPr>
              <w:t>SBIm</w:t>
            </w:r>
            <w:proofErr w:type="spellEnd"/>
            <w:r>
              <w:rPr>
                <w:color w:val="181717"/>
                <w:sz w:val="14"/>
              </w:rPr>
              <w:t xml:space="preserve">, com o intuito de ampliar a </w:t>
            </w:r>
            <w:proofErr w:type="spellStart"/>
            <w:r>
              <w:rPr>
                <w:color w:val="181717"/>
                <w:sz w:val="14"/>
              </w:rPr>
              <w:t>proteção</w:t>
            </w:r>
            <w:proofErr w:type="spellEnd"/>
            <w:r>
              <w:rPr>
                <w:color w:val="181717"/>
                <w:sz w:val="14"/>
              </w:rPr>
              <w:t xml:space="preserve"> para os tipos adicionais, recomenda, sempre que possível, o uso preferencial da vacina HPV9 em duas doses, assim como a </w:t>
            </w:r>
            <w:proofErr w:type="spellStart"/>
            <w:r>
              <w:rPr>
                <w:color w:val="181717"/>
                <w:sz w:val="14"/>
              </w:rPr>
              <w:t>revacinação</w:t>
            </w:r>
            <w:proofErr w:type="spellEnd"/>
            <w:r>
              <w:rPr>
                <w:color w:val="181717"/>
                <w:sz w:val="14"/>
              </w:rPr>
              <w:t xml:space="preserve"> daqueles anteriormente vacinados com HPV2 ou HPV4. Na impossibilidade do uso de HPV9, a HPV4 deve ser recomendada e está disponível gratuitamente nas UBS para meninas e meninos de 9 a 14 anos em dose única.</w:t>
            </w:r>
          </w:p>
          <w:p w14:paraId="4DB9F3B3" w14:textId="77777777" w:rsidR="004412DE" w:rsidRDefault="00000000">
            <w:pPr>
              <w:numPr>
                <w:ilvl w:val="0"/>
                <w:numId w:val="1"/>
              </w:numPr>
              <w:spacing w:after="0"/>
              <w:ind w:left="198" w:right="307" w:hanging="170"/>
            </w:pPr>
            <w:r>
              <w:rPr>
                <w:color w:val="181717"/>
                <w:sz w:val="14"/>
              </w:rPr>
              <w:t xml:space="preserve">Esquema para </w:t>
            </w:r>
            <w:proofErr w:type="spellStart"/>
            <w:r>
              <w:rPr>
                <w:color w:val="181717"/>
                <w:sz w:val="14"/>
              </w:rPr>
              <w:t>não</w:t>
            </w:r>
            <w:proofErr w:type="spellEnd"/>
            <w:r>
              <w:rPr>
                <w:color w:val="181717"/>
                <w:sz w:val="14"/>
              </w:rPr>
              <w:t xml:space="preserve"> vacinados anteriormente: </w:t>
            </w:r>
          </w:p>
          <w:p w14:paraId="71C6EE8B" w14:textId="77777777" w:rsidR="004412DE" w:rsidRDefault="00000000">
            <w:pPr>
              <w:spacing w:after="22"/>
              <w:ind w:left="199"/>
            </w:pPr>
            <w:r>
              <w:rPr>
                <w:color w:val="181717"/>
                <w:sz w:val="14"/>
              </w:rPr>
              <w:t>Adolescentes menores de 20 anos – duas doses com intervalo de seis meses entre elas (0-6 meses).</w:t>
            </w:r>
          </w:p>
          <w:p w14:paraId="77BA4680" w14:textId="77777777" w:rsidR="004412DE" w:rsidRDefault="00000000">
            <w:pPr>
              <w:numPr>
                <w:ilvl w:val="0"/>
                <w:numId w:val="1"/>
              </w:numPr>
              <w:spacing w:after="0"/>
              <w:ind w:left="198" w:right="307" w:hanging="170"/>
            </w:pPr>
            <w:r>
              <w:rPr>
                <w:color w:val="181717"/>
                <w:sz w:val="14"/>
              </w:rPr>
              <w:t xml:space="preserve">Para </w:t>
            </w:r>
            <w:proofErr w:type="spellStart"/>
            <w:r>
              <w:rPr>
                <w:color w:val="181717"/>
                <w:sz w:val="14"/>
              </w:rPr>
              <w:t>revacinação</w:t>
            </w:r>
            <w:proofErr w:type="spellEnd"/>
            <w:r>
              <w:rPr>
                <w:color w:val="181717"/>
                <w:sz w:val="14"/>
              </w:rPr>
              <w:t xml:space="preserve"> ou para dar </w:t>
            </w:r>
            <w:proofErr w:type="spellStart"/>
            <w:r>
              <w:rPr>
                <w:color w:val="181717"/>
                <w:sz w:val="14"/>
              </w:rPr>
              <w:t>sequência</w:t>
            </w:r>
            <w:proofErr w:type="spellEnd"/>
            <w:r>
              <w:rPr>
                <w:color w:val="181717"/>
                <w:sz w:val="14"/>
              </w:rPr>
              <w:t xml:space="preserve"> a esquemas iniciados com vacinas HPV2 ou HPV4, consulte posicionamento </w:t>
            </w:r>
            <w:proofErr w:type="spellStart"/>
            <w:r>
              <w:rPr>
                <w:color w:val="181717"/>
                <w:sz w:val="14"/>
              </w:rPr>
              <w:t>SBIm</w:t>
            </w:r>
            <w:proofErr w:type="spellEnd"/>
            <w:r>
              <w:rPr>
                <w:color w:val="181717"/>
                <w:sz w:val="14"/>
              </w:rPr>
              <w:t>: https://sbim.org.br/images/fi les/notas-tecnicas/informe-sbim-esclarecimentos-vacinas-hpv-240415-v2.pdf</w:t>
            </w:r>
          </w:p>
        </w:tc>
        <w:tc>
          <w:tcPr>
            <w:tcW w:w="520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</w:tcPr>
          <w:p w14:paraId="402F8E04" w14:textId="77777777" w:rsidR="004412DE" w:rsidRDefault="00000000">
            <w:pPr>
              <w:numPr>
                <w:ilvl w:val="0"/>
                <w:numId w:val="2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 xml:space="preserve">Adolescentes mesmo que previamente expostos podem ser vacinados. </w:t>
            </w:r>
          </w:p>
          <w:p w14:paraId="7B68107B" w14:textId="77777777" w:rsidR="004412DE" w:rsidRDefault="00000000">
            <w:pPr>
              <w:numPr>
                <w:ilvl w:val="0"/>
                <w:numId w:val="2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 xml:space="preserve">Contraindicada para gestantes. </w:t>
            </w:r>
          </w:p>
          <w:p w14:paraId="624D4780" w14:textId="77777777" w:rsidR="004412DE" w:rsidRDefault="00000000">
            <w:pPr>
              <w:numPr>
                <w:ilvl w:val="0"/>
                <w:numId w:val="2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>PNI oferece a vacina HPV4 para os seguintes grupos:</w:t>
            </w:r>
          </w:p>
          <w:p w14:paraId="49BCED6A" w14:textId="77777777" w:rsidR="004412DE" w:rsidRDefault="00000000">
            <w:pPr>
              <w:spacing w:after="0"/>
              <w:ind w:left="347" w:right="41"/>
            </w:pPr>
            <w:r>
              <w:rPr>
                <w:rFonts w:ascii="Wingdings 2" w:eastAsia="Wingdings 2" w:hAnsi="Wingdings 2" w:cs="Wingdings 2"/>
                <w:color w:val="737473"/>
                <w:sz w:val="14"/>
              </w:rPr>
              <w:t xml:space="preserve">x </w:t>
            </w:r>
            <w:r>
              <w:rPr>
                <w:color w:val="181717"/>
                <w:sz w:val="14"/>
              </w:rPr>
              <w:t xml:space="preserve">Crianças e adolescentes: 9-14 anos, dose única. </w:t>
            </w:r>
            <w:r>
              <w:rPr>
                <w:rFonts w:ascii="Wingdings 2" w:eastAsia="Wingdings 2" w:hAnsi="Wingdings 2" w:cs="Wingdings 2"/>
                <w:color w:val="737473"/>
                <w:sz w:val="14"/>
              </w:rPr>
              <w:t xml:space="preserve">x </w:t>
            </w:r>
            <w:r>
              <w:rPr>
                <w:color w:val="181717"/>
                <w:sz w:val="14"/>
              </w:rPr>
              <w:t xml:space="preserve">Adolescentes: 15-19 anos, estratégia de resgate, dose única. </w:t>
            </w:r>
            <w:r>
              <w:rPr>
                <w:rFonts w:ascii="Wingdings 2" w:eastAsia="Wingdings 2" w:hAnsi="Wingdings 2" w:cs="Wingdings 2"/>
                <w:color w:val="737473"/>
                <w:sz w:val="14"/>
              </w:rPr>
              <w:t xml:space="preserve">x </w:t>
            </w:r>
            <w:r>
              <w:rPr>
                <w:color w:val="181717"/>
                <w:sz w:val="14"/>
              </w:rPr>
              <w:t xml:space="preserve">Imunossuprimidos: 9-45 anos, </w:t>
            </w:r>
            <w:proofErr w:type="spellStart"/>
            <w:r>
              <w:rPr>
                <w:color w:val="181717"/>
                <w:sz w:val="14"/>
              </w:rPr>
              <w:t>três</w:t>
            </w:r>
            <w:proofErr w:type="spellEnd"/>
            <w:r>
              <w:rPr>
                <w:color w:val="181717"/>
                <w:sz w:val="14"/>
              </w:rPr>
              <w:t xml:space="preserve"> doses (0, 2 e 6 meses). </w:t>
            </w:r>
            <w:r>
              <w:rPr>
                <w:rFonts w:ascii="Wingdings 2" w:eastAsia="Wingdings 2" w:hAnsi="Wingdings 2" w:cs="Wingdings 2"/>
                <w:color w:val="737473"/>
                <w:sz w:val="14"/>
              </w:rPr>
              <w:t xml:space="preserve">x </w:t>
            </w:r>
            <w:r>
              <w:rPr>
                <w:color w:val="181717"/>
                <w:sz w:val="14"/>
              </w:rPr>
              <w:t xml:space="preserve">Vítimas de </w:t>
            </w:r>
            <w:proofErr w:type="spellStart"/>
            <w:r>
              <w:rPr>
                <w:color w:val="181717"/>
                <w:sz w:val="14"/>
              </w:rPr>
              <w:t>violência</w:t>
            </w:r>
            <w:proofErr w:type="spellEnd"/>
            <w:r>
              <w:rPr>
                <w:color w:val="181717"/>
                <w:sz w:val="14"/>
              </w:rPr>
              <w:t xml:space="preserve"> sexual: 9-14 anos, duas doses (0 e 6 meses) e 15-45 anos, </w:t>
            </w:r>
            <w:proofErr w:type="spellStart"/>
            <w:r>
              <w:rPr>
                <w:color w:val="181717"/>
                <w:sz w:val="14"/>
              </w:rPr>
              <w:t>três</w:t>
            </w:r>
            <w:proofErr w:type="spellEnd"/>
            <w:r>
              <w:rPr>
                <w:color w:val="181717"/>
                <w:sz w:val="14"/>
              </w:rPr>
              <w:t xml:space="preserve"> doses (0, 2 e 6 meses). </w:t>
            </w:r>
            <w:r>
              <w:rPr>
                <w:rFonts w:ascii="Wingdings 2" w:eastAsia="Wingdings 2" w:hAnsi="Wingdings 2" w:cs="Wingdings 2"/>
                <w:color w:val="737473"/>
                <w:sz w:val="14"/>
              </w:rPr>
              <w:t xml:space="preserve">x </w:t>
            </w:r>
            <w:r>
              <w:rPr>
                <w:color w:val="181717"/>
                <w:sz w:val="14"/>
              </w:rPr>
              <w:t xml:space="preserve">Usuários de </w:t>
            </w:r>
            <w:proofErr w:type="spellStart"/>
            <w:r>
              <w:rPr>
                <w:color w:val="181717"/>
                <w:sz w:val="14"/>
              </w:rPr>
              <w:t>Profi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laxia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Pré-Exposição</w:t>
            </w:r>
            <w:proofErr w:type="spellEnd"/>
            <w:r>
              <w:rPr>
                <w:color w:val="181717"/>
                <w:sz w:val="14"/>
              </w:rPr>
              <w:t xml:space="preserve"> (</w:t>
            </w:r>
            <w:proofErr w:type="spellStart"/>
            <w:r>
              <w:rPr>
                <w:color w:val="181717"/>
                <w:sz w:val="14"/>
              </w:rPr>
              <w:t>PrEP</w:t>
            </w:r>
            <w:proofErr w:type="spellEnd"/>
            <w:r>
              <w:rPr>
                <w:color w:val="181717"/>
                <w:sz w:val="14"/>
              </w:rPr>
              <w:t xml:space="preserve">) ao HIV: 15-45 anos, </w:t>
            </w:r>
            <w:proofErr w:type="spellStart"/>
            <w:r>
              <w:rPr>
                <w:color w:val="181717"/>
                <w:sz w:val="14"/>
              </w:rPr>
              <w:t>três</w:t>
            </w:r>
            <w:proofErr w:type="spellEnd"/>
            <w:r>
              <w:rPr>
                <w:color w:val="181717"/>
                <w:sz w:val="14"/>
              </w:rPr>
              <w:t xml:space="preserve"> doses (0, 2 e 6 meses). </w:t>
            </w:r>
            <w:r>
              <w:rPr>
                <w:rFonts w:ascii="Wingdings 2" w:eastAsia="Wingdings 2" w:hAnsi="Wingdings 2" w:cs="Wingdings 2"/>
                <w:color w:val="737473"/>
                <w:sz w:val="14"/>
              </w:rPr>
              <w:t xml:space="preserve">x </w:t>
            </w:r>
            <w:r>
              <w:rPr>
                <w:color w:val="181717"/>
                <w:sz w:val="14"/>
              </w:rPr>
              <w:t xml:space="preserve">Pessoas com papilomatose respiratória recorrente (PRR): a partir de 2 anos de idade, </w:t>
            </w:r>
            <w:proofErr w:type="spellStart"/>
            <w:r>
              <w:rPr>
                <w:color w:val="181717"/>
                <w:sz w:val="14"/>
              </w:rPr>
              <w:t>três</w:t>
            </w:r>
            <w:proofErr w:type="spellEnd"/>
            <w:r>
              <w:rPr>
                <w:color w:val="181717"/>
                <w:sz w:val="14"/>
              </w:rPr>
              <w:t xml:space="preserve"> doses (0, 2 e 6 meses). </w:t>
            </w:r>
            <w:r>
              <w:rPr>
                <w:rFonts w:ascii="Wingdings 2" w:eastAsia="Wingdings 2" w:hAnsi="Wingdings 2" w:cs="Wingdings 2"/>
                <w:color w:val="737473"/>
                <w:sz w:val="14"/>
              </w:rPr>
              <w:t xml:space="preserve">x </w:t>
            </w:r>
            <w:r>
              <w:rPr>
                <w:color w:val="181717"/>
                <w:sz w:val="14"/>
              </w:rPr>
              <w:t xml:space="preserve">Mulheres que passaram por tratamento de lesões de alto grau no colo do útero: sem limite de idade, até 12 meses após o procedimento: </w:t>
            </w:r>
            <w:proofErr w:type="spellStart"/>
            <w:r>
              <w:rPr>
                <w:color w:val="181717"/>
                <w:sz w:val="14"/>
              </w:rPr>
              <w:t>três</w:t>
            </w:r>
            <w:proofErr w:type="spellEnd"/>
            <w:r>
              <w:rPr>
                <w:color w:val="181717"/>
                <w:sz w:val="14"/>
              </w:rPr>
              <w:t xml:space="preserve"> doses (0, 2 e 6 meses).</w:t>
            </w:r>
          </w:p>
        </w:tc>
        <w:tc>
          <w:tcPr>
            <w:tcW w:w="116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FFFEFD"/>
            <w:vAlign w:val="center"/>
          </w:tcPr>
          <w:p w14:paraId="6FECD545" w14:textId="77777777" w:rsidR="004412DE" w:rsidRDefault="00000000">
            <w:pPr>
              <w:spacing w:after="0"/>
              <w:ind w:left="28" w:right="61"/>
              <w:jc w:val="center"/>
            </w:pPr>
            <w:r>
              <w:rPr>
                <w:color w:val="181717"/>
                <w:sz w:val="14"/>
              </w:rPr>
              <w:t>SIM, HPV4 – uma dose para meninas e meninos de 9 a 14 anos</w:t>
            </w:r>
          </w:p>
        </w:tc>
        <w:tc>
          <w:tcPr>
            <w:tcW w:w="10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FFFEFD"/>
            <w:vAlign w:val="center"/>
          </w:tcPr>
          <w:p w14:paraId="6BBEA922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SIM, HPV9</w:t>
            </w:r>
          </w:p>
        </w:tc>
      </w:tr>
      <w:tr w:rsidR="004412DE" w14:paraId="25BAFA20" w14:textId="77777777">
        <w:trPr>
          <w:trHeight w:val="1900"/>
        </w:trPr>
        <w:tc>
          <w:tcPr>
            <w:tcW w:w="1099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0D8C7E16" w14:textId="77777777" w:rsidR="004412DE" w:rsidRDefault="00000000">
            <w:pPr>
              <w:spacing w:after="296" w:line="216" w:lineRule="auto"/>
              <w:ind w:right="55"/>
            </w:pPr>
            <w:r>
              <w:rPr>
                <w:color w:val="181717"/>
                <w:sz w:val="14"/>
              </w:rPr>
              <w:t>Tríplice bacteriana acelular do tipo adulto (difteria, tétano e coqueluche) – dTpa ou dTpa-VIP</w:t>
            </w:r>
          </w:p>
          <w:p w14:paraId="61CDBDC0" w14:textId="77777777" w:rsidR="004412DE" w:rsidRDefault="00000000">
            <w:pPr>
              <w:spacing w:after="0"/>
            </w:pPr>
            <w:r>
              <w:rPr>
                <w:color w:val="181717"/>
                <w:sz w:val="14"/>
              </w:rPr>
              <w:t xml:space="preserve">Dupla adulto </w:t>
            </w:r>
          </w:p>
          <w:p w14:paraId="2CF54B96" w14:textId="77777777" w:rsidR="004412DE" w:rsidRDefault="00000000">
            <w:pPr>
              <w:spacing w:after="0"/>
            </w:pPr>
            <w:r>
              <w:rPr>
                <w:color w:val="181717"/>
                <w:sz w:val="14"/>
              </w:rPr>
              <w:t xml:space="preserve">(difteria e tétano) </w:t>
            </w:r>
          </w:p>
          <w:p w14:paraId="5961955A" w14:textId="77777777" w:rsidR="004412DE" w:rsidRDefault="00000000">
            <w:pPr>
              <w:spacing w:after="0"/>
            </w:pPr>
            <w:r>
              <w:rPr>
                <w:color w:val="181717"/>
                <w:sz w:val="14"/>
              </w:rPr>
              <w:t xml:space="preserve">– </w:t>
            </w:r>
            <w:proofErr w:type="spellStart"/>
            <w:proofErr w:type="gramStart"/>
            <w:r>
              <w:rPr>
                <w:color w:val="181717"/>
                <w:sz w:val="14"/>
              </w:rPr>
              <w:t>dT</w:t>
            </w:r>
            <w:proofErr w:type="spellEnd"/>
            <w:proofErr w:type="gramEnd"/>
          </w:p>
        </w:tc>
        <w:tc>
          <w:tcPr>
            <w:tcW w:w="608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0FAB9210" w14:textId="77777777" w:rsidR="004412DE" w:rsidRDefault="00000000">
            <w:pPr>
              <w:spacing w:after="148" w:line="216" w:lineRule="auto"/>
              <w:ind w:left="29" w:right="78"/>
              <w:jc w:val="both"/>
            </w:pPr>
            <w:r>
              <w:rPr>
                <w:b/>
                <w:color w:val="181717"/>
                <w:sz w:val="14"/>
              </w:rPr>
              <w:t>Com esquema de vacinação completo, incluindo a dose dos 9-11 anos</w:t>
            </w:r>
            <w:r>
              <w:rPr>
                <w:color w:val="181717"/>
                <w:sz w:val="14"/>
              </w:rPr>
              <w:t>: dose de reforço, preferencialmente com dTpa, dez anos após a última.</w:t>
            </w:r>
          </w:p>
          <w:p w14:paraId="440F26A9" w14:textId="77777777" w:rsidR="004412DE" w:rsidRDefault="00000000">
            <w:pPr>
              <w:spacing w:after="0"/>
              <w:ind w:left="29"/>
            </w:pPr>
            <w:r>
              <w:rPr>
                <w:b/>
                <w:color w:val="181717"/>
                <w:sz w:val="14"/>
              </w:rPr>
              <w:t>Com esquema de vacinação incompleto</w:t>
            </w:r>
            <w:r>
              <w:rPr>
                <w:color w:val="181717"/>
                <w:sz w:val="14"/>
              </w:rPr>
              <w:t xml:space="preserve">: uma dose de dTpa a qualquer momento e completar </w:t>
            </w:r>
          </w:p>
          <w:p w14:paraId="144AF9BD" w14:textId="77777777" w:rsidR="004412DE" w:rsidRDefault="00000000">
            <w:pPr>
              <w:spacing w:after="148" w:line="216" w:lineRule="auto"/>
              <w:ind w:left="29"/>
            </w:pPr>
            <w:r>
              <w:rPr>
                <w:color w:val="181717"/>
                <w:sz w:val="14"/>
              </w:rPr>
              <w:t xml:space="preserve">a </w:t>
            </w:r>
            <w:proofErr w:type="spellStart"/>
            <w:proofErr w:type="gramStart"/>
            <w:r>
              <w:rPr>
                <w:color w:val="181717"/>
                <w:sz w:val="14"/>
              </w:rPr>
              <w:t>vacinaça</w:t>
            </w:r>
            <w:proofErr w:type="spellEnd"/>
            <w:r>
              <w:rPr>
                <w:color w:val="181717"/>
                <w:sz w:val="14"/>
              </w:rPr>
              <w:t>̃  o</w:t>
            </w:r>
            <w:proofErr w:type="gram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bá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sica</w:t>
            </w:r>
            <w:proofErr w:type="spellEnd"/>
            <w:r>
              <w:rPr>
                <w:color w:val="181717"/>
                <w:sz w:val="14"/>
              </w:rPr>
              <w:t xml:space="preserve"> com </w:t>
            </w:r>
            <w:proofErr w:type="spellStart"/>
            <w:r>
              <w:rPr>
                <w:color w:val="181717"/>
                <w:sz w:val="14"/>
              </w:rPr>
              <w:t>dT</w:t>
            </w:r>
            <w:proofErr w:type="spellEnd"/>
            <w:r>
              <w:rPr>
                <w:color w:val="181717"/>
                <w:sz w:val="14"/>
              </w:rPr>
              <w:t xml:space="preserve"> (dupla bacteriana do tipo adulto) de forma a totalizar </w:t>
            </w:r>
            <w:proofErr w:type="spellStart"/>
            <w:r>
              <w:rPr>
                <w:color w:val="181717"/>
                <w:sz w:val="14"/>
              </w:rPr>
              <w:t>três</w:t>
            </w:r>
            <w:proofErr w:type="spellEnd"/>
            <w:r>
              <w:rPr>
                <w:color w:val="181717"/>
                <w:sz w:val="14"/>
              </w:rPr>
              <w:t xml:space="preserve"> doses de vacina contendo o componente </w:t>
            </w:r>
            <w:proofErr w:type="spellStart"/>
            <w:r>
              <w:rPr>
                <w:color w:val="181717"/>
                <w:sz w:val="14"/>
              </w:rPr>
              <w:t>tetâ</w:t>
            </w:r>
            <w:proofErr w:type="spellEnd"/>
            <w:r>
              <w:rPr>
                <w:color w:val="181717"/>
                <w:sz w:val="14"/>
              </w:rPr>
              <w:t xml:space="preserve"> nico. </w:t>
            </w:r>
          </w:p>
          <w:p w14:paraId="1B5B810F" w14:textId="77777777" w:rsidR="004412DE" w:rsidRDefault="00000000">
            <w:pPr>
              <w:spacing w:after="0"/>
              <w:ind w:left="29" w:right="827"/>
            </w:pPr>
            <w:r>
              <w:rPr>
                <w:b/>
                <w:color w:val="181717"/>
                <w:sz w:val="14"/>
              </w:rPr>
              <w:t>Não vacinados e/ou histórico vacinal desconhecido</w:t>
            </w:r>
            <w:r>
              <w:rPr>
                <w:color w:val="181717"/>
                <w:sz w:val="14"/>
              </w:rPr>
              <w:t xml:space="preserve">: uma dose de dTpa e duas doses de </w:t>
            </w:r>
            <w:proofErr w:type="spellStart"/>
            <w:r>
              <w:rPr>
                <w:color w:val="181717"/>
                <w:sz w:val="14"/>
              </w:rPr>
              <w:t>dT</w:t>
            </w:r>
            <w:proofErr w:type="spellEnd"/>
            <w:r>
              <w:rPr>
                <w:color w:val="181717"/>
                <w:sz w:val="14"/>
              </w:rPr>
              <w:t xml:space="preserve"> no esquema 0-2-4 a 8 meses.</w:t>
            </w:r>
          </w:p>
        </w:tc>
        <w:tc>
          <w:tcPr>
            <w:tcW w:w="520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2072D52C" w14:textId="77777777" w:rsidR="004412DE" w:rsidRDefault="00000000">
            <w:pPr>
              <w:numPr>
                <w:ilvl w:val="0"/>
                <w:numId w:val="3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 xml:space="preserve">Atualizar dTpa com intervalo mínimo de quatro semanas de dose anterior de </w:t>
            </w:r>
            <w:proofErr w:type="spellStart"/>
            <w:r>
              <w:rPr>
                <w:color w:val="181717"/>
                <w:sz w:val="14"/>
              </w:rPr>
              <w:t>dT</w:t>
            </w:r>
            <w:proofErr w:type="spellEnd"/>
            <w:r>
              <w:rPr>
                <w:color w:val="181717"/>
                <w:sz w:val="14"/>
              </w:rPr>
              <w:t xml:space="preserve"> ou TT.</w:t>
            </w:r>
          </w:p>
          <w:p w14:paraId="7068BFB7" w14:textId="77777777" w:rsidR="004412DE" w:rsidRDefault="00000000">
            <w:pPr>
              <w:numPr>
                <w:ilvl w:val="0"/>
                <w:numId w:val="3"/>
              </w:numPr>
              <w:spacing w:after="14" w:line="216" w:lineRule="auto"/>
              <w:ind w:hanging="170"/>
            </w:pPr>
            <w:r>
              <w:rPr>
                <w:color w:val="181717"/>
                <w:sz w:val="14"/>
              </w:rPr>
              <w:t xml:space="preserve">O uso da vacina dTpa, em </w:t>
            </w:r>
            <w:proofErr w:type="spellStart"/>
            <w:proofErr w:type="gramStart"/>
            <w:r>
              <w:rPr>
                <w:color w:val="181717"/>
                <w:sz w:val="14"/>
              </w:rPr>
              <w:t>substituiça</w:t>
            </w:r>
            <w:proofErr w:type="spellEnd"/>
            <w:r>
              <w:rPr>
                <w:color w:val="181717"/>
                <w:sz w:val="14"/>
              </w:rPr>
              <w:t>̃  o</w:t>
            </w:r>
            <w:proofErr w:type="gramEnd"/>
            <w:r>
              <w:rPr>
                <w:color w:val="181717"/>
                <w:sz w:val="14"/>
              </w:rPr>
              <w:t xml:space="preserve"> à </w:t>
            </w:r>
            <w:proofErr w:type="spellStart"/>
            <w:r>
              <w:rPr>
                <w:color w:val="181717"/>
                <w:sz w:val="14"/>
              </w:rPr>
              <w:t>dT</w:t>
            </w:r>
            <w:proofErr w:type="spellEnd"/>
            <w:r>
              <w:rPr>
                <w:color w:val="181717"/>
                <w:sz w:val="14"/>
              </w:rPr>
              <w:t xml:space="preserve">, para adolescentes, objetiva, além  da </w:t>
            </w:r>
            <w:proofErr w:type="spellStart"/>
            <w:r>
              <w:rPr>
                <w:color w:val="181717"/>
                <w:sz w:val="14"/>
              </w:rPr>
              <w:t>proteç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ão</w:t>
            </w:r>
            <w:proofErr w:type="spellEnd"/>
            <w:r>
              <w:rPr>
                <w:color w:val="181717"/>
                <w:sz w:val="14"/>
              </w:rPr>
              <w:t xml:space="preserve">  individual, a </w:t>
            </w:r>
            <w:proofErr w:type="spellStart"/>
            <w:r>
              <w:rPr>
                <w:color w:val="181717"/>
                <w:sz w:val="14"/>
              </w:rPr>
              <w:t>redução</w:t>
            </w:r>
            <w:proofErr w:type="spellEnd"/>
            <w:r>
              <w:rPr>
                <w:color w:val="181717"/>
                <w:sz w:val="14"/>
              </w:rPr>
              <w:t xml:space="preserve"> da </w:t>
            </w:r>
            <w:proofErr w:type="spellStart"/>
            <w:r>
              <w:rPr>
                <w:color w:val="181717"/>
                <w:sz w:val="14"/>
              </w:rPr>
              <w:t>transmissão</w:t>
            </w:r>
            <w:proofErr w:type="spellEnd"/>
            <w:r>
              <w:rPr>
                <w:color w:val="181717"/>
                <w:sz w:val="14"/>
              </w:rPr>
              <w:t xml:space="preserve"> da </w:t>
            </w:r>
            <w:proofErr w:type="spellStart"/>
            <w:r>
              <w:rPr>
                <w:color w:val="181717"/>
                <w:sz w:val="14"/>
              </w:rPr>
              <w:t>Bordetella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pertussis</w:t>
            </w:r>
            <w:proofErr w:type="spellEnd"/>
            <w:r>
              <w:rPr>
                <w:color w:val="181717"/>
                <w:sz w:val="14"/>
              </w:rPr>
              <w:t xml:space="preserve">, principalmente para </w:t>
            </w:r>
            <w:proofErr w:type="spellStart"/>
            <w:r>
              <w:rPr>
                <w:color w:val="181717"/>
                <w:sz w:val="14"/>
              </w:rPr>
              <w:t>suscetív</w:t>
            </w:r>
            <w:proofErr w:type="spellEnd"/>
            <w:r>
              <w:rPr>
                <w:color w:val="181717"/>
                <w:sz w:val="14"/>
              </w:rPr>
              <w:t xml:space="preserve"> eis com alto risco de </w:t>
            </w:r>
            <w:proofErr w:type="spellStart"/>
            <w:r>
              <w:rPr>
                <w:color w:val="181717"/>
                <w:sz w:val="14"/>
              </w:rPr>
              <w:t>complicaçõ</w:t>
            </w:r>
            <w:proofErr w:type="spellEnd"/>
            <w:r>
              <w:rPr>
                <w:color w:val="181717"/>
                <w:sz w:val="14"/>
              </w:rPr>
              <w:t xml:space="preserve">  es, como os lactentes.</w:t>
            </w:r>
          </w:p>
          <w:p w14:paraId="7D8FBB4D" w14:textId="77777777" w:rsidR="004412DE" w:rsidRDefault="00000000">
            <w:pPr>
              <w:numPr>
                <w:ilvl w:val="0"/>
                <w:numId w:val="3"/>
              </w:numPr>
              <w:spacing w:after="12" w:line="216" w:lineRule="auto"/>
              <w:ind w:hanging="170"/>
            </w:pPr>
            <w:r>
              <w:rPr>
                <w:color w:val="181717"/>
                <w:sz w:val="14"/>
              </w:rPr>
              <w:t xml:space="preserve">Considerar antecipar reforço com dTpa para cinco anos após a última dose de vacina contendo o componente </w:t>
            </w:r>
            <w:proofErr w:type="spellStart"/>
            <w:r>
              <w:rPr>
                <w:color w:val="181717"/>
                <w:sz w:val="14"/>
              </w:rPr>
              <w:t>pertussis</w:t>
            </w:r>
            <w:proofErr w:type="spellEnd"/>
            <w:r>
              <w:rPr>
                <w:color w:val="181717"/>
                <w:sz w:val="14"/>
              </w:rPr>
              <w:t xml:space="preserve"> para adolescentes contactantes de lactentes.</w:t>
            </w:r>
          </w:p>
          <w:p w14:paraId="0E116180" w14:textId="77777777" w:rsidR="004412DE" w:rsidRDefault="00000000">
            <w:pPr>
              <w:numPr>
                <w:ilvl w:val="0"/>
                <w:numId w:val="3"/>
              </w:numPr>
              <w:spacing w:after="14" w:line="216" w:lineRule="auto"/>
              <w:ind w:hanging="170"/>
            </w:pPr>
            <w:r>
              <w:rPr>
                <w:color w:val="181717"/>
                <w:sz w:val="14"/>
              </w:rPr>
              <w:t xml:space="preserve">Para adolescentes que pretendem viajar para país es nos quais a poliomielite é endê mica recomenda-se a vacina dTpa combinada à pó lio inativada (dTpa-VIP). </w:t>
            </w:r>
          </w:p>
          <w:p w14:paraId="4BD62DF6" w14:textId="77777777" w:rsidR="004412DE" w:rsidRDefault="00000000">
            <w:pPr>
              <w:numPr>
                <w:ilvl w:val="0"/>
                <w:numId w:val="3"/>
              </w:numPr>
              <w:spacing w:after="12" w:line="216" w:lineRule="auto"/>
              <w:ind w:hanging="170"/>
            </w:pPr>
            <w:r>
              <w:rPr>
                <w:color w:val="181717"/>
                <w:sz w:val="14"/>
              </w:rPr>
              <w:t xml:space="preserve">A dTpa-VIP pode substituir a dTpa, inclusive em gestantes, </w:t>
            </w:r>
            <w:proofErr w:type="spellStart"/>
            <w:r>
              <w:rPr>
                <w:color w:val="181717"/>
                <w:sz w:val="14"/>
              </w:rPr>
              <w:t>fi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cando</w:t>
            </w:r>
            <w:proofErr w:type="spellEnd"/>
            <w:r>
              <w:rPr>
                <w:color w:val="181717"/>
                <w:sz w:val="14"/>
              </w:rPr>
              <w:t xml:space="preserve"> a </w:t>
            </w:r>
            <w:proofErr w:type="spellStart"/>
            <w:r>
              <w:rPr>
                <w:color w:val="181717"/>
                <w:sz w:val="14"/>
              </w:rPr>
              <w:t>critér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io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méd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ico</w:t>
            </w:r>
            <w:proofErr w:type="spellEnd"/>
            <w:r>
              <w:rPr>
                <w:color w:val="181717"/>
                <w:sz w:val="14"/>
              </w:rPr>
              <w:t xml:space="preserve"> o uso off </w:t>
            </w:r>
            <w:proofErr w:type="spellStart"/>
            <w:r>
              <w:rPr>
                <w:color w:val="181717"/>
                <w:sz w:val="14"/>
              </w:rPr>
              <w:t>label</w:t>
            </w:r>
            <w:proofErr w:type="spellEnd"/>
            <w:r>
              <w:rPr>
                <w:color w:val="181717"/>
                <w:sz w:val="14"/>
              </w:rPr>
              <w:t xml:space="preserve"> nesses casos.</w:t>
            </w:r>
          </w:p>
          <w:p w14:paraId="72AE14A0" w14:textId="77777777" w:rsidR="004412DE" w:rsidRDefault="00000000">
            <w:pPr>
              <w:numPr>
                <w:ilvl w:val="0"/>
                <w:numId w:val="3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 xml:space="preserve">A vacina está recomendada mesmo para aqueles que tiveram coqueluche, já que a </w:t>
            </w:r>
            <w:proofErr w:type="spellStart"/>
            <w:r>
              <w:rPr>
                <w:color w:val="181717"/>
                <w:sz w:val="14"/>
              </w:rPr>
              <w:t>proteção</w:t>
            </w:r>
            <w:proofErr w:type="spellEnd"/>
            <w:r>
              <w:rPr>
                <w:color w:val="181717"/>
                <w:sz w:val="14"/>
              </w:rPr>
              <w:t xml:space="preserve"> conferida pela </w:t>
            </w:r>
            <w:proofErr w:type="spellStart"/>
            <w:r>
              <w:rPr>
                <w:color w:val="181717"/>
                <w:sz w:val="14"/>
              </w:rPr>
              <w:t>infecção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não</w:t>
            </w:r>
            <w:proofErr w:type="spellEnd"/>
            <w:r>
              <w:rPr>
                <w:color w:val="181717"/>
                <w:sz w:val="14"/>
              </w:rPr>
              <w:t xml:space="preserve"> é permanente.</w:t>
            </w:r>
          </w:p>
        </w:tc>
        <w:tc>
          <w:tcPr>
            <w:tcW w:w="116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bottom"/>
          </w:tcPr>
          <w:p w14:paraId="1B5A2B4C" w14:textId="77777777" w:rsidR="004412DE" w:rsidRDefault="00000000">
            <w:pPr>
              <w:spacing w:after="0" w:line="216" w:lineRule="auto"/>
              <w:ind w:left="145" w:right="178"/>
              <w:jc w:val="center"/>
            </w:pPr>
            <w:r>
              <w:rPr>
                <w:color w:val="181717"/>
                <w:sz w:val="14"/>
              </w:rPr>
              <w:t xml:space="preserve">SIM, </w:t>
            </w:r>
            <w:proofErr w:type="spellStart"/>
            <w:r>
              <w:rPr>
                <w:color w:val="181717"/>
                <w:sz w:val="14"/>
              </w:rPr>
              <w:t>dT</w:t>
            </w:r>
            <w:proofErr w:type="spellEnd"/>
            <w:r>
              <w:rPr>
                <w:color w:val="181717"/>
                <w:sz w:val="14"/>
              </w:rPr>
              <w:t xml:space="preserve"> para todos.</w:t>
            </w:r>
          </w:p>
          <w:p w14:paraId="6D3BCF1C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 xml:space="preserve">dTpa para </w:t>
            </w:r>
          </w:p>
          <w:p w14:paraId="2A855079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 xml:space="preserve">gestantes e </w:t>
            </w:r>
          </w:p>
          <w:p w14:paraId="576CE9A1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 xml:space="preserve">puérperas até </w:t>
            </w:r>
          </w:p>
          <w:p w14:paraId="084B9DC2" w14:textId="77777777" w:rsidR="004412DE" w:rsidRDefault="00000000">
            <w:pPr>
              <w:spacing w:after="0"/>
              <w:ind w:left="162" w:right="162"/>
              <w:jc w:val="center"/>
            </w:pPr>
            <w:r>
              <w:rPr>
                <w:color w:val="181717"/>
                <w:sz w:val="14"/>
              </w:rPr>
              <w:t>45 dias após o parto</w:t>
            </w:r>
          </w:p>
        </w:tc>
        <w:tc>
          <w:tcPr>
            <w:tcW w:w="10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57EFCDE7" w14:textId="77777777" w:rsidR="004412DE" w:rsidRDefault="00000000">
            <w:pPr>
              <w:spacing w:after="0"/>
              <w:ind w:left="233" w:right="233"/>
              <w:jc w:val="center"/>
            </w:pPr>
            <w:r>
              <w:rPr>
                <w:color w:val="181717"/>
                <w:sz w:val="14"/>
              </w:rPr>
              <w:t>SIM, dTpa e dTpa-VIP</w:t>
            </w:r>
          </w:p>
        </w:tc>
      </w:tr>
      <w:tr w:rsidR="004412DE" w14:paraId="7A8E1328" w14:textId="77777777">
        <w:trPr>
          <w:trHeight w:val="968"/>
        </w:trPr>
        <w:tc>
          <w:tcPr>
            <w:tcW w:w="1099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111A63FC" w14:textId="77777777" w:rsidR="004412DE" w:rsidRDefault="00000000">
            <w:pPr>
              <w:spacing w:after="0"/>
            </w:pPr>
            <w:proofErr w:type="spellStart"/>
            <w:r>
              <w:rPr>
                <w:color w:val="181717"/>
                <w:sz w:val="14"/>
              </w:rPr>
              <w:t>Infl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uenza</w:t>
            </w:r>
            <w:proofErr w:type="spellEnd"/>
            <w:r>
              <w:rPr>
                <w:color w:val="181717"/>
                <w:sz w:val="14"/>
              </w:rPr>
              <w:t xml:space="preserve"> (gripe)</w:t>
            </w:r>
          </w:p>
        </w:tc>
        <w:tc>
          <w:tcPr>
            <w:tcW w:w="608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3C7A8387" w14:textId="77777777" w:rsidR="004412DE" w:rsidRDefault="00000000">
            <w:pPr>
              <w:numPr>
                <w:ilvl w:val="0"/>
                <w:numId w:val="4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>Dose única anual.</w:t>
            </w:r>
          </w:p>
          <w:p w14:paraId="4314A8BC" w14:textId="77777777" w:rsidR="004412DE" w:rsidRDefault="00000000">
            <w:pPr>
              <w:numPr>
                <w:ilvl w:val="0"/>
                <w:numId w:val="4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 xml:space="preserve">Em adolescentes com fatores de risco e em </w:t>
            </w:r>
            <w:proofErr w:type="spellStart"/>
            <w:r>
              <w:rPr>
                <w:color w:val="181717"/>
                <w:sz w:val="14"/>
              </w:rPr>
              <w:t>situação</w:t>
            </w:r>
            <w:proofErr w:type="spellEnd"/>
            <w:r>
              <w:rPr>
                <w:color w:val="181717"/>
                <w:sz w:val="14"/>
              </w:rPr>
              <w:t xml:space="preserve"> epidemiológica que </w:t>
            </w:r>
            <w:proofErr w:type="spellStart"/>
            <w:r>
              <w:rPr>
                <w:color w:val="181717"/>
                <w:sz w:val="14"/>
              </w:rPr>
              <w:t>justifi</w:t>
            </w:r>
            <w:proofErr w:type="spellEnd"/>
            <w:r>
              <w:rPr>
                <w:color w:val="181717"/>
                <w:sz w:val="14"/>
              </w:rPr>
              <w:t xml:space="preserve"> que, pode ser considerada uma segunda dose, a partir de 3 meses após a dose anual. </w:t>
            </w:r>
          </w:p>
        </w:tc>
        <w:tc>
          <w:tcPr>
            <w:tcW w:w="520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0A9A1435" w14:textId="77777777" w:rsidR="004412DE" w:rsidRDefault="00000000">
            <w:pPr>
              <w:spacing w:after="0"/>
              <w:ind w:left="170"/>
            </w:pPr>
            <w:r>
              <w:rPr>
                <w:color w:val="181717"/>
                <w:sz w:val="14"/>
              </w:rPr>
              <w:t xml:space="preserve">A campanha de </w:t>
            </w:r>
            <w:proofErr w:type="spellStart"/>
            <w:r>
              <w:rPr>
                <w:color w:val="181717"/>
                <w:sz w:val="14"/>
              </w:rPr>
              <w:t>vacinação</w:t>
            </w:r>
            <w:proofErr w:type="spellEnd"/>
            <w:r>
              <w:rPr>
                <w:color w:val="181717"/>
                <w:sz w:val="14"/>
              </w:rPr>
              <w:t xml:space="preserve"> nos Estados da </w:t>
            </w:r>
            <w:proofErr w:type="spellStart"/>
            <w:r>
              <w:rPr>
                <w:color w:val="181717"/>
                <w:sz w:val="14"/>
              </w:rPr>
              <w:t>Região</w:t>
            </w:r>
            <w:proofErr w:type="spellEnd"/>
            <w:r>
              <w:rPr>
                <w:color w:val="181717"/>
                <w:sz w:val="14"/>
              </w:rPr>
              <w:t xml:space="preserve"> Norte tem início antecipado em </w:t>
            </w:r>
            <w:proofErr w:type="spellStart"/>
            <w:r>
              <w:rPr>
                <w:color w:val="181717"/>
                <w:sz w:val="14"/>
              </w:rPr>
              <w:t>relação</w:t>
            </w:r>
            <w:proofErr w:type="spellEnd"/>
            <w:r>
              <w:rPr>
                <w:color w:val="181717"/>
                <w:sz w:val="14"/>
              </w:rPr>
              <w:t xml:space="preserve"> às outras regiões do país (entre novembro e fevereiro), coincidindo com a sazonalidade regional. A vacina utilizada tem a </w:t>
            </w:r>
            <w:proofErr w:type="spellStart"/>
            <w:r>
              <w:rPr>
                <w:color w:val="181717"/>
                <w:sz w:val="14"/>
              </w:rPr>
              <w:t>formulação</w:t>
            </w:r>
            <w:proofErr w:type="spellEnd"/>
            <w:r>
              <w:rPr>
                <w:color w:val="181717"/>
                <w:sz w:val="14"/>
              </w:rPr>
              <w:t xml:space="preserve"> recomendada pela OMS para o Hemisfério Norte (HN). A vacina do Hemisfério Sul poderá ser recomendada como dose extra para crianças em situações de risco ou para brasileiros viajantes internacionais ou com destino aos estados do Norte do país. A efetividade vai depender do match (</w:t>
            </w:r>
            <w:proofErr w:type="spellStart"/>
            <w:r>
              <w:rPr>
                <w:color w:val="181717"/>
                <w:sz w:val="14"/>
              </w:rPr>
              <w:t>combinação</w:t>
            </w:r>
            <w:proofErr w:type="spellEnd"/>
            <w:r>
              <w:rPr>
                <w:color w:val="181717"/>
                <w:sz w:val="14"/>
              </w:rPr>
              <w:t>) com as cepas circulantes quando da dose extra.</w:t>
            </w:r>
          </w:p>
        </w:tc>
        <w:tc>
          <w:tcPr>
            <w:tcW w:w="116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5405FBE9" w14:textId="77777777" w:rsidR="004412DE" w:rsidRDefault="00000000">
            <w:pPr>
              <w:spacing w:after="0"/>
              <w:ind w:right="32"/>
              <w:jc w:val="center"/>
            </w:pPr>
            <w:r>
              <w:rPr>
                <w:color w:val="181717"/>
                <w:sz w:val="14"/>
              </w:rPr>
              <w:t>SIM,</w:t>
            </w:r>
          </w:p>
          <w:p w14:paraId="049DFE81" w14:textId="77777777" w:rsidR="004412DE" w:rsidRDefault="00000000">
            <w:pPr>
              <w:spacing w:after="0"/>
              <w:ind w:left="60" w:right="59"/>
              <w:jc w:val="center"/>
            </w:pPr>
            <w:r>
              <w:rPr>
                <w:color w:val="181717"/>
                <w:sz w:val="14"/>
              </w:rPr>
              <w:t>3V para grupos de risco</w:t>
            </w:r>
          </w:p>
        </w:tc>
        <w:tc>
          <w:tcPr>
            <w:tcW w:w="10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vAlign w:val="center"/>
          </w:tcPr>
          <w:p w14:paraId="3C393AB5" w14:textId="77777777" w:rsidR="004412DE" w:rsidRDefault="00000000">
            <w:pPr>
              <w:spacing w:after="0"/>
              <w:ind w:left="275" w:right="291"/>
              <w:jc w:val="center"/>
            </w:pPr>
            <w:r>
              <w:rPr>
                <w:color w:val="181717"/>
                <w:sz w:val="14"/>
              </w:rPr>
              <w:t>SIM, 3V e 4V</w:t>
            </w:r>
          </w:p>
        </w:tc>
      </w:tr>
      <w:tr w:rsidR="004412DE" w14:paraId="62BBB8C0" w14:textId="77777777">
        <w:trPr>
          <w:trHeight w:val="518"/>
        </w:trPr>
        <w:tc>
          <w:tcPr>
            <w:tcW w:w="1099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3781EAD4" w14:textId="77777777" w:rsidR="004412DE" w:rsidRDefault="00000000">
            <w:pPr>
              <w:spacing w:after="0"/>
              <w:ind w:right="104"/>
              <w:jc w:val="both"/>
            </w:pPr>
            <w:r>
              <w:rPr>
                <w:color w:val="181717"/>
                <w:sz w:val="14"/>
              </w:rPr>
              <w:t>Meningocócica conjugada ACWY ou C</w:t>
            </w:r>
          </w:p>
        </w:tc>
        <w:tc>
          <w:tcPr>
            <w:tcW w:w="608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0E1AA641" w14:textId="77777777" w:rsidR="004412DE" w:rsidRDefault="00000000">
            <w:pPr>
              <w:numPr>
                <w:ilvl w:val="0"/>
                <w:numId w:val="5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>Para vacinados na infância: reforço aos 11 anos ou cinco anos após a última dose.</w:t>
            </w:r>
          </w:p>
          <w:p w14:paraId="2F68B9EC" w14:textId="77777777" w:rsidR="004412DE" w:rsidRDefault="00000000">
            <w:pPr>
              <w:numPr>
                <w:ilvl w:val="0"/>
                <w:numId w:val="5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 xml:space="preserve">Para </w:t>
            </w:r>
            <w:proofErr w:type="spellStart"/>
            <w:r>
              <w:rPr>
                <w:color w:val="181717"/>
                <w:sz w:val="14"/>
              </w:rPr>
              <w:t>não</w:t>
            </w:r>
            <w:proofErr w:type="spellEnd"/>
            <w:r>
              <w:rPr>
                <w:color w:val="181717"/>
                <w:sz w:val="14"/>
              </w:rPr>
              <w:t xml:space="preserve"> vacinados até 15 anos, duas doses com intervalo de cinco anos, a partir de 16 anos, uma dose.</w:t>
            </w:r>
          </w:p>
        </w:tc>
        <w:tc>
          <w:tcPr>
            <w:tcW w:w="520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5FB14FF3" w14:textId="77777777" w:rsidR="004412DE" w:rsidRDefault="00000000">
            <w:pPr>
              <w:spacing w:after="0"/>
              <w:ind w:left="170"/>
            </w:pPr>
            <w:r>
              <w:rPr>
                <w:color w:val="181717"/>
                <w:sz w:val="14"/>
              </w:rPr>
              <w:t xml:space="preserve">Na indisponibilidade da vacina </w:t>
            </w:r>
            <w:proofErr w:type="spellStart"/>
            <w:r>
              <w:rPr>
                <w:color w:val="181717"/>
                <w:sz w:val="14"/>
              </w:rPr>
              <w:t>meningocóc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ica</w:t>
            </w:r>
            <w:proofErr w:type="spellEnd"/>
            <w:r>
              <w:rPr>
                <w:color w:val="181717"/>
                <w:sz w:val="14"/>
              </w:rPr>
              <w:t xml:space="preserve"> conjugada ACWY, substituir pela vacina </w:t>
            </w:r>
            <w:proofErr w:type="spellStart"/>
            <w:r>
              <w:rPr>
                <w:color w:val="181717"/>
                <w:sz w:val="14"/>
              </w:rPr>
              <w:t>meningocóc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ica</w:t>
            </w:r>
            <w:proofErr w:type="spellEnd"/>
            <w:r>
              <w:rPr>
                <w:color w:val="181717"/>
                <w:sz w:val="14"/>
              </w:rPr>
              <w:t xml:space="preserve"> C conjugada.</w:t>
            </w:r>
          </w:p>
        </w:tc>
        <w:tc>
          <w:tcPr>
            <w:tcW w:w="116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3055067A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 xml:space="preserve">SIM, </w:t>
            </w:r>
            <w:proofErr w:type="spellStart"/>
            <w:r>
              <w:rPr>
                <w:color w:val="181717"/>
                <w:sz w:val="14"/>
              </w:rPr>
              <w:t>menACWY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</w:p>
          <w:p w14:paraId="48E6510F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(11 a 14 anos)</w:t>
            </w:r>
          </w:p>
        </w:tc>
        <w:tc>
          <w:tcPr>
            <w:tcW w:w="10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46C08504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</w:tr>
      <w:tr w:rsidR="004412DE" w14:paraId="14218BCA" w14:textId="77777777">
        <w:trPr>
          <w:trHeight w:val="420"/>
        </w:trPr>
        <w:tc>
          <w:tcPr>
            <w:tcW w:w="1099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56AB96D5" w14:textId="77777777" w:rsidR="004412DE" w:rsidRDefault="00000000">
            <w:pPr>
              <w:spacing w:after="0"/>
            </w:pPr>
            <w:r>
              <w:rPr>
                <w:color w:val="181717"/>
                <w:sz w:val="14"/>
              </w:rPr>
              <w:t>Meningocócica B</w:t>
            </w:r>
          </w:p>
        </w:tc>
        <w:tc>
          <w:tcPr>
            <w:tcW w:w="608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0FC6579A" w14:textId="77777777" w:rsidR="004412DE" w:rsidRDefault="00000000">
            <w:pPr>
              <w:spacing w:after="0"/>
              <w:ind w:left="29"/>
            </w:pPr>
            <w:r>
              <w:rPr>
                <w:color w:val="181717"/>
                <w:sz w:val="14"/>
              </w:rPr>
              <w:t xml:space="preserve">Duas doses com intervalo mínimo de um </w:t>
            </w:r>
            <w:proofErr w:type="spellStart"/>
            <w:r>
              <w:rPr>
                <w:color w:val="181717"/>
                <w:sz w:val="14"/>
              </w:rPr>
              <w:t>mês</w:t>
            </w:r>
            <w:proofErr w:type="spellEnd"/>
            <w:r>
              <w:rPr>
                <w:color w:val="181717"/>
                <w:sz w:val="14"/>
              </w:rPr>
              <w:t xml:space="preserve"> (</w:t>
            </w:r>
            <w:proofErr w:type="spellStart"/>
            <w:r>
              <w:rPr>
                <w:color w:val="181717"/>
                <w:sz w:val="14"/>
              </w:rPr>
              <w:t>Bexsero</w:t>
            </w:r>
            <w:proofErr w:type="spellEnd"/>
            <w:r>
              <w:rPr>
                <w:color w:val="181717"/>
                <w:sz w:val="12"/>
                <w:vertAlign w:val="superscript"/>
              </w:rPr>
              <w:t>®</w:t>
            </w:r>
            <w:r>
              <w:rPr>
                <w:color w:val="181717"/>
                <w:sz w:val="14"/>
              </w:rPr>
              <w:t xml:space="preserve">). </w:t>
            </w:r>
          </w:p>
        </w:tc>
        <w:tc>
          <w:tcPr>
            <w:tcW w:w="520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471B69D7" w14:textId="77777777" w:rsidR="004412DE" w:rsidRDefault="00000000">
            <w:pPr>
              <w:spacing w:after="0"/>
              <w:ind w:left="170"/>
              <w:jc w:val="both"/>
            </w:pPr>
            <w:r>
              <w:rPr>
                <w:color w:val="181717"/>
                <w:sz w:val="14"/>
              </w:rPr>
              <w:t xml:space="preserve">Para grupos de alto risco para doença meningocócica invasiva (DMI), os esquemas primários assim como a necessidade de reforços </w:t>
            </w:r>
            <w:proofErr w:type="spellStart"/>
            <w:r>
              <w:rPr>
                <w:color w:val="181717"/>
                <w:sz w:val="14"/>
              </w:rPr>
              <w:t>são</w:t>
            </w:r>
            <w:proofErr w:type="spellEnd"/>
            <w:r>
              <w:rPr>
                <w:color w:val="181717"/>
                <w:sz w:val="14"/>
              </w:rPr>
              <w:t xml:space="preserve"> diferentes. Consulte os Calendários </w:t>
            </w:r>
            <w:proofErr w:type="spellStart"/>
            <w:r>
              <w:rPr>
                <w:color w:val="181717"/>
                <w:sz w:val="14"/>
              </w:rPr>
              <w:t>SBIm</w:t>
            </w:r>
            <w:proofErr w:type="spellEnd"/>
            <w:r>
              <w:rPr>
                <w:color w:val="181717"/>
                <w:sz w:val="14"/>
              </w:rPr>
              <w:t xml:space="preserve"> Pacientes Especiais. </w:t>
            </w:r>
          </w:p>
        </w:tc>
        <w:tc>
          <w:tcPr>
            <w:tcW w:w="116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01B82E1B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NÃO</w:t>
            </w:r>
          </w:p>
        </w:tc>
        <w:tc>
          <w:tcPr>
            <w:tcW w:w="10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vAlign w:val="center"/>
          </w:tcPr>
          <w:p w14:paraId="11CD82D9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</w:tr>
      <w:tr w:rsidR="004412DE" w14:paraId="6BA9EE9C" w14:textId="77777777">
        <w:trPr>
          <w:trHeight w:val="290"/>
        </w:trPr>
        <w:tc>
          <w:tcPr>
            <w:tcW w:w="1099" w:type="dxa"/>
            <w:tcBorders>
              <w:top w:val="single" w:sz="4" w:space="0" w:color="539B9D"/>
              <w:left w:val="single" w:sz="8" w:space="0" w:color="539B9D"/>
              <w:bottom w:val="nil"/>
              <w:right w:val="single" w:sz="4" w:space="0" w:color="539B9D"/>
            </w:tcBorders>
            <w:shd w:val="clear" w:color="auto" w:fill="E4F1EF"/>
          </w:tcPr>
          <w:p w14:paraId="65FC7D67" w14:textId="77777777" w:rsidR="004412DE" w:rsidRDefault="00000000">
            <w:pPr>
              <w:spacing w:after="0"/>
            </w:pPr>
            <w:r>
              <w:rPr>
                <w:color w:val="181717"/>
                <w:sz w:val="14"/>
              </w:rPr>
              <w:t>Covid-19</w:t>
            </w:r>
          </w:p>
        </w:tc>
        <w:tc>
          <w:tcPr>
            <w:tcW w:w="6085" w:type="dxa"/>
            <w:tcBorders>
              <w:top w:val="single" w:sz="4" w:space="0" w:color="539B9D"/>
              <w:left w:val="single" w:sz="4" w:space="0" w:color="539B9D"/>
              <w:bottom w:val="nil"/>
              <w:right w:val="nil"/>
            </w:tcBorders>
            <w:shd w:val="clear" w:color="auto" w:fill="E4F1EF"/>
          </w:tcPr>
          <w:p w14:paraId="2263BB07" w14:textId="77777777" w:rsidR="004412DE" w:rsidRDefault="00000000">
            <w:pPr>
              <w:spacing w:after="0"/>
              <w:ind w:right="90"/>
              <w:jc w:val="right"/>
            </w:pPr>
            <w:r>
              <w:rPr>
                <w:color w:val="181717"/>
                <w:sz w:val="14"/>
              </w:rPr>
              <w:t xml:space="preserve">Acesse os dados atualizados sobre a disponibilidade de vacinas e os grupos contemplados </w:t>
            </w:r>
          </w:p>
        </w:tc>
        <w:tc>
          <w:tcPr>
            <w:tcW w:w="5202" w:type="dxa"/>
            <w:tcBorders>
              <w:top w:val="single" w:sz="4" w:space="0" w:color="539B9D"/>
              <w:left w:val="nil"/>
              <w:bottom w:val="nil"/>
              <w:right w:val="nil"/>
            </w:tcBorders>
            <w:shd w:val="clear" w:color="auto" w:fill="E4F1EF"/>
          </w:tcPr>
          <w:p w14:paraId="670AB084" w14:textId="77777777" w:rsidR="004412DE" w:rsidRDefault="00000000">
            <w:pPr>
              <w:spacing w:after="0"/>
              <w:ind w:left="57"/>
            </w:pPr>
            <w:r>
              <w:rPr>
                <w:color w:val="181717"/>
                <w:sz w:val="14"/>
              </w:rPr>
              <w:t xml:space="preserve">pelo PNI em </w:t>
            </w:r>
            <w:r>
              <w:rPr>
                <w:color w:val="405789"/>
                <w:sz w:val="14"/>
                <w:u w:val="single" w:color="405789"/>
              </w:rPr>
              <w:t>https://www.gov.br/saude/pt-br/assuntos/covid-19</w:t>
            </w:r>
          </w:p>
        </w:tc>
        <w:tc>
          <w:tcPr>
            <w:tcW w:w="2234" w:type="dxa"/>
            <w:gridSpan w:val="2"/>
            <w:tcBorders>
              <w:top w:val="single" w:sz="4" w:space="0" w:color="539B9D"/>
              <w:left w:val="nil"/>
              <w:bottom w:val="nil"/>
              <w:right w:val="single" w:sz="8" w:space="0" w:color="539B9D"/>
            </w:tcBorders>
            <w:shd w:val="clear" w:color="auto" w:fill="E4F1EF"/>
          </w:tcPr>
          <w:p w14:paraId="2022A1E7" w14:textId="77777777" w:rsidR="004412DE" w:rsidRDefault="004412DE"/>
        </w:tc>
      </w:tr>
      <w:tr w:rsidR="004412DE" w14:paraId="714D12C4" w14:textId="77777777">
        <w:trPr>
          <w:trHeight w:val="260"/>
        </w:trPr>
        <w:tc>
          <w:tcPr>
            <w:tcW w:w="7184" w:type="dxa"/>
            <w:gridSpan w:val="2"/>
            <w:tcBorders>
              <w:top w:val="nil"/>
              <w:left w:val="single" w:sz="8" w:space="0" w:color="F59F2B"/>
              <w:bottom w:val="nil"/>
              <w:right w:val="nil"/>
            </w:tcBorders>
            <w:shd w:val="clear" w:color="auto" w:fill="F59F2B"/>
          </w:tcPr>
          <w:p w14:paraId="7133D2C0" w14:textId="77777777" w:rsidR="004412DE" w:rsidRDefault="00000000">
            <w:pPr>
              <w:spacing w:after="0"/>
            </w:pPr>
            <w:r>
              <w:rPr>
                <w:b/>
                <w:color w:val="FFFEFD"/>
                <w:sz w:val="18"/>
              </w:rPr>
              <w:t xml:space="preserve">RECOMENDADAS PARA NÃO VACINADOS OU INCOMPLETAMENTE VACINADOS </w:t>
            </w:r>
          </w:p>
        </w:tc>
        <w:tc>
          <w:tcPr>
            <w:tcW w:w="5202" w:type="dxa"/>
            <w:tcBorders>
              <w:top w:val="nil"/>
              <w:left w:val="nil"/>
              <w:bottom w:val="nil"/>
              <w:right w:val="nil"/>
            </w:tcBorders>
            <w:shd w:val="clear" w:color="auto" w:fill="F59F2B"/>
          </w:tcPr>
          <w:p w14:paraId="6C290828" w14:textId="77777777" w:rsidR="004412DE" w:rsidRDefault="004412DE"/>
        </w:tc>
        <w:tc>
          <w:tcPr>
            <w:tcW w:w="2234" w:type="dxa"/>
            <w:gridSpan w:val="2"/>
            <w:tcBorders>
              <w:top w:val="nil"/>
              <w:left w:val="nil"/>
              <w:bottom w:val="nil"/>
              <w:right w:val="single" w:sz="8" w:space="0" w:color="F59F2B"/>
            </w:tcBorders>
            <w:shd w:val="clear" w:color="auto" w:fill="F59F2B"/>
          </w:tcPr>
          <w:p w14:paraId="7D2AE2D5" w14:textId="77777777" w:rsidR="004412DE" w:rsidRDefault="004412DE"/>
        </w:tc>
      </w:tr>
      <w:tr w:rsidR="004412DE" w14:paraId="4D3A56C7" w14:textId="77777777">
        <w:trPr>
          <w:trHeight w:val="672"/>
        </w:trPr>
        <w:tc>
          <w:tcPr>
            <w:tcW w:w="1099" w:type="dxa"/>
            <w:tcBorders>
              <w:top w:val="nil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34D5E01E" w14:textId="77777777" w:rsidR="004412DE" w:rsidRDefault="00000000">
            <w:pPr>
              <w:spacing w:after="0"/>
              <w:ind w:right="387"/>
            </w:pPr>
            <w:r>
              <w:rPr>
                <w:color w:val="181717"/>
                <w:sz w:val="14"/>
              </w:rPr>
              <w:t>Tríplice viral (sarampo, caxumba e rubéola)</w:t>
            </w:r>
          </w:p>
        </w:tc>
        <w:tc>
          <w:tcPr>
            <w:tcW w:w="6085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0C039C91" w14:textId="77777777" w:rsidR="004412DE" w:rsidRDefault="00000000">
            <w:pPr>
              <w:numPr>
                <w:ilvl w:val="0"/>
                <w:numId w:val="6"/>
              </w:numPr>
              <w:spacing w:after="0"/>
              <w:ind w:left="198" w:hanging="170"/>
            </w:pPr>
            <w:r>
              <w:rPr>
                <w:color w:val="181717"/>
                <w:sz w:val="14"/>
              </w:rPr>
              <w:t xml:space="preserve">Duas doses acima de 1 ano de idade, com intervalo mínimo de um </w:t>
            </w:r>
            <w:proofErr w:type="spellStart"/>
            <w:r>
              <w:rPr>
                <w:color w:val="181717"/>
                <w:sz w:val="14"/>
              </w:rPr>
              <w:t>mês</w:t>
            </w:r>
            <w:proofErr w:type="spellEnd"/>
            <w:r>
              <w:rPr>
                <w:color w:val="181717"/>
                <w:sz w:val="14"/>
              </w:rPr>
              <w:t xml:space="preserve"> entre elas.</w:t>
            </w:r>
          </w:p>
          <w:p w14:paraId="019A2CF6" w14:textId="77777777" w:rsidR="004412DE" w:rsidRDefault="00000000">
            <w:pPr>
              <w:numPr>
                <w:ilvl w:val="0"/>
                <w:numId w:val="6"/>
              </w:numPr>
              <w:spacing w:after="0"/>
              <w:ind w:left="198" w:hanging="170"/>
            </w:pPr>
            <w:r>
              <w:rPr>
                <w:color w:val="181717"/>
                <w:sz w:val="14"/>
              </w:rPr>
              <w:t xml:space="preserve">Para adolescentes com esquema completo, </w:t>
            </w:r>
            <w:proofErr w:type="spellStart"/>
            <w:r>
              <w:rPr>
                <w:color w:val="181717"/>
                <w:sz w:val="14"/>
              </w:rPr>
              <w:t>não</w:t>
            </w:r>
            <w:proofErr w:type="spellEnd"/>
            <w:r>
              <w:rPr>
                <w:color w:val="181717"/>
                <w:sz w:val="14"/>
              </w:rPr>
              <w:t xml:space="preserve"> há </w:t>
            </w:r>
            <w:proofErr w:type="spellStart"/>
            <w:r>
              <w:rPr>
                <w:color w:val="181717"/>
                <w:sz w:val="14"/>
              </w:rPr>
              <w:t>evidências</w:t>
            </w:r>
            <w:proofErr w:type="spellEnd"/>
            <w:r>
              <w:rPr>
                <w:color w:val="181717"/>
                <w:sz w:val="14"/>
              </w:rPr>
              <w:t xml:space="preserve"> que </w:t>
            </w:r>
            <w:proofErr w:type="spellStart"/>
            <w:r>
              <w:rPr>
                <w:color w:val="181717"/>
                <w:sz w:val="14"/>
              </w:rPr>
              <w:t>justifi</w:t>
            </w:r>
            <w:proofErr w:type="spellEnd"/>
            <w:r>
              <w:rPr>
                <w:color w:val="181717"/>
                <w:sz w:val="14"/>
              </w:rPr>
              <w:t xml:space="preserve"> quem uma terceira dose como rotina, podendo ser considerada em situações de risco epidemiológico, como surtos de caxumba e/ou sarampo.</w:t>
            </w:r>
          </w:p>
        </w:tc>
        <w:tc>
          <w:tcPr>
            <w:tcW w:w="5202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12BB9B62" w14:textId="77777777" w:rsidR="004412DE" w:rsidRDefault="00000000">
            <w:pPr>
              <w:numPr>
                <w:ilvl w:val="0"/>
                <w:numId w:val="7"/>
              </w:numPr>
              <w:spacing w:after="12" w:line="216" w:lineRule="auto"/>
              <w:ind w:hanging="170"/>
            </w:pPr>
            <w:r>
              <w:rPr>
                <w:color w:val="181717"/>
                <w:sz w:val="14"/>
              </w:rPr>
              <w:t xml:space="preserve">Contraindicada para gestantes. O uso em imunodeprimidos deve ser avaliado pelo </w:t>
            </w:r>
            <w:proofErr w:type="spellStart"/>
            <w:r>
              <w:rPr>
                <w:color w:val="181717"/>
                <w:sz w:val="14"/>
              </w:rPr>
              <w:t>méd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ico</w:t>
            </w:r>
            <w:proofErr w:type="spellEnd"/>
            <w:r>
              <w:rPr>
                <w:color w:val="181717"/>
                <w:sz w:val="14"/>
              </w:rPr>
              <w:t xml:space="preserve"> (consulte os </w:t>
            </w:r>
            <w:proofErr w:type="spellStart"/>
            <w:r>
              <w:rPr>
                <w:color w:val="181717"/>
                <w:sz w:val="14"/>
              </w:rPr>
              <w:t>Calendá</w:t>
            </w:r>
            <w:proofErr w:type="spellEnd"/>
            <w:r>
              <w:rPr>
                <w:color w:val="181717"/>
                <w:sz w:val="14"/>
              </w:rPr>
              <w:t xml:space="preserve"> rios de </w:t>
            </w:r>
            <w:proofErr w:type="spellStart"/>
            <w:r>
              <w:rPr>
                <w:color w:val="181717"/>
                <w:sz w:val="14"/>
              </w:rPr>
              <w:t>vacinaça</w:t>
            </w:r>
            <w:proofErr w:type="spellEnd"/>
            <w:r>
              <w:rPr>
                <w:color w:val="181717"/>
                <w:sz w:val="14"/>
              </w:rPr>
              <w:t xml:space="preserve">̃ o </w:t>
            </w:r>
            <w:proofErr w:type="spellStart"/>
            <w:r>
              <w:rPr>
                <w:color w:val="181717"/>
                <w:sz w:val="14"/>
              </w:rPr>
              <w:t>SBIm</w:t>
            </w:r>
            <w:proofErr w:type="spellEnd"/>
            <w:r>
              <w:rPr>
                <w:color w:val="181717"/>
                <w:sz w:val="14"/>
              </w:rPr>
              <w:t xml:space="preserve"> pacientes especiais). </w:t>
            </w:r>
          </w:p>
          <w:p w14:paraId="4244B30D" w14:textId="77777777" w:rsidR="004412DE" w:rsidRDefault="00000000">
            <w:pPr>
              <w:numPr>
                <w:ilvl w:val="0"/>
                <w:numId w:val="7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 xml:space="preserve">Para suscetíveis, considerar a </w:t>
            </w:r>
            <w:proofErr w:type="spellStart"/>
            <w:r>
              <w:rPr>
                <w:color w:val="181717"/>
                <w:sz w:val="14"/>
              </w:rPr>
              <w:t>aplicação</w:t>
            </w:r>
            <w:proofErr w:type="spellEnd"/>
            <w:r>
              <w:rPr>
                <w:color w:val="181717"/>
                <w:sz w:val="14"/>
              </w:rPr>
              <w:t xml:space="preserve"> de vacina combinada </w:t>
            </w:r>
            <w:proofErr w:type="spellStart"/>
            <w:r>
              <w:rPr>
                <w:color w:val="181717"/>
                <w:sz w:val="14"/>
              </w:rPr>
              <w:t>tetraviral</w:t>
            </w:r>
            <w:proofErr w:type="spellEnd"/>
            <w:r>
              <w:rPr>
                <w:color w:val="181717"/>
                <w:sz w:val="14"/>
              </w:rPr>
              <w:t xml:space="preserve"> (SCRV).</w:t>
            </w:r>
          </w:p>
        </w:tc>
        <w:tc>
          <w:tcPr>
            <w:tcW w:w="1162" w:type="dxa"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6095E4C2" w14:textId="77777777" w:rsidR="004412DE" w:rsidRDefault="00000000">
            <w:pPr>
              <w:spacing w:after="0"/>
              <w:ind w:left="304" w:right="303"/>
              <w:jc w:val="center"/>
            </w:pPr>
            <w:r>
              <w:rPr>
                <w:color w:val="181717"/>
                <w:sz w:val="14"/>
              </w:rPr>
              <w:t>SIM, SCR</w:t>
            </w:r>
          </w:p>
        </w:tc>
        <w:tc>
          <w:tcPr>
            <w:tcW w:w="1072" w:type="dxa"/>
            <w:tcBorders>
              <w:top w:val="nil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7175BF57" w14:textId="77777777" w:rsidR="004412DE" w:rsidRDefault="00000000">
            <w:pPr>
              <w:spacing w:after="0"/>
              <w:ind w:left="171" w:right="204"/>
              <w:jc w:val="center"/>
            </w:pPr>
            <w:r>
              <w:rPr>
                <w:color w:val="181717"/>
                <w:sz w:val="14"/>
              </w:rPr>
              <w:t xml:space="preserve">SIM, SCR e SCRV </w:t>
            </w:r>
          </w:p>
        </w:tc>
      </w:tr>
      <w:tr w:rsidR="004412DE" w14:paraId="0CE60406" w14:textId="77777777">
        <w:trPr>
          <w:trHeight w:val="532"/>
        </w:trPr>
        <w:tc>
          <w:tcPr>
            <w:tcW w:w="1099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521FF8F8" w14:textId="77777777" w:rsidR="004412DE" w:rsidRDefault="00000000">
            <w:pPr>
              <w:spacing w:after="0"/>
              <w:ind w:right="21"/>
            </w:pPr>
            <w:r>
              <w:rPr>
                <w:color w:val="181717"/>
                <w:sz w:val="14"/>
              </w:rPr>
              <w:t>Varicela (catapora)</w:t>
            </w:r>
          </w:p>
        </w:tc>
        <w:tc>
          <w:tcPr>
            <w:tcW w:w="608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2F9F126B" w14:textId="77777777" w:rsidR="004412DE" w:rsidRDefault="00000000">
            <w:pPr>
              <w:spacing w:after="0"/>
              <w:ind w:left="28" w:right="1488"/>
              <w:jc w:val="both"/>
            </w:pPr>
            <w:r>
              <w:rPr>
                <w:b/>
                <w:color w:val="181717"/>
                <w:sz w:val="14"/>
              </w:rPr>
              <w:t xml:space="preserve">Para suscetíveis: </w:t>
            </w:r>
            <w:r>
              <w:rPr>
                <w:color w:val="181717"/>
                <w:sz w:val="14"/>
              </w:rPr>
              <w:t xml:space="preserve">duas doses.  </w:t>
            </w:r>
            <w:r>
              <w:rPr>
                <w:b/>
                <w:color w:val="181717"/>
                <w:sz w:val="14"/>
              </w:rPr>
              <w:t xml:space="preserve">Para menores de 13 anos: </w:t>
            </w:r>
            <w:r>
              <w:rPr>
                <w:color w:val="181717"/>
                <w:sz w:val="14"/>
              </w:rPr>
              <w:t xml:space="preserve"> intervalo de </w:t>
            </w:r>
            <w:proofErr w:type="spellStart"/>
            <w:r>
              <w:rPr>
                <w:color w:val="181717"/>
                <w:sz w:val="14"/>
              </w:rPr>
              <w:t>três</w:t>
            </w:r>
            <w:proofErr w:type="spellEnd"/>
            <w:r>
              <w:rPr>
                <w:color w:val="181717"/>
                <w:sz w:val="14"/>
              </w:rPr>
              <w:t xml:space="preserve"> meses. </w:t>
            </w:r>
            <w:r>
              <w:rPr>
                <w:b/>
                <w:color w:val="181717"/>
                <w:sz w:val="14"/>
              </w:rPr>
              <w:t>A partir de 13 anos:</w:t>
            </w:r>
            <w:r>
              <w:rPr>
                <w:color w:val="181717"/>
                <w:sz w:val="14"/>
              </w:rPr>
              <w:t xml:space="preserve"> intervalo de um a dois meses.</w:t>
            </w:r>
          </w:p>
        </w:tc>
        <w:tc>
          <w:tcPr>
            <w:tcW w:w="520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049261ED" w14:textId="77777777" w:rsidR="004412DE" w:rsidRDefault="00000000">
            <w:pPr>
              <w:numPr>
                <w:ilvl w:val="0"/>
                <w:numId w:val="8"/>
              </w:numPr>
              <w:spacing w:after="0" w:line="216" w:lineRule="auto"/>
              <w:ind w:right="168" w:hanging="170"/>
            </w:pPr>
            <w:r>
              <w:rPr>
                <w:color w:val="181717"/>
                <w:sz w:val="14"/>
              </w:rPr>
              <w:t xml:space="preserve">O uso em imunodeprimidos deve ser avaliado pelo </w:t>
            </w:r>
            <w:proofErr w:type="spellStart"/>
            <w:r>
              <w:rPr>
                <w:color w:val="181717"/>
                <w:sz w:val="14"/>
              </w:rPr>
              <w:t>méd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ico</w:t>
            </w:r>
            <w:proofErr w:type="spellEnd"/>
            <w:r>
              <w:rPr>
                <w:color w:val="181717"/>
                <w:sz w:val="14"/>
              </w:rPr>
              <w:t xml:space="preserve"> (consulte os </w:t>
            </w:r>
            <w:proofErr w:type="spellStart"/>
            <w:r>
              <w:rPr>
                <w:color w:val="181717"/>
                <w:sz w:val="14"/>
              </w:rPr>
              <w:t>Calendá</w:t>
            </w:r>
            <w:proofErr w:type="spellEnd"/>
            <w:r>
              <w:rPr>
                <w:color w:val="181717"/>
                <w:sz w:val="14"/>
              </w:rPr>
              <w:t xml:space="preserve"> rios de </w:t>
            </w:r>
            <w:proofErr w:type="spellStart"/>
            <w:r>
              <w:rPr>
                <w:color w:val="181717"/>
                <w:sz w:val="14"/>
              </w:rPr>
              <w:t>vacinaç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ão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SBIm</w:t>
            </w:r>
            <w:proofErr w:type="spellEnd"/>
            <w:r>
              <w:rPr>
                <w:color w:val="181717"/>
                <w:sz w:val="14"/>
              </w:rPr>
              <w:t xml:space="preserve"> pacientes especiais). </w:t>
            </w:r>
          </w:p>
          <w:p w14:paraId="7EC36669" w14:textId="77777777" w:rsidR="004412DE" w:rsidRDefault="00000000">
            <w:pPr>
              <w:numPr>
                <w:ilvl w:val="0"/>
                <w:numId w:val="8"/>
              </w:numPr>
              <w:spacing w:after="0"/>
              <w:ind w:right="168" w:hanging="170"/>
            </w:pPr>
            <w:r>
              <w:rPr>
                <w:color w:val="181717"/>
                <w:sz w:val="14"/>
              </w:rPr>
              <w:t xml:space="preserve">Para suscetíveis, considerar a </w:t>
            </w:r>
            <w:proofErr w:type="spellStart"/>
            <w:r>
              <w:rPr>
                <w:color w:val="181717"/>
                <w:sz w:val="14"/>
              </w:rPr>
              <w:t>aplicação</w:t>
            </w:r>
            <w:proofErr w:type="spellEnd"/>
            <w:r>
              <w:rPr>
                <w:color w:val="181717"/>
                <w:sz w:val="14"/>
              </w:rPr>
              <w:t xml:space="preserve"> de vacina combinada </w:t>
            </w:r>
            <w:proofErr w:type="spellStart"/>
            <w:r>
              <w:rPr>
                <w:color w:val="181717"/>
                <w:sz w:val="14"/>
              </w:rPr>
              <w:t>tetraviral</w:t>
            </w:r>
            <w:proofErr w:type="spellEnd"/>
            <w:r>
              <w:rPr>
                <w:color w:val="181717"/>
                <w:sz w:val="14"/>
              </w:rPr>
              <w:t xml:space="preserve"> (SCRV).</w:t>
            </w:r>
          </w:p>
        </w:tc>
        <w:tc>
          <w:tcPr>
            <w:tcW w:w="116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293CB585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NÃO</w:t>
            </w:r>
          </w:p>
        </w:tc>
        <w:tc>
          <w:tcPr>
            <w:tcW w:w="10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vAlign w:val="center"/>
          </w:tcPr>
          <w:p w14:paraId="190C6E09" w14:textId="77777777" w:rsidR="004412DE" w:rsidRDefault="00000000">
            <w:pPr>
              <w:spacing w:after="0"/>
              <w:ind w:left="71" w:right="104"/>
              <w:jc w:val="center"/>
            </w:pPr>
            <w:r>
              <w:rPr>
                <w:color w:val="181717"/>
                <w:sz w:val="14"/>
              </w:rPr>
              <w:t>SIM, varicela e SCRV</w:t>
            </w:r>
          </w:p>
        </w:tc>
      </w:tr>
      <w:tr w:rsidR="004412DE" w14:paraId="63738281" w14:textId="77777777">
        <w:trPr>
          <w:trHeight w:val="230"/>
        </w:trPr>
        <w:tc>
          <w:tcPr>
            <w:tcW w:w="1099" w:type="dxa"/>
            <w:vMerge w:val="restart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6F3508DC" w14:textId="77777777" w:rsidR="004412DE" w:rsidRDefault="00000000">
            <w:pPr>
              <w:spacing w:after="0"/>
              <w:ind w:right="107"/>
              <w:jc w:val="both"/>
            </w:pPr>
            <w:r>
              <w:rPr>
                <w:color w:val="181717"/>
                <w:sz w:val="14"/>
              </w:rPr>
              <w:t>Hepatites A, B ou A e B</w:t>
            </w:r>
          </w:p>
        </w:tc>
        <w:tc>
          <w:tcPr>
            <w:tcW w:w="608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60A1BFFA" w14:textId="77777777" w:rsidR="004412DE" w:rsidRDefault="00000000">
            <w:pPr>
              <w:spacing w:after="0"/>
              <w:ind w:left="28"/>
            </w:pPr>
            <w:r>
              <w:rPr>
                <w:b/>
                <w:color w:val="181717"/>
                <w:sz w:val="14"/>
              </w:rPr>
              <w:t>Hepatite A:</w:t>
            </w:r>
            <w:r>
              <w:rPr>
                <w:color w:val="181717"/>
                <w:sz w:val="14"/>
              </w:rPr>
              <w:t xml:space="preserve"> duas doses, no esquema 0-6 meses.</w:t>
            </w:r>
          </w:p>
        </w:tc>
        <w:tc>
          <w:tcPr>
            <w:tcW w:w="5202" w:type="dxa"/>
            <w:vMerge w:val="restart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384ED4EE" w14:textId="77777777" w:rsidR="004412DE" w:rsidRDefault="00000000">
            <w:pPr>
              <w:numPr>
                <w:ilvl w:val="0"/>
                <w:numId w:val="9"/>
              </w:numPr>
              <w:spacing w:after="14" w:line="216" w:lineRule="auto"/>
              <w:ind w:right="440" w:hanging="170"/>
            </w:pPr>
            <w:r>
              <w:rPr>
                <w:color w:val="181717"/>
                <w:sz w:val="14"/>
              </w:rPr>
              <w:t xml:space="preserve">Adolescentes </w:t>
            </w:r>
            <w:proofErr w:type="spellStart"/>
            <w:r>
              <w:rPr>
                <w:color w:val="181717"/>
                <w:sz w:val="14"/>
              </w:rPr>
              <w:t>não</w:t>
            </w:r>
            <w:proofErr w:type="spellEnd"/>
            <w:r>
              <w:rPr>
                <w:color w:val="181717"/>
                <w:sz w:val="14"/>
              </w:rPr>
              <w:t xml:space="preserve"> vacinados na infância para as hepatites A e B devem ser vacinados o mais precocemente possível. </w:t>
            </w:r>
          </w:p>
          <w:p w14:paraId="434B72A5" w14:textId="77777777" w:rsidR="004412DE" w:rsidRDefault="00000000">
            <w:pPr>
              <w:numPr>
                <w:ilvl w:val="0"/>
                <w:numId w:val="9"/>
              </w:numPr>
              <w:spacing w:after="0"/>
              <w:ind w:right="440" w:hanging="170"/>
            </w:pPr>
            <w:r>
              <w:rPr>
                <w:color w:val="181717"/>
                <w:sz w:val="14"/>
              </w:rPr>
              <w:lastRenderedPageBreak/>
              <w:t xml:space="preserve">A vacina combinada para as hepatites A e B é uma </w:t>
            </w:r>
            <w:proofErr w:type="spellStart"/>
            <w:r>
              <w:rPr>
                <w:color w:val="181717"/>
                <w:sz w:val="14"/>
              </w:rPr>
              <w:t>opção</w:t>
            </w:r>
            <w:proofErr w:type="spellEnd"/>
            <w:r>
              <w:rPr>
                <w:color w:val="181717"/>
                <w:sz w:val="14"/>
              </w:rPr>
              <w:t xml:space="preserve"> e pode substituir a </w:t>
            </w:r>
            <w:proofErr w:type="spellStart"/>
            <w:r>
              <w:rPr>
                <w:color w:val="181717"/>
                <w:sz w:val="14"/>
              </w:rPr>
              <w:t>vacinação</w:t>
            </w:r>
            <w:proofErr w:type="spellEnd"/>
            <w:r>
              <w:rPr>
                <w:color w:val="181717"/>
                <w:sz w:val="14"/>
              </w:rPr>
              <w:t xml:space="preserve"> isolada para as hepatites A e B.</w:t>
            </w:r>
          </w:p>
        </w:tc>
        <w:tc>
          <w:tcPr>
            <w:tcW w:w="116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407A0905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lastRenderedPageBreak/>
              <w:t>NÃO</w:t>
            </w:r>
          </w:p>
        </w:tc>
        <w:tc>
          <w:tcPr>
            <w:tcW w:w="10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</w:tcPr>
          <w:p w14:paraId="24B8DFEE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</w:tr>
      <w:tr w:rsidR="004412DE" w14:paraId="21DAC508" w14:textId="77777777">
        <w:trPr>
          <w:trHeight w:val="230"/>
        </w:trPr>
        <w:tc>
          <w:tcPr>
            <w:tcW w:w="0" w:type="auto"/>
            <w:vMerge/>
            <w:tcBorders>
              <w:top w:val="nil"/>
              <w:left w:val="single" w:sz="8" w:space="0" w:color="539B9D"/>
              <w:bottom w:val="nil"/>
              <w:right w:val="single" w:sz="4" w:space="0" w:color="539B9D"/>
            </w:tcBorders>
          </w:tcPr>
          <w:p w14:paraId="61626EEB" w14:textId="77777777" w:rsidR="004412DE" w:rsidRDefault="004412DE"/>
        </w:tc>
        <w:tc>
          <w:tcPr>
            <w:tcW w:w="608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18462855" w14:textId="77777777" w:rsidR="004412DE" w:rsidRDefault="00000000">
            <w:pPr>
              <w:spacing w:after="0"/>
              <w:ind w:left="28"/>
            </w:pPr>
            <w:r>
              <w:rPr>
                <w:b/>
                <w:color w:val="181717"/>
                <w:sz w:val="14"/>
              </w:rPr>
              <w:t>Hepatite B:</w:t>
            </w:r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três</w:t>
            </w:r>
            <w:proofErr w:type="spellEnd"/>
            <w:r>
              <w:rPr>
                <w:color w:val="181717"/>
                <w:sz w:val="14"/>
              </w:rPr>
              <w:t xml:space="preserve"> doses, esquema 0-1-6 meses.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539B9D"/>
              <w:bottom w:val="nil"/>
              <w:right w:val="single" w:sz="4" w:space="0" w:color="539B9D"/>
            </w:tcBorders>
          </w:tcPr>
          <w:p w14:paraId="5685FB20" w14:textId="77777777" w:rsidR="004412DE" w:rsidRDefault="004412DE"/>
        </w:tc>
        <w:tc>
          <w:tcPr>
            <w:tcW w:w="116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6CFFE7F1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  <w:tc>
          <w:tcPr>
            <w:tcW w:w="10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</w:tcPr>
          <w:p w14:paraId="30720947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NÃO</w:t>
            </w:r>
          </w:p>
        </w:tc>
      </w:tr>
      <w:tr w:rsidR="004412DE" w14:paraId="5115AF28" w14:textId="77777777">
        <w:trPr>
          <w:trHeight w:val="392"/>
        </w:trPr>
        <w:tc>
          <w:tcPr>
            <w:tcW w:w="0" w:type="auto"/>
            <w:vMerge/>
            <w:tcBorders>
              <w:top w:val="nil"/>
              <w:left w:val="single" w:sz="8" w:space="0" w:color="539B9D"/>
              <w:bottom w:val="single" w:sz="4" w:space="0" w:color="539B9D"/>
              <w:right w:val="single" w:sz="4" w:space="0" w:color="539B9D"/>
            </w:tcBorders>
          </w:tcPr>
          <w:p w14:paraId="60C58E62" w14:textId="77777777" w:rsidR="004412DE" w:rsidRDefault="004412DE"/>
        </w:tc>
        <w:tc>
          <w:tcPr>
            <w:tcW w:w="608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</w:tcPr>
          <w:p w14:paraId="15F43493" w14:textId="77777777" w:rsidR="004412DE" w:rsidRDefault="00000000">
            <w:pPr>
              <w:spacing w:after="0"/>
              <w:ind w:left="28" w:right="2254"/>
            </w:pPr>
            <w:r>
              <w:rPr>
                <w:b/>
                <w:color w:val="181717"/>
                <w:sz w:val="14"/>
              </w:rPr>
              <w:t>Hepatite A e B</w:t>
            </w:r>
            <w:r>
              <w:rPr>
                <w:color w:val="181717"/>
                <w:sz w:val="14"/>
              </w:rPr>
              <w:t xml:space="preserve">: para menores de 16 anos: duas doses aos 0-6 meses. A partir de 16 anos: </w:t>
            </w:r>
            <w:proofErr w:type="spellStart"/>
            <w:r>
              <w:rPr>
                <w:color w:val="181717"/>
                <w:sz w:val="14"/>
              </w:rPr>
              <w:t>três</w:t>
            </w:r>
            <w:proofErr w:type="spellEnd"/>
            <w:r>
              <w:rPr>
                <w:color w:val="181717"/>
                <w:sz w:val="14"/>
              </w:rPr>
              <w:t xml:space="preserve"> doses aos 0-1-6 meses.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54919F40" w14:textId="77777777" w:rsidR="004412DE" w:rsidRDefault="004412DE"/>
        </w:tc>
        <w:tc>
          <w:tcPr>
            <w:tcW w:w="116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71974EC3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NÃO</w:t>
            </w:r>
          </w:p>
        </w:tc>
        <w:tc>
          <w:tcPr>
            <w:tcW w:w="10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54B579FD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</w:tr>
      <w:tr w:rsidR="004412DE" w14:paraId="3477BEF4" w14:textId="77777777">
        <w:trPr>
          <w:trHeight w:val="1009"/>
        </w:trPr>
        <w:tc>
          <w:tcPr>
            <w:tcW w:w="1099" w:type="dxa"/>
            <w:tcBorders>
              <w:top w:val="single" w:sz="4" w:space="0" w:color="539B9D"/>
              <w:left w:val="single" w:sz="8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47ED7FFA" w14:textId="77777777" w:rsidR="004412DE" w:rsidRDefault="00000000">
            <w:pPr>
              <w:spacing w:after="0"/>
            </w:pPr>
            <w:r>
              <w:rPr>
                <w:color w:val="181717"/>
                <w:sz w:val="14"/>
              </w:rPr>
              <w:t>Febre amarela</w:t>
            </w:r>
          </w:p>
        </w:tc>
        <w:tc>
          <w:tcPr>
            <w:tcW w:w="6085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</w:tcPr>
          <w:p w14:paraId="7D53699E" w14:textId="77777777" w:rsidR="004412DE" w:rsidRDefault="00000000">
            <w:pPr>
              <w:numPr>
                <w:ilvl w:val="0"/>
                <w:numId w:val="10"/>
              </w:numPr>
              <w:spacing w:after="17" w:line="216" w:lineRule="auto"/>
              <w:ind w:left="198" w:hanging="170"/>
            </w:pPr>
            <w:r>
              <w:rPr>
                <w:b/>
                <w:color w:val="181717"/>
                <w:sz w:val="14"/>
              </w:rPr>
              <w:t>Recomendação do PNI:</w:t>
            </w:r>
            <w:r>
              <w:rPr>
                <w:color w:val="181717"/>
                <w:sz w:val="14"/>
              </w:rPr>
              <w:t xml:space="preserve"> se recebeu a primeira dose antes dos 5 anos, indicada uma segunda dose, independentemente da idade atual. Se aplicada a partir dos 5 anos de idade: dose única.</w:t>
            </w:r>
          </w:p>
          <w:p w14:paraId="0407BD66" w14:textId="77777777" w:rsidR="004412DE" w:rsidRDefault="00000000">
            <w:pPr>
              <w:numPr>
                <w:ilvl w:val="0"/>
                <w:numId w:val="10"/>
              </w:numPr>
              <w:spacing w:after="14" w:line="216" w:lineRule="auto"/>
              <w:ind w:left="198" w:hanging="170"/>
            </w:pPr>
            <w:r>
              <w:rPr>
                <w:b/>
                <w:color w:val="181717"/>
                <w:sz w:val="14"/>
              </w:rPr>
              <w:t xml:space="preserve">Recomendação da </w:t>
            </w:r>
            <w:proofErr w:type="spellStart"/>
            <w:r>
              <w:rPr>
                <w:b/>
                <w:color w:val="181717"/>
                <w:sz w:val="14"/>
              </w:rPr>
              <w:t>SBIm</w:t>
            </w:r>
            <w:proofErr w:type="spellEnd"/>
            <w:r>
              <w:rPr>
                <w:b/>
                <w:color w:val="181717"/>
                <w:sz w:val="14"/>
              </w:rPr>
              <w:t xml:space="preserve">: </w:t>
            </w:r>
            <w:r>
              <w:rPr>
                <w:color w:val="181717"/>
                <w:sz w:val="14"/>
              </w:rPr>
              <w:t xml:space="preserve">Duas doses. Como há possibilidade de falha vacinal, está recomendada uma segunda dose com intervalo de 10 anos. </w:t>
            </w:r>
          </w:p>
          <w:p w14:paraId="37F9B438" w14:textId="77777777" w:rsidR="004412DE" w:rsidRDefault="00000000">
            <w:pPr>
              <w:numPr>
                <w:ilvl w:val="0"/>
                <w:numId w:val="10"/>
              </w:numPr>
              <w:spacing w:after="0"/>
              <w:ind w:left="198" w:hanging="170"/>
            </w:pPr>
            <w:r>
              <w:rPr>
                <w:color w:val="181717"/>
                <w:sz w:val="14"/>
              </w:rPr>
              <w:t xml:space="preserve">Essa vacina pode ser exigida para </w:t>
            </w:r>
            <w:proofErr w:type="spellStart"/>
            <w:r>
              <w:rPr>
                <w:color w:val="181717"/>
                <w:sz w:val="14"/>
              </w:rPr>
              <w:t>emissão</w:t>
            </w:r>
            <w:proofErr w:type="spellEnd"/>
            <w:r>
              <w:rPr>
                <w:color w:val="181717"/>
                <w:sz w:val="14"/>
              </w:rPr>
              <w:t xml:space="preserve"> do CIVP, atendendo </w:t>
            </w:r>
            <w:proofErr w:type="spellStart"/>
            <w:r>
              <w:rPr>
                <w:color w:val="181717"/>
                <w:sz w:val="14"/>
              </w:rPr>
              <w:t>exigências</w:t>
            </w:r>
            <w:proofErr w:type="spellEnd"/>
            <w:r>
              <w:rPr>
                <w:color w:val="181717"/>
                <w:sz w:val="14"/>
              </w:rPr>
              <w:t xml:space="preserve"> sanitárias de alguns destinos internacionais. Neste caso, deve ser aplicada até dez dias antes de viajar.</w:t>
            </w:r>
          </w:p>
        </w:tc>
        <w:tc>
          <w:tcPr>
            <w:tcW w:w="520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01838ABC" w14:textId="77777777" w:rsidR="004412DE" w:rsidRDefault="00000000">
            <w:pPr>
              <w:numPr>
                <w:ilvl w:val="0"/>
                <w:numId w:val="11"/>
              </w:numPr>
              <w:spacing w:after="15" w:line="216" w:lineRule="auto"/>
              <w:ind w:hanging="170"/>
            </w:pPr>
            <w:r>
              <w:rPr>
                <w:color w:val="181717"/>
                <w:sz w:val="14"/>
              </w:rPr>
              <w:t xml:space="preserve">É contraindicada em nutrizes até que o bebê complete 6 meses; se a </w:t>
            </w:r>
            <w:proofErr w:type="spellStart"/>
            <w:r>
              <w:rPr>
                <w:color w:val="181717"/>
                <w:sz w:val="14"/>
              </w:rPr>
              <w:t>vacinação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não</w:t>
            </w:r>
            <w:proofErr w:type="spellEnd"/>
            <w:r>
              <w:rPr>
                <w:color w:val="181717"/>
                <w:sz w:val="14"/>
              </w:rPr>
              <w:t xml:space="preserve"> puder ser evitada, suspender o aleitamento materno por dez dias.</w:t>
            </w:r>
          </w:p>
          <w:p w14:paraId="2E6DFF3A" w14:textId="77777777" w:rsidR="004412DE" w:rsidRDefault="00000000">
            <w:pPr>
              <w:numPr>
                <w:ilvl w:val="0"/>
                <w:numId w:val="11"/>
              </w:numPr>
              <w:spacing w:after="12" w:line="216" w:lineRule="auto"/>
              <w:ind w:hanging="170"/>
            </w:pPr>
            <w:r>
              <w:rPr>
                <w:color w:val="181717"/>
                <w:sz w:val="14"/>
              </w:rPr>
              <w:t xml:space="preserve">O uso em imunodeprimidos deve ser avaliado pelo </w:t>
            </w:r>
            <w:proofErr w:type="spellStart"/>
            <w:r>
              <w:rPr>
                <w:color w:val="181717"/>
                <w:sz w:val="14"/>
              </w:rPr>
              <w:t>méd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ico</w:t>
            </w:r>
            <w:proofErr w:type="spellEnd"/>
            <w:r>
              <w:rPr>
                <w:color w:val="181717"/>
                <w:sz w:val="14"/>
              </w:rPr>
              <w:t xml:space="preserve"> (consulte os </w:t>
            </w:r>
            <w:proofErr w:type="spellStart"/>
            <w:r>
              <w:rPr>
                <w:color w:val="181717"/>
                <w:sz w:val="14"/>
              </w:rPr>
              <w:t>Calendá</w:t>
            </w:r>
            <w:proofErr w:type="spellEnd"/>
            <w:r>
              <w:rPr>
                <w:color w:val="181717"/>
                <w:sz w:val="14"/>
              </w:rPr>
              <w:t xml:space="preserve"> rios de </w:t>
            </w:r>
            <w:proofErr w:type="spellStart"/>
            <w:r>
              <w:rPr>
                <w:color w:val="181717"/>
                <w:sz w:val="14"/>
              </w:rPr>
              <w:t>vacinaç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ão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SBIm</w:t>
            </w:r>
            <w:proofErr w:type="spellEnd"/>
            <w:r>
              <w:rPr>
                <w:color w:val="181717"/>
                <w:sz w:val="14"/>
              </w:rPr>
              <w:t xml:space="preserve"> pacientes especiais).</w:t>
            </w:r>
          </w:p>
          <w:p w14:paraId="4CE51F00" w14:textId="77777777" w:rsidR="004412DE" w:rsidRDefault="00000000">
            <w:pPr>
              <w:numPr>
                <w:ilvl w:val="0"/>
                <w:numId w:val="11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 xml:space="preserve">Para gestantes: consulte o Calendário de </w:t>
            </w:r>
            <w:proofErr w:type="spellStart"/>
            <w:r>
              <w:rPr>
                <w:color w:val="181717"/>
                <w:sz w:val="14"/>
              </w:rPr>
              <w:t>vacinação</w:t>
            </w:r>
            <w:proofErr w:type="spellEnd"/>
            <w:r>
              <w:rPr>
                <w:color w:val="181717"/>
                <w:sz w:val="14"/>
              </w:rPr>
              <w:t xml:space="preserve"> </w:t>
            </w:r>
            <w:proofErr w:type="spellStart"/>
            <w:r>
              <w:rPr>
                <w:color w:val="181717"/>
                <w:sz w:val="14"/>
              </w:rPr>
              <w:t>SBIm</w:t>
            </w:r>
            <w:proofErr w:type="spellEnd"/>
            <w:r>
              <w:rPr>
                <w:color w:val="181717"/>
                <w:sz w:val="14"/>
              </w:rPr>
              <w:t xml:space="preserve"> gestante.</w:t>
            </w:r>
          </w:p>
        </w:tc>
        <w:tc>
          <w:tcPr>
            <w:tcW w:w="116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4" w:space="0" w:color="539B9D"/>
            </w:tcBorders>
            <w:vAlign w:val="center"/>
          </w:tcPr>
          <w:p w14:paraId="0CE31A8F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  <w:tc>
          <w:tcPr>
            <w:tcW w:w="1072" w:type="dxa"/>
            <w:tcBorders>
              <w:top w:val="single" w:sz="4" w:space="0" w:color="539B9D"/>
              <w:left w:val="single" w:sz="4" w:space="0" w:color="539B9D"/>
              <w:bottom w:val="single" w:sz="4" w:space="0" w:color="539B9D"/>
              <w:right w:val="single" w:sz="8" w:space="0" w:color="539B9D"/>
            </w:tcBorders>
            <w:vAlign w:val="center"/>
          </w:tcPr>
          <w:p w14:paraId="7F7E89C1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</w:tr>
      <w:tr w:rsidR="004412DE" w14:paraId="11336836" w14:textId="77777777">
        <w:trPr>
          <w:trHeight w:val="421"/>
        </w:trPr>
        <w:tc>
          <w:tcPr>
            <w:tcW w:w="1099" w:type="dxa"/>
            <w:tcBorders>
              <w:top w:val="single" w:sz="4" w:space="0" w:color="539B9D"/>
              <w:left w:val="single" w:sz="8" w:space="0" w:color="539B9D"/>
              <w:bottom w:val="single" w:sz="24" w:space="0" w:color="539B9D"/>
              <w:right w:val="single" w:sz="4" w:space="0" w:color="539B9D"/>
            </w:tcBorders>
            <w:shd w:val="clear" w:color="auto" w:fill="E4F1EF"/>
            <w:vAlign w:val="center"/>
          </w:tcPr>
          <w:p w14:paraId="70E56AA2" w14:textId="77777777" w:rsidR="004412DE" w:rsidRDefault="00000000">
            <w:pPr>
              <w:spacing w:after="0"/>
            </w:pPr>
            <w:r>
              <w:rPr>
                <w:color w:val="181717"/>
                <w:sz w:val="14"/>
              </w:rPr>
              <w:t>Dengue*</w:t>
            </w:r>
          </w:p>
        </w:tc>
        <w:tc>
          <w:tcPr>
            <w:tcW w:w="6085" w:type="dxa"/>
            <w:tcBorders>
              <w:top w:val="single" w:sz="4" w:space="0" w:color="539B9D"/>
              <w:left w:val="single" w:sz="4" w:space="0" w:color="539B9D"/>
              <w:bottom w:val="single" w:sz="24" w:space="0" w:color="539B9D"/>
              <w:right w:val="single" w:sz="4" w:space="0" w:color="539B9D"/>
            </w:tcBorders>
            <w:shd w:val="clear" w:color="auto" w:fill="E4F1EF"/>
          </w:tcPr>
          <w:p w14:paraId="2C38BA72" w14:textId="77777777" w:rsidR="004412DE" w:rsidRDefault="00000000">
            <w:pPr>
              <w:spacing w:after="0"/>
              <w:ind w:left="198" w:right="45" w:hanging="170"/>
            </w:pPr>
            <w:r>
              <w:rPr>
                <w:color w:val="737473"/>
                <w:sz w:val="14"/>
              </w:rPr>
              <w:t xml:space="preserve">• </w:t>
            </w:r>
            <w:proofErr w:type="spellStart"/>
            <w:r>
              <w:rPr>
                <w:color w:val="181717"/>
                <w:sz w:val="14"/>
              </w:rPr>
              <w:t>Qdenga</w:t>
            </w:r>
            <w:proofErr w:type="spellEnd"/>
            <w:r>
              <w:rPr>
                <w:color w:val="181717"/>
                <w:sz w:val="14"/>
              </w:rPr>
              <w:t xml:space="preserve">® é preferencial por poder ser utilizada independente de contato prévio com o vírus da dengue. Esquema de duas doses com intervalo de </w:t>
            </w:r>
            <w:proofErr w:type="spellStart"/>
            <w:r>
              <w:rPr>
                <w:color w:val="181717"/>
                <w:sz w:val="14"/>
              </w:rPr>
              <w:t>três</w:t>
            </w:r>
            <w:proofErr w:type="spellEnd"/>
            <w:r>
              <w:rPr>
                <w:color w:val="181717"/>
                <w:sz w:val="14"/>
              </w:rPr>
              <w:t xml:space="preserve"> meses entre elas (0-3 meses). </w:t>
            </w:r>
          </w:p>
        </w:tc>
        <w:tc>
          <w:tcPr>
            <w:tcW w:w="5202" w:type="dxa"/>
            <w:tcBorders>
              <w:top w:val="single" w:sz="4" w:space="0" w:color="539B9D"/>
              <w:left w:val="single" w:sz="4" w:space="0" w:color="539B9D"/>
              <w:bottom w:val="single" w:sz="24" w:space="0" w:color="539B9D"/>
              <w:right w:val="single" w:sz="4" w:space="0" w:color="539B9D"/>
            </w:tcBorders>
            <w:shd w:val="clear" w:color="auto" w:fill="E4F1EF"/>
          </w:tcPr>
          <w:p w14:paraId="175568FB" w14:textId="77777777" w:rsidR="004412DE" w:rsidRDefault="00000000">
            <w:pPr>
              <w:numPr>
                <w:ilvl w:val="0"/>
                <w:numId w:val="12"/>
              </w:numPr>
              <w:spacing w:after="0"/>
              <w:ind w:hanging="170"/>
            </w:pPr>
            <w:proofErr w:type="spellStart"/>
            <w:r>
              <w:rPr>
                <w:color w:val="181717"/>
                <w:sz w:val="14"/>
              </w:rPr>
              <w:t>Qdenga</w:t>
            </w:r>
            <w:proofErr w:type="spellEnd"/>
            <w:r>
              <w:rPr>
                <w:color w:val="181717"/>
                <w:sz w:val="12"/>
                <w:vertAlign w:val="superscript"/>
              </w:rPr>
              <w:t>®</w:t>
            </w:r>
            <w:r>
              <w:rPr>
                <w:color w:val="181717"/>
                <w:sz w:val="14"/>
              </w:rPr>
              <w:t xml:space="preserve"> licenciada para pessoas entre 4 e 60 anos.</w:t>
            </w:r>
          </w:p>
          <w:p w14:paraId="42A91630" w14:textId="77777777" w:rsidR="004412DE" w:rsidRDefault="00000000">
            <w:pPr>
              <w:numPr>
                <w:ilvl w:val="0"/>
                <w:numId w:val="12"/>
              </w:numPr>
              <w:spacing w:after="0"/>
              <w:ind w:hanging="170"/>
            </w:pPr>
            <w:r>
              <w:rPr>
                <w:color w:val="181717"/>
                <w:sz w:val="14"/>
              </w:rPr>
              <w:t>Contraindicada para gestantes e nutrizes.</w:t>
            </w:r>
          </w:p>
        </w:tc>
        <w:tc>
          <w:tcPr>
            <w:tcW w:w="1162" w:type="dxa"/>
            <w:tcBorders>
              <w:top w:val="single" w:sz="4" w:space="0" w:color="539B9D"/>
              <w:left w:val="single" w:sz="4" w:space="0" w:color="539B9D"/>
              <w:bottom w:val="single" w:sz="24" w:space="0" w:color="539B9D"/>
              <w:right w:val="single" w:sz="4" w:space="0" w:color="539B9D"/>
            </w:tcBorders>
            <w:shd w:val="clear" w:color="auto" w:fill="E4F1EF"/>
          </w:tcPr>
          <w:p w14:paraId="6BC50155" w14:textId="77777777" w:rsidR="004412DE" w:rsidRDefault="00000000">
            <w:pPr>
              <w:spacing w:after="0"/>
              <w:ind w:left="34" w:right="67"/>
              <w:jc w:val="center"/>
            </w:pPr>
            <w:r>
              <w:rPr>
                <w:color w:val="181717"/>
                <w:sz w:val="14"/>
              </w:rPr>
              <w:t xml:space="preserve">SIM, </w:t>
            </w:r>
            <w:proofErr w:type="spellStart"/>
            <w:r>
              <w:rPr>
                <w:color w:val="181717"/>
                <w:sz w:val="14"/>
              </w:rPr>
              <w:t>Qdenga</w:t>
            </w:r>
            <w:proofErr w:type="spellEnd"/>
            <w:r>
              <w:rPr>
                <w:color w:val="181717"/>
                <w:sz w:val="12"/>
                <w:vertAlign w:val="superscript"/>
              </w:rPr>
              <w:t xml:space="preserve">® </w:t>
            </w:r>
            <w:r>
              <w:rPr>
                <w:color w:val="181717"/>
                <w:sz w:val="14"/>
              </w:rPr>
              <w:t>para 10 a 14 anos</w:t>
            </w:r>
          </w:p>
        </w:tc>
        <w:tc>
          <w:tcPr>
            <w:tcW w:w="1072" w:type="dxa"/>
            <w:tcBorders>
              <w:top w:val="single" w:sz="4" w:space="0" w:color="539B9D"/>
              <w:left w:val="single" w:sz="4" w:space="0" w:color="539B9D"/>
              <w:bottom w:val="single" w:sz="24" w:space="0" w:color="539B9D"/>
              <w:right w:val="single" w:sz="8" w:space="0" w:color="539B9D"/>
            </w:tcBorders>
            <w:shd w:val="clear" w:color="auto" w:fill="E4F1EF"/>
            <w:vAlign w:val="center"/>
          </w:tcPr>
          <w:p w14:paraId="7FD1082B" w14:textId="77777777" w:rsidR="004412DE" w:rsidRDefault="00000000">
            <w:pPr>
              <w:spacing w:after="0"/>
              <w:ind w:right="33"/>
              <w:jc w:val="center"/>
            </w:pPr>
            <w:r>
              <w:rPr>
                <w:color w:val="181717"/>
                <w:sz w:val="14"/>
              </w:rPr>
              <w:t>SIM</w:t>
            </w:r>
          </w:p>
        </w:tc>
      </w:tr>
    </w:tbl>
    <w:p w14:paraId="7C31AC91" w14:textId="77777777" w:rsidR="004412DE" w:rsidRDefault="00000000">
      <w:pPr>
        <w:spacing w:after="57" w:line="225" w:lineRule="auto"/>
        <w:ind w:right="1918"/>
      </w:pPr>
      <w:r>
        <w:rPr>
          <w:b/>
          <w:color w:val="181717"/>
          <w:sz w:val="14"/>
        </w:rPr>
        <w:t xml:space="preserve">17/06/2026 </w:t>
      </w:r>
      <w:r>
        <w:rPr>
          <w:color w:val="539B9D"/>
          <w:sz w:val="14"/>
        </w:rPr>
        <w:t>•</w:t>
      </w:r>
      <w:r>
        <w:rPr>
          <w:color w:val="181717"/>
          <w:sz w:val="14"/>
        </w:rPr>
        <w:t xml:space="preserve"> Sempre que possível, preferir vacinas combinadas e/ou considerar </w:t>
      </w:r>
      <w:proofErr w:type="spellStart"/>
      <w:r>
        <w:rPr>
          <w:color w:val="181717"/>
          <w:sz w:val="14"/>
        </w:rPr>
        <w:t>aplicaçõ</w:t>
      </w:r>
      <w:proofErr w:type="spellEnd"/>
      <w:r>
        <w:rPr>
          <w:color w:val="181717"/>
          <w:sz w:val="14"/>
        </w:rPr>
        <w:t xml:space="preserve"> e s simultâneas na mesma visita. </w:t>
      </w:r>
      <w:r>
        <w:rPr>
          <w:color w:val="539B9D"/>
          <w:sz w:val="14"/>
        </w:rPr>
        <w:t xml:space="preserve">• </w:t>
      </w:r>
      <w:r>
        <w:rPr>
          <w:color w:val="181717"/>
          <w:sz w:val="14"/>
        </w:rPr>
        <w:t xml:space="preserve">Qualquer dose </w:t>
      </w:r>
      <w:proofErr w:type="spellStart"/>
      <w:proofErr w:type="gramStart"/>
      <w:r>
        <w:rPr>
          <w:color w:val="181717"/>
          <w:sz w:val="14"/>
        </w:rPr>
        <w:t>não</w:t>
      </w:r>
      <w:proofErr w:type="spellEnd"/>
      <w:r>
        <w:rPr>
          <w:color w:val="181717"/>
          <w:sz w:val="14"/>
        </w:rPr>
        <w:t xml:space="preserve">  administrada</w:t>
      </w:r>
      <w:proofErr w:type="gramEnd"/>
      <w:r>
        <w:rPr>
          <w:color w:val="181717"/>
          <w:sz w:val="14"/>
        </w:rPr>
        <w:t xml:space="preserve"> na idade recomendada deve ser aplicada na visita subsequente </w:t>
      </w:r>
      <w:r>
        <w:rPr>
          <w:color w:val="539B9D"/>
          <w:sz w:val="14"/>
        </w:rPr>
        <w:t xml:space="preserve">• </w:t>
      </w:r>
      <w:r>
        <w:rPr>
          <w:color w:val="181717"/>
          <w:sz w:val="14"/>
        </w:rPr>
        <w:t xml:space="preserve">ESAVI </w:t>
      </w:r>
      <w:proofErr w:type="spellStart"/>
      <w:r>
        <w:rPr>
          <w:color w:val="181717"/>
          <w:sz w:val="14"/>
        </w:rPr>
        <w:t>signifi</w:t>
      </w:r>
      <w:proofErr w:type="spellEnd"/>
      <w:r>
        <w:rPr>
          <w:color w:val="181717"/>
          <w:sz w:val="14"/>
        </w:rPr>
        <w:t xml:space="preserve"> cativos devem ser </w:t>
      </w:r>
      <w:proofErr w:type="spellStart"/>
      <w:r>
        <w:rPr>
          <w:color w:val="181717"/>
          <w:sz w:val="14"/>
        </w:rPr>
        <w:t>notifi</w:t>
      </w:r>
      <w:proofErr w:type="spellEnd"/>
      <w:r>
        <w:rPr>
          <w:color w:val="181717"/>
          <w:sz w:val="14"/>
        </w:rPr>
        <w:t xml:space="preserve"> </w:t>
      </w:r>
      <w:proofErr w:type="spellStart"/>
      <w:r>
        <w:rPr>
          <w:color w:val="181717"/>
          <w:sz w:val="14"/>
        </w:rPr>
        <w:t>cados</w:t>
      </w:r>
      <w:proofErr w:type="spellEnd"/>
      <w:r>
        <w:rPr>
          <w:color w:val="181717"/>
          <w:sz w:val="14"/>
        </w:rPr>
        <w:t xml:space="preserve"> às autoridades competentes. </w:t>
      </w:r>
    </w:p>
    <w:p w14:paraId="18B6256C" w14:textId="77777777" w:rsidR="004412DE" w:rsidRDefault="00000000">
      <w:pPr>
        <w:spacing w:after="0"/>
        <w:ind w:right="1918"/>
      </w:pPr>
      <w:r>
        <w:rPr>
          <w:color w:val="181717"/>
          <w:sz w:val="14"/>
        </w:rPr>
        <w:t xml:space="preserve">*Ver notas técnicas do MS: </w:t>
      </w:r>
      <w:r>
        <w:rPr>
          <w:color w:val="405789"/>
          <w:sz w:val="14"/>
          <w:u w:val="single" w:color="405789"/>
        </w:rPr>
        <w:t>https://www.gov.br/saude/pt-br/assuntos/saude-de-a-a-z/d/dengue/notas-tecnicas</w:t>
      </w:r>
    </w:p>
    <w:sectPr w:rsidR="004412DE">
      <w:pgSz w:w="15591" w:h="14173" w:orient="landscape"/>
      <w:pgMar w:top="345" w:right="1440" w:bottom="430" w:left="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A088F"/>
    <w:multiLevelType w:val="hybridMultilevel"/>
    <w:tmpl w:val="1090B796"/>
    <w:lvl w:ilvl="0" w:tplc="AA20424C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A50E59E">
      <w:start w:val="1"/>
      <w:numFmt w:val="bullet"/>
      <w:lvlText w:val="o"/>
      <w:lvlJc w:val="left"/>
      <w:pPr>
        <w:ind w:left="11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366D7D4">
      <w:start w:val="1"/>
      <w:numFmt w:val="bullet"/>
      <w:lvlText w:val="▪"/>
      <w:lvlJc w:val="left"/>
      <w:pPr>
        <w:ind w:left="18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CDA4628">
      <w:start w:val="1"/>
      <w:numFmt w:val="bullet"/>
      <w:lvlText w:val="•"/>
      <w:lvlJc w:val="left"/>
      <w:pPr>
        <w:ind w:left="26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488E9B8">
      <w:start w:val="1"/>
      <w:numFmt w:val="bullet"/>
      <w:lvlText w:val="o"/>
      <w:lvlJc w:val="left"/>
      <w:pPr>
        <w:ind w:left="332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4902514">
      <w:start w:val="1"/>
      <w:numFmt w:val="bullet"/>
      <w:lvlText w:val="▪"/>
      <w:lvlJc w:val="left"/>
      <w:pPr>
        <w:ind w:left="404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388DE9C">
      <w:start w:val="1"/>
      <w:numFmt w:val="bullet"/>
      <w:lvlText w:val="•"/>
      <w:lvlJc w:val="left"/>
      <w:pPr>
        <w:ind w:left="47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C207B6E">
      <w:start w:val="1"/>
      <w:numFmt w:val="bullet"/>
      <w:lvlText w:val="o"/>
      <w:lvlJc w:val="left"/>
      <w:pPr>
        <w:ind w:left="54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B406790">
      <w:start w:val="1"/>
      <w:numFmt w:val="bullet"/>
      <w:lvlText w:val="▪"/>
      <w:lvlJc w:val="left"/>
      <w:pPr>
        <w:ind w:left="62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7404DD"/>
    <w:multiLevelType w:val="hybridMultilevel"/>
    <w:tmpl w:val="6B16CCFA"/>
    <w:lvl w:ilvl="0" w:tplc="153C182A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5C105596">
      <w:start w:val="1"/>
      <w:numFmt w:val="bullet"/>
      <w:lvlText w:val="o"/>
      <w:lvlJc w:val="left"/>
      <w:pPr>
        <w:ind w:left="11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11AA7AE">
      <w:start w:val="1"/>
      <w:numFmt w:val="bullet"/>
      <w:lvlText w:val="▪"/>
      <w:lvlJc w:val="left"/>
      <w:pPr>
        <w:ind w:left="18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ACE853E">
      <w:start w:val="1"/>
      <w:numFmt w:val="bullet"/>
      <w:lvlText w:val="•"/>
      <w:lvlJc w:val="left"/>
      <w:pPr>
        <w:ind w:left="26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150CBFFC">
      <w:start w:val="1"/>
      <w:numFmt w:val="bullet"/>
      <w:lvlText w:val="o"/>
      <w:lvlJc w:val="left"/>
      <w:pPr>
        <w:ind w:left="332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0389628">
      <w:start w:val="1"/>
      <w:numFmt w:val="bullet"/>
      <w:lvlText w:val="▪"/>
      <w:lvlJc w:val="left"/>
      <w:pPr>
        <w:ind w:left="404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0C182EE2">
      <w:start w:val="1"/>
      <w:numFmt w:val="bullet"/>
      <w:lvlText w:val="•"/>
      <w:lvlJc w:val="left"/>
      <w:pPr>
        <w:ind w:left="47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266EAE0">
      <w:start w:val="1"/>
      <w:numFmt w:val="bullet"/>
      <w:lvlText w:val="o"/>
      <w:lvlJc w:val="left"/>
      <w:pPr>
        <w:ind w:left="54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42367F06">
      <w:start w:val="1"/>
      <w:numFmt w:val="bullet"/>
      <w:lvlText w:val="▪"/>
      <w:lvlJc w:val="left"/>
      <w:pPr>
        <w:ind w:left="62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B86F30"/>
    <w:multiLevelType w:val="hybridMultilevel"/>
    <w:tmpl w:val="8C9493FE"/>
    <w:lvl w:ilvl="0" w:tplc="FCBA2C8A">
      <w:start w:val="1"/>
      <w:numFmt w:val="bullet"/>
      <w:lvlText w:val="•"/>
      <w:lvlJc w:val="left"/>
      <w:pPr>
        <w:ind w:left="34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45E99BA">
      <w:start w:val="1"/>
      <w:numFmt w:val="bullet"/>
      <w:lvlText w:val="o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241A5F68">
      <w:start w:val="1"/>
      <w:numFmt w:val="bullet"/>
      <w:lvlText w:val="▪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33CD4A6">
      <w:start w:val="1"/>
      <w:numFmt w:val="bullet"/>
      <w:lvlText w:val="•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6D81DBC">
      <w:start w:val="1"/>
      <w:numFmt w:val="bullet"/>
      <w:lvlText w:val="o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80250C8">
      <w:start w:val="1"/>
      <w:numFmt w:val="bullet"/>
      <w:lvlText w:val="▪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6761BD4">
      <w:start w:val="1"/>
      <w:numFmt w:val="bullet"/>
      <w:lvlText w:val="•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EB2A378">
      <w:start w:val="1"/>
      <w:numFmt w:val="bullet"/>
      <w:lvlText w:val="o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13A51F2">
      <w:start w:val="1"/>
      <w:numFmt w:val="bullet"/>
      <w:lvlText w:val="▪"/>
      <w:lvlJc w:val="left"/>
      <w:pPr>
        <w:ind w:left="63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2E731F"/>
    <w:multiLevelType w:val="hybridMultilevel"/>
    <w:tmpl w:val="95DA5B9C"/>
    <w:lvl w:ilvl="0" w:tplc="D3E0F482">
      <w:start w:val="1"/>
      <w:numFmt w:val="bullet"/>
      <w:lvlText w:val="•"/>
      <w:lvlJc w:val="left"/>
      <w:pPr>
        <w:ind w:left="34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51C1BE6">
      <w:start w:val="1"/>
      <w:numFmt w:val="bullet"/>
      <w:lvlText w:val="o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950E254">
      <w:start w:val="1"/>
      <w:numFmt w:val="bullet"/>
      <w:lvlText w:val="▪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598FBA2">
      <w:start w:val="1"/>
      <w:numFmt w:val="bullet"/>
      <w:lvlText w:val="•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0B87EEC">
      <w:start w:val="1"/>
      <w:numFmt w:val="bullet"/>
      <w:lvlText w:val="o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4B46B74">
      <w:start w:val="1"/>
      <w:numFmt w:val="bullet"/>
      <w:lvlText w:val="▪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A38AD9A">
      <w:start w:val="1"/>
      <w:numFmt w:val="bullet"/>
      <w:lvlText w:val="•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9642C06">
      <w:start w:val="1"/>
      <w:numFmt w:val="bullet"/>
      <w:lvlText w:val="o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462675C4">
      <w:start w:val="1"/>
      <w:numFmt w:val="bullet"/>
      <w:lvlText w:val="▪"/>
      <w:lvlJc w:val="left"/>
      <w:pPr>
        <w:ind w:left="63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5B5197"/>
    <w:multiLevelType w:val="hybridMultilevel"/>
    <w:tmpl w:val="9488A26A"/>
    <w:lvl w:ilvl="0" w:tplc="2D8232F0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DE870BE">
      <w:start w:val="1"/>
      <w:numFmt w:val="bullet"/>
      <w:lvlText w:val="o"/>
      <w:lvlJc w:val="left"/>
      <w:pPr>
        <w:ind w:left="11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5E472C0">
      <w:start w:val="1"/>
      <w:numFmt w:val="bullet"/>
      <w:lvlText w:val="▪"/>
      <w:lvlJc w:val="left"/>
      <w:pPr>
        <w:ind w:left="18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A2E3EF2">
      <w:start w:val="1"/>
      <w:numFmt w:val="bullet"/>
      <w:lvlText w:val="•"/>
      <w:lvlJc w:val="left"/>
      <w:pPr>
        <w:ind w:left="26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E108984">
      <w:start w:val="1"/>
      <w:numFmt w:val="bullet"/>
      <w:lvlText w:val="o"/>
      <w:lvlJc w:val="left"/>
      <w:pPr>
        <w:ind w:left="332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3EE13EE">
      <w:start w:val="1"/>
      <w:numFmt w:val="bullet"/>
      <w:lvlText w:val="▪"/>
      <w:lvlJc w:val="left"/>
      <w:pPr>
        <w:ind w:left="404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27C231A">
      <w:start w:val="1"/>
      <w:numFmt w:val="bullet"/>
      <w:lvlText w:val="•"/>
      <w:lvlJc w:val="left"/>
      <w:pPr>
        <w:ind w:left="47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16AB24E">
      <w:start w:val="1"/>
      <w:numFmt w:val="bullet"/>
      <w:lvlText w:val="o"/>
      <w:lvlJc w:val="left"/>
      <w:pPr>
        <w:ind w:left="54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F072CDA2">
      <w:start w:val="1"/>
      <w:numFmt w:val="bullet"/>
      <w:lvlText w:val="▪"/>
      <w:lvlJc w:val="left"/>
      <w:pPr>
        <w:ind w:left="62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071FE4"/>
    <w:multiLevelType w:val="hybridMultilevel"/>
    <w:tmpl w:val="5E04157A"/>
    <w:lvl w:ilvl="0" w:tplc="4BE028B0">
      <w:start w:val="1"/>
      <w:numFmt w:val="bullet"/>
      <w:lvlText w:val="•"/>
      <w:lvlJc w:val="left"/>
      <w:pPr>
        <w:ind w:left="34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5BC89168">
      <w:start w:val="1"/>
      <w:numFmt w:val="bullet"/>
      <w:lvlText w:val="o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76ACB2C">
      <w:start w:val="1"/>
      <w:numFmt w:val="bullet"/>
      <w:lvlText w:val="▪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FEE79A0">
      <w:start w:val="1"/>
      <w:numFmt w:val="bullet"/>
      <w:lvlText w:val="•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49653F8">
      <w:start w:val="1"/>
      <w:numFmt w:val="bullet"/>
      <w:lvlText w:val="o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AB8763C">
      <w:start w:val="1"/>
      <w:numFmt w:val="bullet"/>
      <w:lvlText w:val="▪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CB64802">
      <w:start w:val="1"/>
      <w:numFmt w:val="bullet"/>
      <w:lvlText w:val="•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A64BB14">
      <w:start w:val="1"/>
      <w:numFmt w:val="bullet"/>
      <w:lvlText w:val="o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6BA4083E">
      <w:start w:val="1"/>
      <w:numFmt w:val="bullet"/>
      <w:lvlText w:val="▪"/>
      <w:lvlJc w:val="left"/>
      <w:pPr>
        <w:ind w:left="63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104EEE"/>
    <w:multiLevelType w:val="hybridMultilevel"/>
    <w:tmpl w:val="9BAA4F96"/>
    <w:lvl w:ilvl="0" w:tplc="9F0E80B4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BB42342">
      <w:start w:val="1"/>
      <w:numFmt w:val="bullet"/>
      <w:lvlText w:val="o"/>
      <w:lvlJc w:val="left"/>
      <w:pPr>
        <w:ind w:left="11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5E6C49E">
      <w:start w:val="1"/>
      <w:numFmt w:val="bullet"/>
      <w:lvlText w:val="▪"/>
      <w:lvlJc w:val="left"/>
      <w:pPr>
        <w:ind w:left="18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AB62A8E">
      <w:start w:val="1"/>
      <w:numFmt w:val="bullet"/>
      <w:lvlText w:val="•"/>
      <w:lvlJc w:val="left"/>
      <w:pPr>
        <w:ind w:left="26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CC63C20">
      <w:start w:val="1"/>
      <w:numFmt w:val="bullet"/>
      <w:lvlText w:val="o"/>
      <w:lvlJc w:val="left"/>
      <w:pPr>
        <w:ind w:left="332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AEC0766">
      <w:start w:val="1"/>
      <w:numFmt w:val="bullet"/>
      <w:lvlText w:val="▪"/>
      <w:lvlJc w:val="left"/>
      <w:pPr>
        <w:ind w:left="404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4BE914E">
      <w:start w:val="1"/>
      <w:numFmt w:val="bullet"/>
      <w:lvlText w:val="•"/>
      <w:lvlJc w:val="left"/>
      <w:pPr>
        <w:ind w:left="47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3805396">
      <w:start w:val="1"/>
      <w:numFmt w:val="bullet"/>
      <w:lvlText w:val="o"/>
      <w:lvlJc w:val="left"/>
      <w:pPr>
        <w:ind w:left="54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A985652">
      <w:start w:val="1"/>
      <w:numFmt w:val="bullet"/>
      <w:lvlText w:val="▪"/>
      <w:lvlJc w:val="left"/>
      <w:pPr>
        <w:ind w:left="62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5E75F4"/>
    <w:multiLevelType w:val="hybridMultilevel"/>
    <w:tmpl w:val="D56AE5AC"/>
    <w:lvl w:ilvl="0" w:tplc="AC90A950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E1A4142">
      <w:start w:val="1"/>
      <w:numFmt w:val="bullet"/>
      <w:lvlText w:val="o"/>
      <w:lvlJc w:val="left"/>
      <w:pPr>
        <w:ind w:left="11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758DC14">
      <w:start w:val="1"/>
      <w:numFmt w:val="bullet"/>
      <w:lvlText w:val="▪"/>
      <w:lvlJc w:val="left"/>
      <w:pPr>
        <w:ind w:left="18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7949066">
      <w:start w:val="1"/>
      <w:numFmt w:val="bullet"/>
      <w:lvlText w:val="•"/>
      <w:lvlJc w:val="left"/>
      <w:pPr>
        <w:ind w:left="26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83AE964">
      <w:start w:val="1"/>
      <w:numFmt w:val="bullet"/>
      <w:lvlText w:val="o"/>
      <w:lvlJc w:val="left"/>
      <w:pPr>
        <w:ind w:left="332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5DDAC8E0">
      <w:start w:val="1"/>
      <w:numFmt w:val="bullet"/>
      <w:lvlText w:val="▪"/>
      <w:lvlJc w:val="left"/>
      <w:pPr>
        <w:ind w:left="404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5141F0A">
      <w:start w:val="1"/>
      <w:numFmt w:val="bullet"/>
      <w:lvlText w:val="•"/>
      <w:lvlJc w:val="left"/>
      <w:pPr>
        <w:ind w:left="476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652895C">
      <w:start w:val="1"/>
      <w:numFmt w:val="bullet"/>
      <w:lvlText w:val="o"/>
      <w:lvlJc w:val="left"/>
      <w:pPr>
        <w:ind w:left="548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5182728">
      <w:start w:val="1"/>
      <w:numFmt w:val="bullet"/>
      <w:lvlText w:val="▪"/>
      <w:lvlJc w:val="left"/>
      <w:pPr>
        <w:ind w:left="6205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CA1E6A"/>
    <w:multiLevelType w:val="hybridMultilevel"/>
    <w:tmpl w:val="FC6201A8"/>
    <w:lvl w:ilvl="0" w:tplc="06369656">
      <w:start w:val="1"/>
      <w:numFmt w:val="bullet"/>
      <w:lvlText w:val="•"/>
      <w:lvlJc w:val="left"/>
      <w:pPr>
        <w:ind w:left="34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77A02D4">
      <w:start w:val="1"/>
      <w:numFmt w:val="bullet"/>
      <w:lvlText w:val="o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DCEAC030">
      <w:start w:val="1"/>
      <w:numFmt w:val="bullet"/>
      <w:lvlText w:val="▪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1E03B10">
      <w:start w:val="1"/>
      <w:numFmt w:val="bullet"/>
      <w:lvlText w:val="•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15AAD4A">
      <w:start w:val="1"/>
      <w:numFmt w:val="bullet"/>
      <w:lvlText w:val="o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16268F2">
      <w:start w:val="1"/>
      <w:numFmt w:val="bullet"/>
      <w:lvlText w:val="▪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1D2965C">
      <w:start w:val="1"/>
      <w:numFmt w:val="bullet"/>
      <w:lvlText w:val="•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69AE5F2">
      <w:start w:val="1"/>
      <w:numFmt w:val="bullet"/>
      <w:lvlText w:val="o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F0BC05DA">
      <w:start w:val="1"/>
      <w:numFmt w:val="bullet"/>
      <w:lvlText w:val="▪"/>
      <w:lvlJc w:val="left"/>
      <w:pPr>
        <w:ind w:left="63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602221"/>
    <w:multiLevelType w:val="hybridMultilevel"/>
    <w:tmpl w:val="17404F98"/>
    <w:lvl w:ilvl="0" w:tplc="017A1404">
      <w:start w:val="1"/>
      <w:numFmt w:val="bullet"/>
      <w:lvlText w:val="•"/>
      <w:lvlJc w:val="left"/>
      <w:pPr>
        <w:ind w:left="34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361A0DFA">
      <w:start w:val="1"/>
      <w:numFmt w:val="bullet"/>
      <w:lvlText w:val="o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B824F2E">
      <w:start w:val="1"/>
      <w:numFmt w:val="bullet"/>
      <w:lvlText w:val="▪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E40714C">
      <w:start w:val="1"/>
      <w:numFmt w:val="bullet"/>
      <w:lvlText w:val="•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980B54E">
      <w:start w:val="1"/>
      <w:numFmt w:val="bullet"/>
      <w:lvlText w:val="o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50236DE">
      <w:start w:val="1"/>
      <w:numFmt w:val="bullet"/>
      <w:lvlText w:val="▪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678CCFE">
      <w:start w:val="1"/>
      <w:numFmt w:val="bullet"/>
      <w:lvlText w:val="•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4663562">
      <w:start w:val="1"/>
      <w:numFmt w:val="bullet"/>
      <w:lvlText w:val="o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CD29846">
      <w:start w:val="1"/>
      <w:numFmt w:val="bullet"/>
      <w:lvlText w:val="▪"/>
      <w:lvlJc w:val="left"/>
      <w:pPr>
        <w:ind w:left="63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D51B12"/>
    <w:multiLevelType w:val="hybridMultilevel"/>
    <w:tmpl w:val="6C847CA6"/>
    <w:lvl w:ilvl="0" w:tplc="76C04994">
      <w:start w:val="1"/>
      <w:numFmt w:val="bullet"/>
      <w:lvlText w:val="•"/>
      <w:lvlJc w:val="left"/>
      <w:pPr>
        <w:ind w:left="34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F8A636C">
      <w:start w:val="1"/>
      <w:numFmt w:val="bullet"/>
      <w:lvlText w:val="o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F1A84EC">
      <w:start w:val="1"/>
      <w:numFmt w:val="bullet"/>
      <w:lvlText w:val="▪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E288315A">
      <w:start w:val="1"/>
      <w:numFmt w:val="bullet"/>
      <w:lvlText w:val="•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892065C">
      <w:start w:val="1"/>
      <w:numFmt w:val="bullet"/>
      <w:lvlText w:val="o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FC0EAAE">
      <w:start w:val="1"/>
      <w:numFmt w:val="bullet"/>
      <w:lvlText w:val="▪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5F2C0AE">
      <w:start w:val="1"/>
      <w:numFmt w:val="bullet"/>
      <w:lvlText w:val="•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C347E2A">
      <w:start w:val="1"/>
      <w:numFmt w:val="bullet"/>
      <w:lvlText w:val="o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D82143C">
      <w:start w:val="1"/>
      <w:numFmt w:val="bullet"/>
      <w:lvlText w:val="▪"/>
      <w:lvlJc w:val="left"/>
      <w:pPr>
        <w:ind w:left="63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F96BB1"/>
    <w:multiLevelType w:val="hybridMultilevel"/>
    <w:tmpl w:val="64E875C8"/>
    <w:lvl w:ilvl="0" w:tplc="DE9EF228">
      <w:start w:val="1"/>
      <w:numFmt w:val="bullet"/>
      <w:lvlText w:val="•"/>
      <w:lvlJc w:val="left"/>
      <w:pPr>
        <w:ind w:left="340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73EB7DC">
      <w:start w:val="1"/>
      <w:numFmt w:val="bullet"/>
      <w:lvlText w:val="o"/>
      <w:lvlJc w:val="left"/>
      <w:pPr>
        <w:ind w:left="13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5AEE6B2">
      <w:start w:val="1"/>
      <w:numFmt w:val="bullet"/>
      <w:lvlText w:val="▪"/>
      <w:lvlJc w:val="left"/>
      <w:pPr>
        <w:ind w:left="20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7801C1E">
      <w:start w:val="1"/>
      <w:numFmt w:val="bullet"/>
      <w:lvlText w:val="•"/>
      <w:lvlJc w:val="left"/>
      <w:pPr>
        <w:ind w:left="27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4A2947C">
      <w:start w:val="1"/>
      <w:numFmt w:val="bullet"/>
      <w:lvlText w:val="o"/>
      <w:lvlJc w:val="left"/>
      <w:pPr>
        <w:ind w:left="346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C6CC030">
      <w:start w:val="1"/>
      <w:numFmt w:val="bullet"/>
      <w:lvlText w:val="▪"/>
      <w:lvlJc w:val="left"/>
      <w:pPr>
        <w:ind w:left="418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B5C0286">
      <w:start w:val="1"/>
      <w:numFmt w:val="bullet"/>
      <w:lvlText w:val="•"/>
      <w:lvlJc w:val="left"/>
      <w:pPr>
        <w:ind w:left="490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FDEFDFE">
      <w:start w:val="1"/>
      <w:numFmt w:val="bullet"/>
      <w:lvlText w:val="o"/>
      <w:lvlJc w:val="left"/>
      <w:pPr>
        <w:ind w:left="562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D76548A">
      <w:start w:val="1"/>
      <w:numFmt w:val="bullet"/>
      <w:lvlText w:val="▪"/>
      <w:lvlJc w:val="left"/>
      <w:pPr>
        <w:ind w:left="6347"/>
      </w:pPr>
      <w:rPr>
        <w:rFonts w:ascii="Calibri" w:eastAsia="Calibri" w:hAnsi="Calibri" w:cs="Calibri"/>
        <w:b w:val="0"/>
        <w:i w:val="0"/>
        <w:strike w:val="0"/>
        <w:dstrike w:val="0"/>
        <w:color w:val="737473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1008499">
    <w:abstractNumId w:val="6"/>
  </w:num>
  <w:num w:numId="2" w16cid:durableId="1200435429">
    <w:abstractNumId w:val="2"/>
  </w:num>
  <w:num w:numId="3" w16cid:durableId="460079659">
    <w:abstractNumId w:val="3"/>
  </w:num>
  <w:num w:numId="4" w16cid:durableId="1851527784">
    <w:abstractNumId w:val="0"/>
  </w:num>
  <w:num w:numId="5" w16cid:durableId="1816946177">
    <w:abstractNumId w:val="1"/>
  </w:num>
  <w:num w:numId="6" w16cid:durableId="382095361">
    <w:abstractNumId w:val="7"/>
  </w:num>
  <w:num w:numId="7" w16cid:durableId="300308094">
    <w:abstractNumId w:val="8"/>
  </w:num>
  <w:num w:numId="8" w16cid:durableId="1352225635">
    <w:abstractNumId w:val="5"/>
  </w:num>
  <w:num w:numId="9" w16cid:durableId="867644231">
    <w:abstractNumId w:val="9"/>
  </w:num>
  <w:num w:numId="10" w16cid:durableId="1346862718">
    <w:abstractNumId w:val="4"/>
  </w:num>
  <w:num w:numId="11" w16cid:durableId="636421930">
    <w:abstractNumId w:val="10"/>
  </w:num>
  <w:num w:numId="12" w16cid:durableId="9215970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2DE"/>
    <w:rsid w:val="004412DE"/>
    <w:rsid w:val="006F11FE"/>
    <w:rsid w:val="00E7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68DD0"/>
  <w15:docId w15:val="{7BDBAF27-C938-47DE-9B63-F1BF58B9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1362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livreto-Calend-SBIm-2026-27-260619.indd</dc:title>
  <dc:subject/>
  <dc:creator>Matheus Ostrowski</dc:creator>
  <cp:keywords/>
  <cp:lastModifiedBy>Matheus Ostrowski</cp:lastModifiedBy>
  <cp:revision>2</cp:revision>
  <dcterms:created xsi:type="dcterms:W3CDTF">2026-06-22T18:48:00Z</dcterms:created>
  <dcterms:modified xsi:type="dcterms:W3CDTF">2026-06-22T18:48:00Z</dcterms:modified>
</cp:coreProperties>
</file>