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vertAnchor="text" w:horzAnchor="margin" w:tblpX="7219" w:tblpY="450"/>
        <w:tblOverlap w:val="never"/>
        <w:tblW w:w="6080" w:type="dxa"/>
        <w:tblInd w:w="0" w:type="dxa"/>
        <w:tblCellMar>
          <w:top w:w="53" w:type="dxa"/>
          <w:left w:w="11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6080"/>
      </w:tblGrid>
      <w:tr w:rsidR="00461AF4" w14:paraId="6A3A487D" w14:textId="77777777">
        <w:trPr>
          <w:trHeight w:val="671"/>
        </w:trPr>
        <w:tc>
          <w:tcPr>
            <w:tcW w:w="6080" w:type="dxa"/>
            <w:tcBorders>
              <w:top w:val="single" w:sz="4" w:space="0" w:color="539B9D"/>
              <w:left w:val="single" w:sz="4" w:space="0" w:color="539B9D"/>
              <w:bottom w:val="single" w:sz="4" w:space="0" w:color="539B9D"/>
              <w:right w:val="single" w:sz="4" w:space="0" w:color="539B9D"/>
            </w:tcBorders>
          </w:tcPr>
          <w:p w14:paraId="7A1DF483" w14:textId="77777777" w:rsidR="00461AF4" w:rsidRDefault="00000000">
            <w:pPr>
              <w:spacing w:before="0" w:after="0" w:line="259" w:lineRule="auto"/>
              <w:ind w:left="0" w:firstLine="5"/>
            </w:pPr>
            <w:r>
              <w:rPr>
                <w:b/>
                <w:color w:val="C7332C"/>
                <w:sz w:val="16"/>
              </w:rPr>
              <w:t>Esse calendário é destinado a bebês prematuros sem comorbidades e apenas durante o primeiro ano de vida, devendo prosseguir a vacinação de acordo com o Calendário de vacinação SBIm criança a partir de 1 ano de idade.</w:t>
            </w:r>
          </w:p>
        </w:tc>
      </w:tr>
    </w:tbl>
    <w:p w14:paraId="58FBC9D6" w14:textId="77777777" w:rsidR="00461AF4" w:rsidRDefault="00000000">
      <w:pPr>
        <w:pStyle w:val="Ttulo1"/>
        <w:ind w:left="-5"/>
      </w:pPr>
      <w:r>
        <w:lastRenderedPageBreak/>
        <w:t>CALENDÁRIO DE VACINAÇÃO SBIm</w:t>
      </w:r>
      <w:r>
        <w:rPr>
          <w:color w:val="C7332C"/>
        </w:rPr>
        <w:t xml:space="preserve"> PREMATURO</w:t>
      </w:r>
    </w:p>
    <w:tbl>
      <w:tblPr>
        <w:tblStyle w:val="TableGrid"/>
        <w:tblpPr w:vertAnchor="text" w:horzAnchor="margin" w:tblpX="10" w:tblpY="1142"/>
        <w:tblOverlap w:val="never"/>
        <w:tblW w:w="13756" w:type="dxa"/>
        <w:tblInd w:w="0" w:type="dxa"/>
        <w:tblCellMar>
          <w:top w:w="26" w:type="dxa"/>
          <w:left w:w="51" w:type="dxa"/>
          <w:bottom w:w="0" w:type="dxa"/>
          <w:right w:w="33" w:type="dxa"/>
        </w:tblCellMar>
        <w:tblLook w:val="04A0" w:firstRow="1" w:lastRow="0" w:firstColumn="1" w:lastColumn="0" w:noHBand="0" w:noVBand="1"/>
      </w:tblPr>
      <w:tblGrid>
        <w:gridCol w:w="1620"/>
        <w:gridCol w:w="5172"/>
        <w:gridCol w:w="4615"/>
        <w:gridCol w:w="1361"/>
        <w:gridCol w:w="988"/>
      </w:tblGrid>
      <w:tr w:rsidR="00461AF4" w14:paraId="0201118A" w14:textId="77777777">
        <w:trPr>
          <w:trHeight w:val="413"/>
        </w:trPr>
        <w:tc>
          <w:tcPr>
            <w:tcW w:w="1620" w:type="dxa"/>
            <w:vMerge w:val="restart"/>
            <w:tcBorders>
              <w:top w:val="single" w:sz="8" w:space="0" w:color="539B9D"/>
              <w:left w:val="single" w:sz="8" w:space="0" w:color="539B9D"/>
              <w:bottom w:val="nil"/>
              <w:right w:val="single" w:sz="8" w:space="0" w:color="FFFEFD"/>
            </w:tcBorders>
            <w:shd w:val="clear" w:color="auto" w:fill="539B9D"/>
            <w:vAlign w:val="center"/>
          </w:tcPr>
          <w:p w14:paraId="4E7AFC32" w14:textId="77777777" w:rsidR="00461AF4" w:rsidRDefault="00000000">
            <w:pPr>
              <w:spacing w:before="0" w:after="0" w:line="259" w:lineRule="auto"/>
              <w:ind w:left="6" w:firstLine="0"/>
            </w:pPr>
            <w:r>
              <w:rPr>
                <w:b/>
                <w:color w:val="FFFEFD"/>
                <w:sz w:val="16"/>
              </w:rPr>
              <w:lastRenderedPageBreak/>
              <w:t>Imunobiológicos recomendados no primeiro ano de vida</w:t>
            </w:r>
          </w:p>
        </w:tc>
        <w:tc>
          <w:tcPr>
            <w:tcW w:w="5173" w:type="dxa"/>
            <w:vMerge w:val="restart"/>
            <w:tcBorders>
              <w:top w:val="single" w:sz="8" w:space="0" w:color="539B9D"/>
              <w:left w:val="single" w:sz="8" w:space="0" w:color="FFFEFD"/>
              <w:bottom w:val="nil"/>
              <w:right w:val="single" w:sz="8" w:space="0" w:color="FFFEFD"/>
            </w:tcBorders>
            <w:shd w:val="clear" w:color="auto" w:fill="539B9D"/>
            <w:vAlign w:val="center"/>
          </w:tcPr>
          <w:p w14:paraId="5F29E1C1" w14:textId="77777777" w:rsidR="00461AF4" w:rsidRDefault="00000000">
            <w:pPr>
              <w:spacing w:before="0" w:after="0" w:line="259" w:lineRule="auto"/>
              <w:ind w:left="34" w:firstLine="0"/>
            </w:pPr>
            <w:r>
              <w:rPr>
                <w:b/>
                <w:color w:val="FFFEFD"/>
                <w:sz w:val="16"/>
              </w:rPr>
              <w:t>Esquemas e recomendações</w:t>
            </w:r>
          </w:p>
        </w:tc>
        <w:tc>
          <w:tcPr>
            <w:tcW w:w="4615" w:type="dxa"/>
            <w:vMerge w:val="restart"/>
            <w:tcBorders>
              <w:top w:val="single" w:sz="8" w:space="0" w:color="539B9D"/>
              <w:left w:val="single" w:sz="8" w:space="0" w:color="FFFEFD"/>
              <w:bottom w:val="nil"/>
              <w:right w:val="single" w:sz="8" w:space="0" w:color="FFFEFD"/>
            </w:tcBorders>
            <w:shd w:val="clear" w:color="auto" w:fill="539B9D"/>
            <w:vAlign w:val="center"/>
          </w:tcPr>
          <w:p w14:paraId="64C68FEA" w14:textId="77777777" w:rsidR="00461AF4" w:rsidRDefault="00000000">
            <w:pPr>
              <w:spacing w:before="0" w:after="0" w:line="259" w:lineRule="auto"/>
              <w:ind w:left="176" w:firstLine="0"/>
            </w:pPr>
            <w:r>
              <w:rPr>
                <w:b/>
                <w:color w:val="FFFEFD"/>
                <w:sz w:val="16"/>
              </w:rPr>
              <w:t>Comentários</w:t>
            </w:r>
          </w:p>
        </w:tc>
        <w:tc>
          <w:tcPr>
            <w:tcW w:w="2348" w:type="dxa"/>
            <w:gridSpan w:val="2"/>
            <w:tcBorders>
              <w:top w:val="single" w:sz="8" w:space="0" w:color="539B9D"/>
              <w:left w:val="single" w:sz="8" w:space="0" w:color="FFFEFD"/>
              <w:bottom w:val="single" w:sz="8" w:space="0" w:color="FFFEFD"/>
              <w:right w:val="single" w:sz="8" w:space="0" w:color="539B9D"/>
            </w:tcBorders>
            <w:shd w:val="clear" w:color="auto" w:fill="539B9D"/>
          </w:tcPr>
          <w:p w14:paraId="308BE5F1" w14:textId="77777777" w:rsidR="00461AF4" w:rsidRDefault="00000000">
            <w:pPr>
              <w:spacing w:before="0" w:after="0" w:line="259" w:lineRule="auto"/>
              <w:ind w:left="321" w:right="297" w:firstLine="0"/>
              <w:jc w:val="center"/>
            </w:pPr>
            <w:r>
              <w:rPr>
                <w:b/>
                <w:color w:val="FFFEFD"/>
                <w:sz w:val="16"/>
              </w:rPr>
              <w:t>DISPONIBILIZAÇÃO DAS VACINAS</w:t>
            </w:r>
          </w:p>
        </w:tc>
      </w:tr>
      <w:tr w:rsidR="00461AF4" w14:paraId="24A781A9" w14:textId="77777777">
        <w:trPr>
          <w:trHeight w:val="593"/>
        </w:trPr>
        <w:tc>
          <w:tcPr>
            <w:tcW w:w="0" w:type="auto"/>
            <w:vMerge/>
            <w:tcBorders>
              <w:top w:val="nil"/>
              <w:left w:val="single" w:sz="8" w:space="0" w:color="539B9D"/>
              <w:bottom w:val="nil"/>
              <w:right w:val="single" w:sz="8" w:space="0" w:color="FFFEFD"/>
            </w:tcBorders>
          </w:tcPr>
          <w:p w14:paraId="7E0A9D71" w14:textId="77777777" w:rsidR="00461AF4" w:rsidRDefault="00461AF4">
            <w:pPr>
              <w:spacing w:before="0"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FFFEFD"/>
              <w:bottom w:val="nil"/>
              <w:right w:val="single" w:sz="8" w:space="0" w:color="FFFEFD"/>
            </w:tcBorders>
          </w:tcPr>
          <w:p w14:paraId="7846EEBD" w14:textId="77777777" w:rsidR="00461AF4" w:rsidRDefault="00461AF4">
            <w:pPr>
              <w:spacing w:before="0"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FFFEFD"/>
              <w:bottom w:val="nil"/>
              <w:right w:val="single" w:sz="8" w:space="0" w:color="FFFEFD"/>
            </w:tcBorders>
          </w:tcPr>
          <w:p w14:paraId="5441AEC9" w14:textId="77777777" w:rsidR="00461AF4" w:rsidRDefault="00461AF4">
            <w:pPr>
              <w:spacing w:before="0" w:after="160" w:line="259" w:lineRule="auto"/>
              <w:ind w:left="0" w:firstLine="0"/>
            </w:pPr>
          </w:p>
        </w:tc>
        <w:tc>
          <w:tcPr>
            <w:tcW w:w="1361" w:type="dxa"/>
            <w:tcBorders>
              <w:top w:val="single" w:sz="8" w:space="0" w:color="FFFEFD"/>
              <w:left w:val="single" w:sz="8" w:space="0" w:color="FFFEFD"/>
              <w:bottom w:val="nil"/>
              <w:right w:val="single" w:sz="8" w:space="0" w:color="FFFEFD"/>
            </w:tcBorders>
            <w:shd w:val="clear" w:color="auto" w:fill="539B9D"/>
            <w:vAlign w:val="center"/>
          </w:tcPr>
          <w:p w14:paraId="76DB4509" w14:textId="77777777" w:rsidR="00461AF4" w:rsidRDefault="00000000">
            <w:pPr>
              <w:spacing w:before="0" w:after="0" w:line="259" w:lineRule="auto"/>
              <w:ind w:left="0" w:right="18" w:firstLine="0"/>
              <w:jc w:val="center"/>
            </w:pPr>
            <w:r>
              <w:rPr>
                <w:b/>
                <w:color w:val="FFFEFD"/>
                <w:sz w:val="16"/>
              </w:rPr>
              <w:t xml:space="preserve">Gratuitas no PNI </w:t>
            </w:r>
          </w:p>
        </w:tc>
        <w:tc>
          <w:tcPr>
            <w:tcW w:w="988" w:type="dxa"/>
            <w:tcBorders>
              <w:top w:val="single" w:sz="8" w:space="0" w:color="FFFEFD"/>
              <w:left w:val="single" w:sz="8" w:space="0" w:color="FFFEFD"/>
              <w:bottom w:val="nil"/>
              <w:right w:val="single" w:sz="8" w:space="0" w:color="539B9D"/>
            </w:tcBorders>
            <w:shd w:val="clear" w:color="auto" w:fill="539B9D"/>
          </w:tcPr>
          <w:p w14:paraId="54F45950" w14:textId="77777777" w:rsidR="00461AF4" w:rsidRDefault="00000000">
            <w:pPr>
              <w:spacing w:before="0" w:after="0" w:line="221" w:lineRule="auto"/>
              <w:ind w:left="0" w:firstLine="0"/>
              <w:jc w:val="center"/>
            </w:pPr>
            <w:r>
              <w:rPr>
                <w:b/>
                <w:color w:val="FFFEFD"/>
                <w:sz w:val="16"/>
              </w:rPr>
              <w:t xml:space="preserve">Serviços privados de </w:t>
            </w:r>
          </w:p>
          <w:p w14:paraId="3D133365" w14:textId="77777777" w:rsidR="00461AF4" w:rsidRDefault="00000000">
            <w:pPr>
              <w:spacing w:before="0" w:after="0" w:line="259" w:lineRule="auto"/>
              <w:ind w:left="0" w:right="18" w:firstLine="0"/>
              <w:jc w:val="center"/>
            </w:pPr>
            <w:r>
              <w:rPr>
                <w:b/>
                <w:color w:val="FFFEFD"/>
                <w:sz w:val="16"/>
              </w:rPr>
              <w:t>Vacinação</w:t>
            </w:r>
          </w:p>
        </w:tc>
      </w:tr>
      <w:tr w:rsidR="00461AF4" w14:paraId="0BAE9CAB" w14:textId="77777777">
        <w:trPr>
          <w:trHeight w:val="661"/>
        </w:trPr>
        <w:tc>
          <w:tcPr>
            <w:tcW w:w="1620" w:type="dxa"/>
            <w:tcBorders>
              <w:top w:val="nil"/>
              <w:left w:val="single" w:sz="8" w:space="0" w:color="539B9D"/>
              <w:bottom w:val="single" w:sz="4" w:space="0" w:color="539B9D"/>
              <w:right w:val="single" w:sz="4" w:space="0" w:color="539B9D"/>
            </w:tcBorders>
            <w:shd w:val="clear" w:color="auto" w:fill="E4F1EF"/>
            <w:vAlign w:val="center"/>
          </w:tcPr>
          <w:p w14:paraId="4925ED50" w14:textId="77777777" w:rsidR="00461AF4" w:rsidRDefault="00000000">
            <w:pPr>
              <w:spacing w:before="0" w:after="0" w:line="259" w:lineRule="auto"/>
              <w:ind w:left="6" w:firstLine="0"/>
            </w:pPr>
            <w:r>
              <w:t>BCG ID</w:t>
            </w:r>
          </w:p>
        </w:tc>
        <w:tc>
          <w:tcPr>
            <w:tcW w:w="5173" w:type="dxa"/>
            <w:tcBorders>
              <w:top w:val="nil"/>
              <w:left w:val="single" w:sz="4" w:space="0" w:color="539B9D"/>
              <w:bottom w:val="single" w:sz="4" w:space="0" w:color="539B9D"/>
              <w:right w:val="single" w:sz="4" w:space="0" w:color="539B9D"/>
            </w:tcBorders>
            <w:shd w:val="clear" w:color="auto" w:fill="E4F1EF"/>
            <w:vAlign w:val="center"/>
          </w:tcPr>
          <w:p w14:paraId="4F0DE363" w14:textId="77777777" w:rsidR="00461AF4" w:rsidRDefault="00000000">
            <w:pPr>
              <w:spacing w:before="0" w:after="0" w:line="259" w:lineRule="auto"/>
              <w:ind w:left="6" w:right="606" w:firstLine="0"/>
            </w:pPr>
            <w:r>
              <w:rPr>
                <w:sz w:val="13"/>
              </w:rPr>
              <w:t>Dose única. Se PN</w:t>
            </w:r>
            <w:r>
              <w:rPr>
                <w:color w:val="C7332C"/>
                <w:sz w:val="13"/>
              </w:rPr>
              <w:t xml:space="preserve">** </w:t>
            </w:r>
            <w:r>
              <w:rPr>
                <w:sz w:val="13"/>
              </w:rPr>
              <w:t>&lt;  2.000 g, adiar a vacinaçã o  até que o RN</w:t>
            </w:r>
            <w:r>
              <w:rPr>
                <w:color w:val="C7332C"/>
                <w:sz w:val="13"/>
              </w:rPr>
              <w:t>***</w:t>
            </w:r>
            <w:r>
              <w:rPr>
                <w:sz w:val="13"/>
              </w:rPr>
              <w:t xml:space="preserve"> atinja peso maior ou igual a 2.000 g. </w:t>
            </w:r>
          </w:p>
        </w:tc>
        <w:tc>
          <w:tcPr>
            <w:tcW w:w="4615" w:type="dxa"/>
            <w:tcBorders>
              <w:top w:val="nil"/>
              <w:left w:val="single" w:sz="4" w:space="0" w:color="539B9D"/>
              <w:bottom w:val="single" w:sz="4" w:space="0" w:color="539B9D"/>
              <w:right w:val="single" w:sz="4" w:space="0" w:color="539B9D"/>
            </w:tcBorders>
            <w:shd w:val="clear" w:color="auto" w:fill="E4F1EF"/>
          </w:tcPr>
          <w:p w14:paraId="62D9382F" w14:textId="77777777" w:rsidR="00461AF4" w:rsidRDefault="00000000">
            <w:pPr>
              <w:spacing w:before="0" w:after="0" w:line="259" w:lineRule="auto"/>
              <w:ind w:left="176" w:right="171" w:firstLine="0"/>
              <w:jc w:val="both"/>
            </w:pPr>
            <w:r>
              <w:rPr>
                <w:sz w:val="13"/>
              </w:rPr>
              <w:t xml:space="preserve">Deverá ser aplicada o mais precocemente possível, de preferência ainda na maternidade. Em casos de histórico familiar, suspeita de imunodefi ciên cia ou RNs cujas mãe s fi zeram uso de biológ icos durante a gestaçã o , a vacinação poderá ser postergada ou contraindicada (consulte os Calendár ios de vacinaçã o  SBIm pacientes especiais). </w:t>
            </w:r>
          </w:p>
        </w:tc>
        <w:tc>
          <w:tcPr>
            <w:tcW w:w="1361" w:type="dxa"/>
            <w:tcBorders>
              <w:top w:val="nil"/>
              <w:left w:val="single" w:sz="4" w:space="0" w:color="539B9D"/>
              <w:bottom w:val="single" w:sz="4" w:space="0" w:color="539B9D"/>
              <w:right w:val="single" w:sz="4" w:space="0" w:color="539B9D"/>
            </w:tcBorders>
            <w:shd w:val="clear" w:color="auto" w:fill="E4F1EF"/>
            <w:vAlign w:val="center"/>
          </w:tcPr>
          <w:p w14:paraId="424D6081" w14:textId="77777777" w:rsidR="00461AF4" w:rsidRDefault="00000000">
            <w:pPr>
              <w:spacing w:before="0" w:after="0" w:line="259" w:lineRule="auto"/>
              <w:ind w:left="0" w:right="18" w:firstLine="0"/>
              <w:jc w:val="center"/>
            </w:pPr>
            <w:r>
              <w:rPr>
                <w:sz w:val="13"/>
              </w:rPr>
              <w:t>SIM</w:t>
            </w:r>
          </w:p>
        </w:tc>
        <w:tc>
          <w:tcPr>
            <w:tcW w:w="988" w:type="dxa"/>
            <w:tcBorders>
              <w:top w:val="nil"/>
              <w:left w:val="single" w:sz="4" w:space="0" w:color="539B9D"/>
              <w:bottom w:val="single" w:sz="4" w:space="0" w:color="539B9D"/>
              <w:right w:val="single" w:sz="8" w:space="0" w:color="539B9D"/>
            </w:tcBorders>
            <w:shd w:val="clear" w:color="auto" w:fill="E4F1EF"/>
            <w:vAlign w:val="center"/>
          </w:tcPr>
          <w:p w14:paraId="2D7C1140" w14:textId="77777777" w:rsidR="00461AF4" w:rsidRDefault="00000000">
            <w:pPr>
              <w:spacing w:before="0" w:after="0" w:line="259" w:lineRule="auto"/>
              <w:ind w:left="0" w:right="18" w:firstLine="0"/>
              <w:jc w:val="center"/>
            </w:pPr>
            <w:r>
              <w:rPr>
                <w:sz w:val="13"/>
              </w:rPr>
              <w:t>SIM</w:t>
            </w:r>
          </w:p>
        </w:tc>
      </w:tr>
      <w:tr w:rsidR="00461AF4" w14:paraId="5A6268C1" w14:textId="77777777">
        <w:trPr>
          <w:trHeight w:val="818"/>
        </w:trPr>
        <w:tc>
          <w:tcPr>
            <w:tcW w:w="1620" w:type="dxa"/>
            <w:tcBorders>
              <w:top w:val="single" w:sz="4" w:space="0" w:color="539B9D"/>
              <w:left w:val="single" w:sz="8" w:space="0" w:color="539B9D"/>
              <w:bottom w:val="single" w:sz="4" w:space="0" w:color="539B9D"/>
              <w:right w:val="single" w:sz="4" w:space="0" w:color="539B9D"/>
            </w:tcBorders>
            <w:shd w:val="clear" w:color="auto" w:fill="FFFEFD"/>
            <w:vAlign w:val="center"/>
          </w:tcPr>
          <w:p w14:paraId="44BD0C7C" w14:textId="77777777" w:rsidR="00461AF4" w:rsidRDefault="00000000">
            <w:pPr>
              <w:spacing w:before="0" w:after="0" w:line="259" w:lineRule="auto"/>
              <w:ind w:left="6" w:firstLine="0"/>
            </w:pPr>
            <w:r>
              <w:t>Hepatite B</w:t>
            </w:r>
          </w:p>
        </w:tc>
        <w:tc>
          <w:tcPr>
            <w:tcW w:w="5173" w:type="dxa"/>
            <w:tcBorders>
              <w:top w:val="single" w:sz="4" w:space="0" w:color="539B9D"/>
              <w:left w:val="single" w:sz="4" w:space="0" w:color="539B9D"/>
              <w:bottom w:val="single" w:sz="4" w:space="0" w:color="539B9D"/>
              <w:right w:val="single" w:sz="4" w:space="0" w:color="539B9D"/>
            </w:tcBorders>
            <w:shd w:val="clear" w:color="auto" w:fill="FFFEFD"/>
            <w:vAlign w:val="center"/>
          </w:tcPr>
          <w:p w14:paraId="2394CC03" w14:textId="77777777" w:rsidR="00461AF4" w:rsidRDefault="00000000">
            <w:pPr>
              <w:spacing w:before="0" w:after="0" w:line="259" w:lineRule="auto"/>
              <w:ind w:left="6" w:right="19" w:firstLine="0"/>
            </w:pPr>
            <w:r>
              <w:rPr>
                <w:sz w:val="13"/>
              </w:rPr>
              <w:t>Primeira dose nas primeiras 12 horas de vida. Continuidade: obrigatoriamente quatro doses (esquema 0-2-46 meses) em RNs nascidos com peso inferior a 2.000 g ou idade gestacional menor que 33 semanas</w:t>
            </w:r>
          </w:p>
        </w:tc>
        <w:tc>
          <w:tcPr>
            <w:tcW w:w="4615" w:type="dxa"/>
            <w:tcBorders>
              <w:top w:val="single" w:sz="4" w:space="0" w:color="539B9D"/>
              <w:left w:val="single" w:sz="4" w:space="0" w:color="539B9D"/>
              <w:bottom w:val="single" w:sz="4" w:space="0" w:color="539B9D"/>
              <w:right w:val="single" w:sz="4" w:space="0" w:color="539B9D"/>
            </w:tcBorders>
            <w:shd w:val="clear" w:color="auto" w:fill="FFFEFD"/>
            <w:vAlign w:val="center"/>
          </w:tcPr>
          <w:p w14:paraId="1E635633" w14:textId="77777777" w:rsidR="00461AF4" w:rsidRDefault="00000000">
            <w:pPr>
              <w:spacing w:before="0" w:after="0" w:line="259" w:lineRule="auto"/>
              <w:ind w:left="176" w:right="256" w:firstLine="0"/>
            </w:pPr>
            <w:r>
              <w:rPr>
                <w:sz w:val="13"/>
              </w:rPr>
              <w:t xml:space="preserve">Os RNs de mães HBSAg+ devem receber ao nascer, além da vacina, imunoglobulina específi ca contra hepatite B (IGHAHB). Para a continuidade do esquema de doses, o uso da vacina Hexa acelular (DTPa-HB-VIP-Hib) deve ser preferido, inclusive para RNs hospitalizados. </w:t>
            </w:r>
          </w:p>
        </w:tc>
        <w:tc>
          <w:tcPr>
            <w:tcW w:w="1361" w:type="dxa"/>
            <w:tcBorders>
              <w:top w:val="single" w:sz="4" w:space="0" w:color="539B9D"/>
              <w:left w:val="single" w:sz="4" w:space="0" w:color="539B9D"/>
              <w:bottom w:val="single" w:sz="4" w:space="0" w:color="539B9D"/>
              <w:right w:val="single" w:sz="4" w:space="0" w:color="539B9D"/>
            </w:tcBorders>
            <w:shd w:val="clear" w:color="auto" w:fill="FFFEFD"/>
            <w:vAlign w:val="center"/>
          </w:tcPr>
          <w:p w14:paraId="63EEA476" w14:textId="77777777" w:rsidR="00461AF4" w:rsidRDefault="00000000">
            <w:pPr>
              <w:spacing w:before="0" w:after="0" w:line="216" w:lineRule="auto"/>
              <w:ind w:left="0" w:firstLine="0"/>
              <w:jc w:val="center"/>
            </w:pPr>
            <w:r>
              <w:rPr>
                <w:sz w:val="13"/>
              </w:rPr>
              <w:t>SIM, UBS: hepatite B e DTPw-HB-Hib</w:t>
            </w:r>
          </w:p>
          <w:p w14:paraId="55283D13" w14:textId="77777777" w:rsidR="00461AF4" w:rsidRDefault="00000000">
            <w:pPr>
              <w:spacing w:before="0" w:after="0" w:line="259" w:lineRule="auto"/>
              <w:ind w:left="0" w:right="18" w:firstLine="0"/>
              <w:jc w:val="center"/>
            </w:pPr>
            <w:r>
              <w:rPr>
                <w:sz w:val="13"/>
              </w:rPr>
              <w:t>SIM, RIE: Hexa acelular</w:t>
            </w:r>
          </w:p>
        </w:tc>
        <w:tc>
          <w:tcPr>
            <w:tcW w:w="988" w:type="dxa"/>
            <w:tcBorders>
              <w:top w:val="single" w:sz="4" w:space="0" w:color="539B9D"/>
              <w:left w:val="single" w:sz="4" w:space="0" w:color="539B9D"/>
              <w:bottom w:val="single" w:sz="4" w:space="0" w:color="539B9D"/>
              <w:right w:val="single" w:sz="8" w:space="0" w:color="539B9D"/>
            </w:tcBorders>
            <w:shd w:val="clear" w:color="auto" w:fill="FFFEFD"/>
            <w:vAlign w:val="center"/>
          </w:tcPr>
          <w:p w14:paraId="03BBE590" w14:textId="77777777" w:rsidR="00461AF4" w:rsidRDefault="00000000">
            <w:pPr>
              <w:spacing w:before="0" w:after="0" w:line="259" w:lineRule="auto"/>
              <w:ind w:left="6" w:firstLine="0"/>
            </w:pPr>
            <w:r>
              <w:rPr>
                <w:sz w:val="13"/>
              </w:rPr>
              <w:t>SIM, Hexa acelular</w:t>
            </w:r>
          </w:p>
        </w:tc>
      </w:tr>
      <w:tr w:rsidR="00461AF4" w14:paraId="727512BA" w14:textId="77777777">
        <w:trPr>
          <w:trHeight w:val="839"/>
        </w:trPr>
        <w:tc>
          <w:tcPr>
            <w:tcW w:w="1620" w:type="dxa"/>
            <w:tcBorders>
              <w:top w:val="single" w:sz="4" w:space="0" w:color="539B9D"/>
              <w:left w:val="single" w:sz="8" w:space="0" w:color="539B9D"/>
              <w:bottom w:val="single" w:sz="4" w:space="0" w:color="539B9D"/>
              <w:right w:val="single" w:sz="4" w:space="0" w:color="539B9D"/>
            </w:tcBorders>
            <w:shd w:val="clear" w:color="auto" w:fill="E4F1EF"/>
            <w:vAlign w:val="center"/>
          </w:tcPr>
          <w:p w14:paraId="0C598ABC" w14:textId="77777777" w:rsidR="00461AF4" w:rsidRDefault="00000000">
            <w:pPr>
              <w:spacing w:before="0" w:after="0" w:line="259" w:lineRule="auto"/>
              <w:ind w:left="6" w:firstLine="0"/>
            </w:pPr>
            <w:r>
              <w:t>Rotavír us</w:t>
            </w:r>
          </w:p>
        </w:tc>
        <w:tc>
          <w:tcPr>
            <w:tcW w:w="5173" w:type="dxa"/>
            <w:tcBorders>
              <w:top w:val="single" w:sz="4" w:space="0" w:color="539B9D"/>
              <w:left w:val="single" w:sz="4" w:space="0" w:color="539B9D"/>
              <w:bottom w:val="single" w:sz="4" w:space="0" w:color="539B9D"/>
              <w:right w:val="single" w:sz="4" w:space="0" w:color="539B9D"/>
            </w:tcBorders>
            <w:shd w:val="clear" w:color="auto" w:fill="E4F1EF"/>
          </w:tcPr>
          <w:p w14:paraId="622C00DF" w14:textId="77777777" w:rsidR="00461AF4" w:rsidRDefault="00000000">
            <w:pPr>
              <w:numPr>
                <w:ilvl w:val="0"/>
                <w:numId w:val="1"/>
              </w:numPr>
              <w:spacing w:before="0" w:after="28" w:line="227" w:lineRule="auto"/>
              <w:ind w:right="40" w:hanging="170"/>
            </w:pPr>
            <w:r>
              <w:rPr>
                <w:sz w:val="13"/>
              </w:rPr>
              <w:t>Vacinar na idade cronológica, iniciando aos 2 meses de vida. Vacina monovalente RV1: duas doses aos 2 e 4 meses de idade. Vacina pentavalente RV5: três doses aos 2, 4 e 6 meses de idade. Em caso de recuperação de esquemas de atraso vacinal, a D1 aplicar no máximo até 11 meses e 29 dias, e a última dose até 23 meses e 29 dias (uso off label). Intervalo mínimo entre doses de 30 dias.</w:t>
            </w:r>
          </w:p>
          <w:p w14:paraId="4D2A5C27" w14:textId="77777777" w:rsidR="00461AF4" w:rsidRDefault="00000000">
            <w:pPr>
              <w:numPr>
                <w:ilvl w:val="0"/>
                <w:numId w:val="1"/>
              </w:numPr>
              <w:spacing w:before="0" w:after="0" w:line="259" w:lineRule="auto"/>
              <w:ind w:right="40" w:hanging="170"/>
            </w:pPr>
            <w:r>
              <w:rPr>
                <w:sz w:val="13"/>
              </w:rPr>
              <w:t>Vacina de vírus vivo atenuado, oral, e portanto contraindicada em ambiente hospitalar.</w:t>
            </w:r>
          </w:p>
        </w:tc>
        <w:tc>
          <w:tcPr>
            <w:tcW w:w="4615" w:type="dxa"/>
            <w:tcBorders>
              <w:top w:val="single" w:sz="4" w:space="0" w:color="539B9D"/>
              <w:left w:val="single" w:sz="4" w:space="0" w:color="539B9D"/>
              <w:bottom w:val="single" w:sz="4" w:space="0" w:color="539B9D"/>
              <w:right w:val="single" w:sz="4" w:space="0" w:color="539B9D"/>
            </w:tcBorders>
            <w:shd w:val="clear" w:color="auto" w:fill="E4F1EF"/>
          </w:tcPr>
          <w:p w14:paraId="6D1E28A5" w14:textId="77777777" w:rsidR="00461AF4" w:rsidRDefault="00000000">
            <w:pPr>
              <w:numPr>
                <w:ilvl w:val="0"/>
                <w:numId w:val="2"/>
              </w:numPr>
              <w:spacing w:before="0" w:after="7" w:line="259" w:lineRule="auto"/>
              <w:ind w:right="24" w:hanging="170"/>
            </w:pPr>
            <w:r>
              <w:rPr>
                <w:sz w:val="13"/>
              </w:rPr>
              <w:t>Se alguma dose na série for pentavalente (RV5) ou desconhecida, aplicar três doses.</w:t>
            </w:r>
          </w:p>
          <w:p w14:paraId="390A3209" w14:textId="77777777" w:rsidR="00461AF4" w:rsidRDefault="00000000">
            <w:pPr>
              <w:numPr>
                <w:ilvl w:val="0"/>
                <w:numId w:val="2"/>
              </w:numPr>
              <w:spacing w:before="0" w:after="0" w:line="259" w:lineRule="auto"/>
              <w:ind w:right="24" w:hanging="170"/>
            </w:pPr>
            <w:r>
              <w:rPr>
                <w:sz w:val="13"/>
              </w:rPr>
              <w:t>Em caso de suspeita de imunodefi ciência ou RNs cujas mã es fi zeram uso de bioló gicos durante a gestaç ã o, a vacina pode estar contraindicada ou ser adiada, desde que respeitando a idade máxima (consulte os Calendá rios de vacinaç ã o SBIm pacientes especiais).</w:t>
            </w:r>
          </w:p>
        </w:tc>
        <w:tc>
          <w:tcPr>
            <w:tcW w:w="1361" w:type="dxa"/>
            <w:tcBorders>
              <w:top w:val="single" w:sz="4" w:space="0" w:color="539B9D"/>
              <w:left w:val="single" w:sz="4" w:space="0" w:color="539B9D"/>
              <w:bottom w:val="single" w:sz="4" w:space="0" w:color="539B9D"/>
              <w:right w:val="single" w:sz="4" w:space="0" w:color="539B9D"/>
            </w:tcBorders>
            <w:shd w:val="clear" w:color="auto" w:fill="E4F1EF"/>
            <w:vAlign w:val="center"/>
          </w:tcPr>
          <w:p w14:paraId="572E52EB" w14:textId="77777777" w:rsidR="00461AF4" w:rsidRDefault="00000000">
            <w:pPr>
              <w:spacing w:before="0" w:after="0" w:line="259" w:lineRule="auto"/>
              <w:ind w:left="56" w:right="43" w:firstLine="0"/>
              <w:jc w:val="center"/>
            </w:pPr>
            <w:r>
              <w:rPr>
                <w:sz w:val="13"/>
              </w:rPr>
              <w:t>SIM, vacina monovalente</w:t>
            </w:r>
          </w:p>
        </w:tc>
        <w:tc>
          <w:tcPr>
            <w:tcW w:w="988" w:type="dxa"/>
            <w:tcBorders>
              <w:top w:val="single" w:sz="4" w:space="0" w:color="539B9D"/>
              <w:left w:val="single" w:sz="4" w:space="0" w:color="539B9D"/>
              <w:bottom w:val="single" w:sz="4" w:space="0" w:color="539B9D"/>
              <w:right w:val="single" w:sz="8" w:space="0" w:color="539B9D"/>
            </w:tcBorders>
            <w:shd w:val="clear" w:color="auto" w:fill="E4F1EF"/>
            <w:vAlign w:val="center"/>
          </w:tcPr>
          <w:p w14:paraId="272FDE6F" w14:textId="77777777" w:rsidR="00461AF4" w:rsidRDefault="00000000">
            <w:pPr>
              <w:spacing w:before="0" w:after="0" w:line="259" w:lineRule="auto"/>
              <w:ind w:left="0" w:firstLine="0"/>
              <w:jc w:val="center"/>
            </w:pPr>
            <w:r>
              <w:t>SIM, vacina pentavalente</w:t>
            </w:r>
          </w:p>
        </w:tc>
      </w:tr>
      <w:tr w:rsidR="00461AF4" w14:paraId="4506DD00" w14:textId="77777777">
        <w:trPr>
          <w:trHeight w:val="818"/>
        </w:trPr>
        <w:tc>
          <w:tcPr>
            <w:tcW w:w="1620" w:type="dxa"/>
            <w:tcBorders>
              <w:top w:val="single" w:sz="4" w:space="0" w:color="539B9D"/>
              <w:left w:val="single" w:sz="8" w:space="0" w:color="539B9D"/>
              <w:bottom w:val="single" w:sz="4" w:space="0" w:color="539B9D"/>
              <w:right w:val="single" w:sz="4" w:space="0" w:color="539B9D"/>
            </w:tcBorders>
            <w:shd w:val="clear" w:color="auto" w:fill="FFFEFD"/>
            <w:vAlign w:val="center"/>
          </w:tcPr>
          <w:p w14:paraId="105C5193" w14:textId="77777777" w:rsidR="00461AF4" w:rsidRDefault="00000000">
            <w:pPr>
              <w:spacing w:before="0" w:after="0" w:line="259" w:lineRule="auto"/>
              <w:ind w:left="6" w:firstLine="0"/>
              <w:jc w:val="both"/>
            </w:pPr>
            <w:r>
              <w:t>Tríp lice bacteriana (difteria, tét ano, coqueluche)</w:t>
            </w:r>
          </w:p>
        </w:tc>
        <w:tc>
          <w:tcPr>
            <w:tcW w:w="5173" w:type="dxa"/>
            <w:tcBorders>
              <w:top w:val="single" w:sz="4" w:space="0" w:color="539B9D"/>
              <w:left w:val="single" w:sz="4" w:space="0" w:color="539B9D"/>
              <w:bottom w:val="single" w:sz="4" w:space="0" w:color="539B9D"/>
              <w:right w:val="single" w:sz="4" w:space="0" w:color="539B9D"/>
            </w:tcBorders>
            <w:shd w:val="clear" w:color="auto" w:fill="FFFEFD"/>
          </w:tcPr>
          <w:p w14:paraId="40B22C60" w14:textId="77777777" w:rsidR="00461AF4" w:rsidRDefault="00000000">
            <w:pPr>
              <w:numPr>
                <w:ilvl w:val="0"/>
                <w:numId w:val="3"/>
              </w:numPr>
              <w:spacing w:before="0" w:after="28" w:line="223" w:lineRule="auto"/>
              <w:ind w:right="519" w:hanging="170"/>
            </w:pPr>
            <w:r>
              <w:rPr>
                <w:sz w:val="13"/>
              </w:rPr>
              <w:t>Vacinar na idade cronológica, iniciando aos 2 meses de vida, de acordo com o Calendário de vacinação SBIm criança.</w:t>
            </w:r>
          </w:p>
          <w:p w14:paraId="0E5D2CA7" w14:textId="77777777" w:rsidR="00461AF4" w:rsidRDefault="00000000">
            <w:pPr>
              <w:numPr>
                <w:ilvl w:val="0"/>
                <w:numId w:val="3"/>
              </w:numPr>
              <w:spacing w:before="0" w:after="0" w:line="259" w:lineRule="auto"/>
              <w:ind w:right="519" w:hanging="170"/>
            </w:pPr>
            <w:r>
              <w:rPr>
                <w:sz w:val="13"/>
              </w:rPr>
              <w:t>Para RNs prematuros, hospitalizados ou não, utilizar preferencialmente vacinas acelulares, porque reduzem o risco de eventos adversos.</w:t>
            </w:r>
          </w:p>
        </w:tc>
        <w:tc>
          <w:tcPr>
            <w:tcW w:w="4615" w:type="dxa"/>
            <w:tcBorders>
              <w:top w:val="single" w:sz="4" w:space="0" w:color="539B9D"/>
              <w:left w:val="single" w:sz="4" w:space="0" w:color="539B9D"/>
              <w:bottom w:val="single" w:sz="4" w:space="0" w:color="539B9D"/>
              <w:right w:val="single" w:sz="4" w:space="0" w:color="539B9D"/>
            </w:tcBorders>
            <w:shd w:val="clear" w:color="auto" w:fill="FFFEFD"/>
          </w:tcPr>
          <w:p w14:paraId="2786CAFA" w14:textId="77777777" w:rsidR="00461AF4" w:rsidRDefault="00000000">
            <w:pPr>
              <w:numPr>
                <w:ilvl w:val="0"/>
                <w:numId w:val="4"/>
              </w:numPr>
              <w:spacing w:before="0" w:after="28" w:line="227" w:lineRule="auto"/>
              <w:ind w:right="44" w:hanging="170"/>
            </w:pPr>
            <w:r>
              <w:rPr>
                <w:sz w:val="13"/>
              </w:rPr>
              <w:t>Em prematuros extremos, considerar o uso de analgés icos/antitér micos profi lát icos com o intuito de reduzir a ocorrência de dor e febre.</w:t>
            </w:r>
          </w:p>
          <w:p w14:paraId="79259728" w14:textId="77777777" w:rsidR="00461AF4" w:rsidRDefault="00000000">
            <w:pPr>
              <w:numPr>
                <w:ilvl w:val="0"/>
                <w:numId w:val="4"/>
              </w:numPr>
              <w:spacing w:before="0" w:after="0" w:line="259" w:lineRule="auto"/>
              <w:ind w:right="44" w:hanging="170"/>
            </w:pPr>
            <w:r>
              <w:rPr>
                <w:sz w:val="13"/>
              </w:rPr>
              <w:t>As vacinas Penta acelular e Hexa acelular estão disponíveis na RIE para RN prematuro extremo (menor de 1.500 g ou de 33 semanas).</w:t>
            </w:r>
          </w:p>
        </w:tc>
        <w:tc>
          <w:tcPr>
            <w:tcW w:w="1361" w:type="dxa"/>
            <w:tcBorders>
              <w:top w:val="single" w:sz="4" w:space="0" w:color="539B9D"/>
              <w:left w:val="single" w:sz="4" w:space="0" w:color="539B9D"/>
              <w:bottom w:val="single" w:sz="4" w:space="0" w:color="539B9D"/>
              <w:right w:val="single" w:sz="4" w:space="0" w:color="539B9D"/>
            </w:tcBorders>
            <w:shd w:val="clear" w:color="auto" w:fill="FFFEFD"/>
            <w:vAlign w:val="center"/>
          </w:tcPr>
          <w:p w14:paraId="3224DE88" w14:textId="77777777" w:rsidR="00461AF4" w:rsidRDefault="00000000">
            <w:pPr>
              <w:spacing w:before="0" w:after="0" w:line="259" w:lineRule="auto"/>
              <w:ind w:left="0" w:right="14" w:firstLine="0"/>
              <w:jc w:val="center"/>
            </w:pPr>
            <w:r>
              <w:rPr>
                <w:sz w:val="13"/>
              </w:rPr>
              <w:t xml:space="preserve">SIM, UBS: </w:t>
            </w:r>
          </w:p>
          <w:p w14:paraId="4B79CAC4" w14:textId="77777777" w:rsidR="00461AF4" w:rsidRDefault="00000000">
            <w:pPr>
              <w:spacing w:before="0" w:after="0" w:line="259" w:lineRule="auto"/>
              <w:ind w:left="0" w:right="19" w:firstLine="0"/>
              <w:jc w:val="center"/>
            </w:pPr>
            <w:r>
              <w:rPr>
                <w:sz w:val="13"/>
              </w:rPr>
              <w:t>DTPw-Hib-HepB</w:t>
            </w:r>
          </w:p>
          <w:p w14:paraId="1A64A65C" w14:textId="77777777" w:rsidR="00461AF4" w:rsidRDefault="00000000">
            <w:pPr>
              <w:spacing w:before="0" w:after="0" w:line="259" w:lineRule="auto"/>
              <w:ind w:left="0" w:firstLine="0"/>
              <w:jc w:val="center"/>
            </w:pPr>
            <w:r>
              <w:rPr>
                <w:sz w:val="13"/>
              </w:rPr>
              <w:t>Sim, RIE:  Penta e Hexa acelular</w:t>
            </w:r>
          </w:p>
        </w:tc>
        <w:tc>
          <w:tcPr>
            <w:tcW w:w="988" w:type="dxa"/>
            <w:tcBorders>
              <w:top w:val="single" w:sz="4" w:space="0" w:color="539B9D"/>
              <w:left w:val="single" w:sz="4" w:space="0" w:color="539B9D"/>
              <w:bottom w:val="single" w:sz="4" w:space="0" w:color="539B9D"/>
              <w:right w:val="single" w:sz="8" w:space="0" w:color="539B9D"/>
            </w:tcBorders>
            <w:shd w:val="clear" w:color="auto" w:fill="FFFEFD"/>
            <w:vAlign w:val="center"/>
          </w:tcPr>
          <w:p w14:paraId="224ED324" w14:textId="77777777" w:rsidR="00461AF4" w:rsidRDefault="00000000">
            <w:pPr>
              <w:spacing w:before="0" w:after="0" w:line="259" w:lineRule="auto"/>
              <w:ind w:left="84" w:hanging="34"/>
              <w:jc w:val="both"/>
            </w:pPr>
            <w:r>
              <w:rPr>
                <w:sz w:val="13"/>
              </w:rPr>
              <w:t>SIM, DTPa, Penta e Hexa acelular,</w:t>
            </w:r>
          </w:p>
        </w:tc>
      </w:tr>
      <w:tr w:rsidR="00461AF4" w14:paraId="343B8FE4" w14:textId="77777777">
        <w:trPr>
          <w:trHeight w:val="818"/>
        </w:trPr>
        <w:tc>
          <w:tcPr>
            <w:tcW w:w="1620" w:type="dxa"/>
            <w:tcBorders>
              <w:top w:val="single" w:sz="4" w:space="0" w:color="539B9D"/>
              <w:left w:val="single" w:sz="8" w:space="0" w:color="539B9D"/>
              <w:bottom w:val="single" w:sz="4" w:space="0" w:color="539B9D"/>
              <w:right w:val="single" w:sz="4" w:space="0" w:color="539B9D"/>
            </w:tcBorders>
            <w:shd w:val="clear" w:color="auto" w:fill="E4F1EF"/>
            <w:vAlign w:val="center"/>
          </w:tcPr>
          <w:p w14:paraId="3359296F" w14:textId="77777777" w:rsidR="00461AF4" w:rsidRDefault="00000000">
            <w:pPr>
              <w:spacing w:before="0" w:after="0" w:line="259" w:lineRule="auto"/>
              <w:ind w:left="6" w:firstLine="0"/>
            </w:pPr>
            <w:r>
              <w:rPr>
                <w:i/>
              </w:rPr>
              <w:t xml:space="preserve">Haemophilus influenzae </w:t>
            </w:r>
            <w:r>
              <w:t>b</w:t>
            </w:r>
          </w:p>
        </w:tc>
        <w:tc>
          <w:tcPr>
            <w:tcW w:w="5173" w:type="dxa"/>
            <w:tcBorders>
              <w:top w:val="single" w:sz="4" w:space="0" w:color="539B9D"/>
              <w:left w:val="single" w:sz="4" w:space="0" w:color="539B9D"/>
              <w:bottom w:val="single" w:sz="4" w:space="0" w:color="539B9D"/>
              <w:right w:val="single" w:sz="4" w:space="0" w:color="539B9D"/>
            </w:tcBorders>
            <w:shd w:val="clear" w:color="auto" w:fill="E4F1EF"/>
            <w:vAlign w:val="center"/>
          </w:tcPr>
          <w:p w14:paraId="7E975865" w14:textId="77777777" w:rsidR="00461AF4" w:rsidRDefault="00000000">
            <w:pPr>
              <w:numPr>
                <w:ilvl w:val="0"/>
                <w:numId w:val="5"/>
              </w:numPr>
              <w:spacing w:before="0" w:after="28" w:line="223" w:lineRule="auto"/>
              <w:ind w:right="295" w:hanging="170"/>
            </w:pPr>
            <w:r>
              <w:rPr>
                <w:sz w:val="13"/>
              </w:rPr>
              <w:t>Vacinar na idade cronológica, iniciando aos 2 meses de vida, de acordo com o Calendário de vacinação SBIm criança.</w:t>
            </w:r>
          </w:p>
          <w:p w14:paraId="0F270910" w14:textId="77777777" w:rsidR="00461AF4" w:rsidRDefault="00000000">
            <w:pPr>
              <w:numPr>
                <w:ilvl w:val="0"/>
                <w:numId w:val="5"/>
              </w:numPr>
              <w:spacing w:before="0" w:after="0" w:line="259" w:lineRule="auto"/>
              <w:ind w:right="295" w:hanging="170"/>
            </w:pPr>
            <w:r>
              <w:rPr>
                <w:sz w:val="13"/>
              </w:rPr>
              <w:t xml:space="preserve">Reforço aos 15 meses de vida.    </w:t>
            </w:r>
          </w:p>
        </w:tc>
        <w:tc>
          <w:tcPr>
            <w:tcW w:w="4615" w:type="dxa"/>
            <w:tcBorders>
              <w:top w:val="single" w:sz="4" w:space="0" w:color="539B9D"/>
              <w:left w:val="single" w:sz="4" w:space="0" w:color="539B9D"/>
              <w:bottom w:val="single" w:sz="4" w:space="0" w:color="539B9D"/>
              <w:right w:val="single" w:sz="4" w:space="0" w:color="539B9D"/>
            </w:tcBorders>
            <w:shd w:val="clear" w:color="auto" w:fill="E4F1EF"/>
            <w:vAlign w:val="center"/>
          </w:tcPr>
          <w:p w14:paraId="679373B7" w14:textId="77777777" w:rsidR="00461AF4" w:rsidRDefault="00000000">
            <w:pPr>
              <w:spacing w:before="0" w:after="0" w:line="259" w:lineRule="auto"/>
              <w:ind w:left="176" w:right="51" w:firstLine="0"/>
            </w:pPr>
            <w:r>
              <w:rPr>
                <w:sz w:val="13"/>
              </w:rPr>
              <w:t>O uso das vacinas combinadas a DTPa (DTPa-HB-VIP-Hib ou DTPa-VIP-Hib) sã o preferenciais, pois permitem a aplicaçã  o simultânea e se mostraram efi cazes e seguras para os RNPTs.</w:t>
            </w:r>
          </w:p>
        </w:tc>
        <w:tc>
          <w:tcPr>
            <w:tcW w:w="1361" w:type="dxa"/>
            <w:tcBorders>
              <w:top w:val="single" w:sz="4" w:space="0" w:color="539B9D"/>
              <w:left w:val="single" w:sz="4" w:space="0" w:color="539B9D"/>
              <w:bottom w:val="single" w:sz="4" w:space="0" w:color="539B9D"/>
              <w:right w:val="single" w:sz="4" w:space="0" w:color="539B9D"/>
            </w:tcBorders>
            <w:shd w:val="clear" w:color="auto" w:fill="E4F1EF"/>
          </w:tcPr>
          <w:p w14:paraId="1ECB2992" w14:textId="77777777" w:rsidR="00461AF4" w:rsidRDefault="00000000">
            <w:pPr>
              <w:spacing w:before="0" w:after="0" w:line="259" w:lineRule="auto"/>
              <w:ind w:left="0" w:right="14" w:firstLine="0"/>
              <w:jc w:val="center"/>
            </w:pPr>
            <w:r>
              <w:rPr>
                <w:sz w:val="13"/>
              </w:rPr>
              <w:t xml:space="preserve">Sim, UBS: </w:t>
            </w:r>
          </w:p>
          <w:p w14:paraId="730683B4" w14:textId="77777777" w:rsidR="00461AF4" w:rsidRDefault="00000000">
            <w:pPr>
              <w:spacing w:before="0" w:after="0" w:line="259" w:lineRule="auto"/>
              <w:ind w:left="0" w:right="18" w:firstLine="0"/>
              <w:jc w:val="center"/>
            </w:pPr>
            <w:r>
              <w:rPr>
                <w:sz w:val="13"/>
              </w:rPr>
              <w:t>DTPw-Hib-HepB</w:t>
            </w:r>
          </w:p>
          <w:p w14:paraId="5BF77D09" w14:textId="77777777" w:rsidR="00461AF4" w:rsidRDefault="00000000">
            <w:pPr>
              <w:spacing w:before="0" w:after="0" w:line="259" w:lineRule="auto"/>
              <w:ind w:left="0" w:right="14" w:firstLine="0"/>
              <w:jc w:val="center"/>
            </w:pPr>
            <w:r>
              <w:rPr>
                <w:sz w:val="13"/>
              </w:rPr>
              <w:t xml:space="preserve">Sim, RIE: </w:t>
            </w:r>
          </w:p>
          <w:p w14:paraId="4084AACB" w14:textId="77777777" w:rsidR="00461AF4" w:rsidRDefault="00000000">
            <w:pPr>
              <w:spacing w:before="0" w:after="0" w:line="259" w:lineRule="auto"/>
              <w:ind w:left="0" w:right="18" w:firstLine="0"/>
              <w:jc w:val="center"/>
            </w:pPr>
            <w:r>
              <w:rPr>
                <w:sz w:val="13"/>
              </w:rPr>
              <w:t xml:space="preserve">Hib, Penta e </w:t>
            </w:r>
          </w:p>
          <w:p w14:paraId="3C99167F" w14:textId="77777777" w:rsidR="00461AF4" w:rsidRDefault="00000000">
            <w:pPr>
              <w:spacing w:before="0" w:after="0" w:line="259" w:lineRule="auto"/>
              <w:ind w:left="0" w:right="18" w:firstLine="0"/>
              <w:jc w:val="center"/>
            </w:pPr>
            <w:r>
              <w:rPr>
                <w:sz w:val="13"/>
              </w:rPr>
              <w:t>Hexa acelular</w:t>
            </w:r>
          </w:p>
        </w:tc>
        <w:tc>
          <w:tcPr>
            <w:tcW w:w="988" w:type="dxa"/>
            <w:tcBorders>
              <w:top w:val="single" w:sz="4" w:space="0" w:color="539B9D"/>
              <w:left w:val="single" w:sz="4" w:space="0" w:color="539B9D"/>
              <w:bottom w:val="single" w:sz="4" w:space="0" w:color="539B9D"/>
              <w:right w:val="single" w:sz="8" w:space="0" w:color="539B9D"/>
            </w:tcBorders>
            <w:shd w:val="clear" w:color="auto" w:fill="E4F1EF"/>
            <w:vAlign w:val="center"/>
          </w:tcPr>
          <w:p w14:paraId="5800DD6D" w14:textId="77777777" w:rsidR="00461AF4" w:rsidRDefault="00000000">
            <w:pPr>
              <w:spacing w:before="0" w:after="0" w:line="259" w:lineRule="auto"/>
              <w:ind w:left="12" w:firstLine="0"/>
              <w:jc w:val="center"/>
            </w:pPr>
            <w:r>
              <w:t>SIM, penta e hexa acelulares</w:t>
            </w:r>
          </w:p>
        </w:tc>
      </w:tr>
      <w:tr w:rsidR="00461AF4" w14:paraId="3E617F78" w14:textId="77777777">
        <w:trPr>
          <w:trHeight w:val="631"/>
        </w:trPr>
        <w:tc>
          <w:tcPr>
            <w:tcW w:w="1620" w:type="dxa"/>
            <w:tcBorders>
              <w:top w:val="single" w:sz="4" w:space="0" w:color="539B9D"/>
              <w:left w:val="single" w:sz="8" w:space="0" w:color="539B9D"/>
              <w:bottom w:val="single" w:sz="4" w:space="0" w:color="539B9D"/>
              <w:right w:val="single" w:sz="4" w:space="0" w:color="539B9D"/>
            </w:tcBorders>
            <w:shd w:val="clear" w:color="auto" w:fill="FFFEFD"/>
            <w:vAlign w:val="center"/>
          </w:tcPr>
          <w:p w14:paraId="6C0BE9E1" w14:textId="77777777" w:rsidR="00461AF4" w:rsidRDefault="00000000">
            <w:pPr>
              <w:spacing w:before="0" w:after="0" w:line="259" w:lineRule="auto"/>
              <w:ind w:left="6" w:firstLine="0"/>
            </w:pPr>
            <w:r>
              <w:t>Poliomielite inativada (VIP)</w:t>
            </w:r>
          </w:p>
        </w:tc>
        <w:tc>
          <w:tcPr>
            <w:tcW w:w="5173" w:type="dxa"/>
            <w:tcBorders>
              <w:top w:val="single" w:sz="4" w:space="0" w:color="539B9D"/>
              <w:left w:val="single" w:sz="4" w:space="0" w:color="539B9D"/>
              <w:bottom w:val="single" w:sz="4" w:space="0" w:color="539B9D"/>
              <w:right w:val="single" w:sz="4" w:space="0" w:color="539B9D"/>
            </w:tcBorders>
            <w:shd w:val="clear" w:color="auto" w:fill="FFFEFD"/>
            <w:vAlign w:val="center"/>
          </w:tcPr>
          <w:p w14:paraId="20184497" w14:textId="77777777" w:rsidR="00461AF4" w:rsidRDefault="00000000">
            <w:pPr>
              <w:spacing w:before="0" w:after="0" w:line="259" w:lineRule="auto"/>
              <w:ind w:left="0" w:right="761" w:firstLine="6"/>
              <w:jc w:val="both"/>
            </w:pPr>
            <w:r>
              <w:rPr>
                <w:sz w:val="13"/>
              </w:rPr>
              <w:t>Vacinar na idade cronológica, iniciando aos 2 meses de vida, de acordo com o Calendário de vacinação SBIm criança.</w:t>
            </w:r>
          </w:p>
        </w:tc>
        <w:tc>
          <w:tcPr>
            <w:tcW w:w="4615" w:type="dxa"/>
            <w:tcBorders>
              <w:top w:val="single" w:sz="4" w:space="0" w:color="539B9D"/>
              <w:left w:val="single" w:sz="4" w:space="0" w:color="539B9D"/>
              <w:bottom w:val="single" w:sz="4" w:space="0" w:color="539B9D"/>
              <w:right w:val="single" w:sz="4" w:space="0" w:color="539B9D"/>
            </w:tcBorders>
            <w:shd w:val="clear" w:color="auto" w:fill="FFFEFD"/>
            <w:vAlign w:val="center"/>
          </w:tcPr>
          <w:p w14:paraId="5E0C2567" w14:textId="77777777" w:rsidR="00461AF4" w:rsidRDefault="00000000">
            <w:pPr>
              <w:spacing w:before="0" w:after="0" w:line="259" w:lineRule="auto"/>
              <w:ind w:left="176" w:firstLine="0"/>
            </w:pPr>
            <w:r>
              <w:rPr>
                <w:sz w:val="13"/>
              </w:rPr>
              <w:t>Preferir as vacinas combinadas: DTPa-HB-VIP-Hib e DTPa-VIP-Hib</w:t>
            </w:r>
          </w:p>
        </w:tc>
        <w:tc>
          <w:tcPr>
            <w:tcW w:w="1361" w:type="dxa"/>
            <w:tcBorders>
              <w:top w:val="single" w:sz="4" w:space="0" w:color="539B9D"/>
              <w:left w:val="single" w:sz="4" w:space="0" w:color="539B9D"/>
              <w:bottom w:val="single" w:sz="4" w:space="0" w:color="539B9D"/>
              <w:right w:val="single" w:sz="4" w:space="0" w:color="539B9D"/>
            </w:tcBorders>
            <w:shd w:val="clear" w:color="auto" w:fill="FFFEFD"/>
          </w:tcPr>
          <w:p w14:paraId="1303C460" w14:textId="77777777" w:rsidR="00461AF4" w:rsidRDefault="00000000">
            <w:pPr>
              <w:spacing w:before="0" w:after="0" w:line="216" w:lineRule="auto"/>
              <w:ind w:left="204" w:right="222" w:firstLine="0"/>
              <w:jc w:val="center"/>
            </w:pPr>
            <w:r>
              <w:rPr>
                <w:sz w:val="13"/>
              </w:rPr>
              <w:t xml:space="preserve">SIM, UBS: VIP SIM, RIE: </w:t>
            </w:r>
          </w:p>
          <w:p w14:paraId="12915631" w14:textId="77777777" w:rsidR="00461AF4" w:rsidRDefault="00000000">
            <w:pPr>
              <w:spacing w:before="0" w:after="0" w:line="259" w:lineRule="auto"/>
              <w:ind w:left="0" w:right="18" w:firstLine="0"/>
              <w:jc w:val="center"/>
            </w:pPr>
            <w:r>
              <w:rPr>
                <w:sz w:val="13"/>
              </w:rPr>
              <w:t xml:space="preserve">VIP, Penta e </w:t>
            </w:r>
          </w:p>
          <w:p w14:paraId="6CA45BEE" w14:textId="77777777" w:rsidR="00461AF4" w:rsidRDefault="00000000">
            <w:pPr>
              <w:spacing w:before="0" w:after="0" w:line="259" w:lineRule="auto"/>
              <w:ind w:left="0" w:right="18" w:firstLine="0"/>
              <w:jc w:val="center"/>
            </w:pPr>
            <w:r>
              <w:rPr>
                <w:sz w:val="13"/>
              </w:rPr>
              <w:t>Hexa acelular</w:t>
            </w:r>
          </w:p>
        </w:tc>
        <w:tc>
          <w:tcPr>
            <w:tcW w:w="988" w:type="dxa"/>
            <w:tcBorders>
              <w:top w:val="single" w:sz="4" w:space="0" w:color="539B9D"/>
              <w:left w:val="single" w:sz="4" w:space="0" w:color="539B9D"/>
              <w:bottom w:val="single" w:sz="4" w:space="0" w:color="539B9D"/>
              <w:right w:val="single" w:sz="8" w:space="0" w:color="539B9D"/>
            </w:tcBorders>
            <w:shd w:val="clear" w:color="auto" w:fill="FFFEFD"/>
            <w:vAlign w:val="center"/>
          </w:tcPr>
          <w:p w14:paraId="7867BA42" w14:textId="77777777" w:rsidR="00461AF4" w:rsidRDefault="00000000">
            <w:pPr>
              <w:spacing w:before="0" w:after="0" w:line="259" w:lineRule="auto"/>
              <w:ind w:left="30" w:right="17" w:firstLine="0"/>
              <w:jc w:val="center"/>
            </w:pPr>
            <w:r>
              <w:rPr>
                <w:sz w:val="13"/>
              </w:rPr>
              <w:t>SIM, Penta e Hexa acelular</w:t>
            </w:r>
          </w:p>
        </w:tc>
      </w:tr>
      <w:tr w:rsidR="00461AF4" w14:paraId="4A752E7F" w14:textId="77777777">
        <w:trPr>
          <w:trHeight w:val="1796"/>
        </w:trPr>
        <w:tc>
          <w:tcPr>
            <w:tcW w:w="1620" w:type="dxa"/>
            <w:tcBorders>
              <w:top w:val="single" w:sz="4" w:space="0" w:color="539B9D"/>
              <w:left w:val="single" w:sz="8" w:space="0" w:color="539B9D"/>
              <w:bottom w:val="single" w:sz="4" w:space="0" w:color="539B9D"/>
              <w:right w:val="single" w:sz="4" w:space="0" w:color="539B9D"/>
            </w:tcBorders>
            <w:shd w:val="clear" w:color="auto" w:fill="E4F1EF"/>
            <w:vAlign w:val="center"/>
          </w:tcPr>
          <w:p w14:paraId="3D64046C" w14:textId="77777777" w:rsidR="00461AF4" w:rsidRDefault="00000000">
            <w:pPr>
              <w:spacing w:before="0" w:after="0" w:line="259" w:lineRule="auto"/>
              <w:ind w:left="6" w:firstLine="0"/>
            </w:pPr>
            <w:r>
              <w:t>Pneumocóc icas conjugadas</w:t>
            </w:r>
          </w:p>
        </w:tc>
        <w:tc>
          <w:tcPr>
            <w:tcW w:w="5173" w:type="dxa"/>
            <w:tcBorders>
              <w:top w:val="single" w:sz="4" w:space="0" w:color="539B9D"/>
              <w:left w:val="single" w:sz="4" w:space="0" w:color="539B9D"/>
              <w:bottom w:val="single" w:sz="4" w:space="0" w:color="539B9D"/>
              <w:right w:val="single" w:sz="4" w:space="0" w:color="539B9D"/>
            </w:tcBorders>
            <w:shd w:val="clear" w:color="auto" w:fill="E4F1EF"/>
          </w:tcPr>
          <w:p w14:paraId="410A774E" w14:textId="77777777" w:rsidR="00461AF4" w:rsidRDefault="00000000">
            <w:pPr>
              <w:spacing w:before="0" w:after="0" w:line="259" w:lineRule="auto"/>
              <w:ind w:left="0" w:right="761" w:firstLine="6"/>
              <w:jc w:val="both"/>
            </w:pPr>
            <w:r>
              <w:rPr>
                <w:sz w:val="13"/>
              </w:rPr>
              <w:t>Vacinar na idade cronológica, iniciando aos 2 meses de vida, de acordo com o Calendário de vacinação SBIm criança.</w:t>
            </w:r>
          </w:p>
        </w:tc>
        <w:tc>
          <w:tcPr>
            <w:tcW w:w="4615" w:type="dxa"/>
            <w:tcBorders>
              <w:top w:val="single" w:sz="4" w:space="0" w:color="539B9D"/>
              <w:left w:val="single" w:sz="4" w:space="0" w:color="539B9D"/>
              <w:bottom w:val="single" w:sz="4" w:space="0" w:color="539B9D"/>
              <w:right w:val="single" w:sz="4" w:space="0" w:color="539B9D"/>
            </w:tcBorders>
            <w:shd w:val="clear" w:color="auto" w:fill="E4F1EF"/>
          </w:tcPr>
          <w:p w14:paraId="498FBD88" w14:textId="77777777" w:rsidR="00461AF4" w:rsidRDefault="00000000">
            <w:pPr>
              <w:numPr>
                <w:ilvl w:val="0"/>
                <w:numId w:val="6"/>
              </w:numPr>
              <w:spacing w:before="0" w:after="28" w:line="227" w:lineRule="auto"/>
              <w:ind w:hanging="170"/>
            </w:pPr>
            <w:r>
              <w:rPr>
                <w:sz w:val="13"/>
              </w:rPr>
              <w:t>RNPTs e de baixo PN apresentam maior risco para o desenvolvimento de doenç a pneumocóc ica invasiva, tanto maior quanto menor a idade gestacional e o baixo peso ao nascer.</w:t>
            </w:r>
          </w:p>
          <w:p w14:paraId="2A66EE36" w14:textId="77777777" w:rsidR="00461AF4" w:rsidRDefault="00000000">
            <w:pPr>
              <w:numPr>
                <w:ilvl w:val="0"/>
                <w:numId w:val="6"/>
              </w:numPr>
              <w:spacing w:before="0" w:after="28" w:line="227" w:lineRule="auto"/>
              <w:ind w:hanging="170"/>
            </w:pPr>
            <w:r>
              <w:rPr>
                <w:sz w:val="13"/>
              </w:rPr>
              <w:t xml:space="preserve">A SBIm, com o intuito de ampliar a proteção para sorotipos recomenda no esquema básico e no reforço, preferencialmente, as vacinas VPC20 ou VPC15. Independente da VPC utilizada, sempre no esquema 3+1 para os que iniciam até os 6 meses de idade. </w:t>
            </w:r>
          </w:p>
          <w:p w14:paraId="49CD655C" w14:textId="77777777" w:rsidR="00461AF4" w:rsidRDefault="00000000">
            <w:pPr>
              <w:numPr>
                <w:ilvl w:val="0"/>
                <w:numId w:val="6"/>
              </w:numPr>
              <w:spacing w:before="0" w:after="28" w:line="227" w:lineRule="auto"/>
              <w:ind w:hanging="170"/>
            </w:pPr>
            <w:r>
              <w:rPr>
                <w:sz w:val="13"/>
              </w:rPr>
              <w:t xml:space="preserve">O PNI incluiu os prematuros (&lt; ou = 36 semanas e seis dias) até 23 meses de idade na lista de recomendação da VPC20 na RIE. </w:t>
            </w:r>
          </w:p>
          <w:p w14:paraId="67B648CB" w14:textId="77777777" w:rsidR="00461AF4" w:rsidRDefault="00000000">
            <w:pPr>
              <w:numPr>
                <w:ilvl w:val="0"/>
                <w:numId w:val="6"/>
              </w:numPr>
              <w:spacing w:before="0" w:after="0" w:line="259" w:lineRule="auto"/>
              <w:ind w:hanging="170"/>
            </w:pPr>
            <w:r>
              <w:rPr>
                <w:sz w:val="13"/>
              </w:rPr>
              <w:t xml:space="preserve">Recomendações em comorbidades na RIE ver: </w:t>
            </w:r>
            <w:r>
              <w:rPr>
                <w:color w:val="405789"/>
                <w:sz w:val="13"/>
                <w:u w:val="single" w:color="405789"/>
              </w:rPr>
              <w:t>https://www.gov.br/saude/pt-br/centraisde-conteudo/publicacoes/notas-tecnicas/2026/nota-tecnica-no-52-2026-cgici-dpnisvsa-ms.pdf</w:t>
            </w:r>
          </w:p>
        </w:tc>
        <w:tc>
          <w:tcPr>
            <w:tcW w:w="1361" w:type="dxa"/>
            <w:tcBorders>
              <w:top w:val="single" w:sz="4" w:space="0" w:color="539B9D"/>
              <w:left w:val="single" w:sz="4" w:space="0" w:color="539B9D"/>
              <w:bottom w:val="single" w:sz="4" w:space="0" w:color="539B9D"/>
              <w:right w:val="single" w:sz="4" w:space="0" w:color="539B9D"/>
            </w:tcBorders>
            <w:shd w:val="clear" w:color="auto" w:fill="E4F1EF"/>
            <w:vAlign w:val="center"/>
          </w:tcPr>
          <w:p w14:paraId="571393CC" w14:textId="77777777" w:rsidR="00461AF4" w:rsidRDefault="00000000">
            <w:pPr>
              <w:spacing w:before="0" w:after="0" w:line="259" w:lineRule="auto"/>
              <w:ind w:left="18" w:firstLine="0"/>
            </w:pPr>
            <w:r>
              <w:t xml:space="preserve">SIM, UBS: VPC20/VPC10 </w:t>
            </w:r>
          </w:p>
          <w:p w14:paraId="2519E336" w14:textId="77777777" w:rsidR="00461AF4" w:rsidRDefault="00000000">
            <w:pPr>
              <w:spacing w:before="0" w:after="0" w:line="259" w:lineRule="auto"/>
              <w:ind w:left="0" w:right="18" w:firstLine="0"/>
              <w:jc w:val="center"/>
            </w:pPr>
            <w:r>
              <w:t>(transição)</w:t>
            </w:r>
          </w:p>
          <w:p w14:paraId="6D2E49E2" w14:textId="77777777" w:rsidR="00461AF4" w:rsidRDefault="00000000">
            <w:pPr>
              <w:spacing w:before="0" w:after="0" w:line="259" w:lineRule="auto"/>
              <w:ind w:left="0" w:right="19" w:firstLine="0"/>
              <w:jc w:val="center"/>
            </w:pPr>
            <w:r>
              <w:t>SIM, RIE: VPC20</w:t>
            </w:r>
          </w:p>
        </w:tc>
        <w:tc>
          <w:tcPr>
            <w:tcW w:w="988" w:type="dxa"/>
            <w:tcBorders>
              <w:top w:val="single" w:sz="4" w:space="0" w:color="539B9D"/>
              <w:left w:val="single" w:sz="4" w:space="0" w:color="539B9D"/>
              <w:bottom w:val="single" w:sz="4" w:space="0" w:color="539B9D"/>
              <w:right w:val="single" w:sz="8" w:space="0" w:color="539B9D"/>
            </w:tcBorders>
            <w:shd w:val="clear" w:color="auto" w:fill="E4F1EF"/>
            <w:vAlign w:val="center"/>
          </w:tcPr>
          <w:p w14:paraId="23D556F1" w14:textId="77777777" w:rsidR="00461AF4" w:rsidRDefault="00000000">
            <w:pPr>
              <w:spacing w:before="0" w:after="0" w:line="259" w:lineRule="auto"/>
              <w:ind w:left="230" w:right="77" w:hanging="79"/>
              <w:jc w:val="both"/>
            </w:pPr>
            <w:r>
              <w:t>SIM, VPC20 e VPC15</w:t>
            </w:r>
          </w:p>
        </w:tc>
      </w:tr>
      <w:tr w:rsidR="00461AF4" w14:paraId="6DBBF6B2" w14:textId="77777777">
        <w:trPr>
          <w:trHeight w:val="778"/>
        </w:trPr>
        <w:tc>
          <w:tcPr>
            <w:tcW w:w="1620" w:type="dxa"/>
            <w:tcBorders>
              <w:top w:val="single" w:sz="4" w:space="0" w:color="539B9D"/>
              <w:left w:val="single" w:sz="8" w:space="0" w:color="539B9D"/>
              <w:bottom w:val="single" w:sz="4" w:space="0" w:color="539B9D"/>
              <w:right w:val="single" w:sz="4" w:space="0" w:color="539B9D"/>
            </w:tcBorders>
            <w:shd w:val="clear" w:color="auto" w:fill="FFFEFD"/>
            <w:vAlign w:val="center"/>
          </w:tcPr>
          <w:p w14:paraId="0C859AE7" w14:textId="77777777" w:rsidR="00461AF4" w:rsidRDefault="00000000">
            <w:pPr>
              <w:spacing w:before="0" w:after="0" w:line="259" w:lineRule="auto"/>
              <w:ind w:left="6" w:firstLine="0"/>
            </w:pPr>
            <w:r>
              <w:t>Meningocócicas conjugadas ACWY ou C</w:t>
            </w:r>
          </w:p>
        </w:tc>
        <w:tc>
          <w:tcPr>
            <w:tcW w:w="5173" w:type="dxa"/>
            <w:tcBorders>
              <w:top w:val="single" w:sz="4" w:space="0" w:color="539B9D"/>
              <w:left w:val="single" w:sz="4" w:space="0" w:color="539B9D"/>
              <w:bottom w:val="single" w:sz="4" w:space="0" w:color="539B9D"/>
              <w:right w:val="single" w:sz="4" w:space="0" w:color="539B9D"/>
            </w:tcBorders>
            <w:shd w:val="clear" w:color="auto" w:fill="FFFEFD"/>
            <w:vAlign w:val="center"/>
          </w:tcPr>
          <w:p w14:paraId="7C943E72" w14:textId="77777777" w:rsidR="00461AF4" w:rsidRDefault="00000000">
            <w:pPr>
              <w:spacing w:before="0" w:after="0" w:line="259" w:lineRule="auto"/>
              <w:ind w:left="0" w:right="761" w:firstLine="6"/>
              <w:jc w:val="both"/>
            </w:pPr>
            <w:r>
              <w:rPr>
                <w:sz w:val="13"/>
              </w:rPr>
              <w:t>Vacinar na idade cronológica, iniciando aos 3 meses de vida, de acordo com o Calendário de vacinação SBIm criança.</w:t>
            </w:r>
          </w:p>
        </w:tc>
        <w:tc>
          <w:tcPr>
            <w:tcW w:w="4615" w:type="dxa"/>
            <w:tcBorders>
              <w:top w:val="single" w:sz="4" w:space="0" w:color="539B9D"/>
              <w:left w:val="single" w:sz="4" w:space="0" w:color="539B9D"/>
              <w:bottom w:val="single" w:sz="4" w:space="0" w:color="539B9D"/>
              <w:right w:val="single" w:sz="4" w:space="0" w:color="539B9D"/>
            </w:tcBorders>
            <w:shd w:val="clear" w:color="auto" w:fill="FFFEFD"/>
            <w:vAlign w:val="center"/>
          </w:tcPr>
          <w:p w14:paraId="5E2C93E6" w14:textId="77777777" w:rsidR="00461AF4" w:rsidRDefault="00000000">
            <w:pPr>
              <w:spacing w:before="0" w:after="0" w:line="259" w:lineRule="auto"/>
              <w:ind w:left="346" w:right="64" w:hanging="170"/>
            </w:pPr>
            <w:r>
              <w:rPr>
                <w:color w:val="737473"/>
                <w:sz w:val="13"/>
              </w:rPr>
              <w:t xml:space="preserve">• </w:t>
            </w:r>
            <w:r>
              <w:rPr>
                <w:sz w:val="13"/>
              </w:rPr>
              <w:t>Sempre que possível, preferir a vacina menACWY no esquema básico e nos reforços; na sua impossibilidade, utilizar a vacina meningocócica C conjugada.</w:t>
            </w:r>
          </w:p>
        </w:tc>
        <w:tc>
          <w:tcPr>
            <w:tcW w:w="1361" w:type="dxa"/>
            <w:tcBorders>
              <w:top w:val="single" w:sz="4" w:space="0" w:color="539B9D"/>
              <w:left w:val="single" w:sz="4" w:space="0" w:color="539B9D"/>
              <w:bottom w:val="single" w:sz="4" w:space="0" w:color="539B9D"/>
              <w:right w:val="single" w:sz="4" w:space="0" w:color="539B9D"/>
            </w:tcBorders>
            <w:shd w:val="clear" w:color="auto" w:fill="FFFEFD"/>
          </w:tcPr>
          <w:p w14:paraId="6F32BB63" w14:textId="77777777" w:rsidR="00461AF4" w:rsidRDefault="00000000">
            <w:pPr>
              <w:spacing w:before="0" w:after="0" w:line="259" w:lineRule="auto"/>
              <w:ind w:left="30" w:firstLine="0"/>
            </w:pPr>
            <w:r>
              <w:t xml:space="preserve">SIM, UBS: menC aos 3 e </w:t>
            </w:r>
          </w:p>
          <w:p w14:paraId="084BC732" w14:textId="77777777" w:rsidR="00461AF4" w:rsidRDefault="00000000">
            <w:pPr>
              <w:spacing w:before="0" w:after="0" w:line="216" w:lineRule="auto"/>
              <w:ind w:left="0" w:firstLine="0"/>
              <w:jc w:val="center"/>
            </w:pPr>
            <w:r>
              <w:t>5 meses e menACWY no reforço aos 12 meses</w:t>
            </w:r>
          </w:p>
          <w:p w14:paraId="5E2570F3" w14:textId="77777777" w:rsidR="00461AF4" w:rsidRDefault="00000000">
            <w:pPr>
              <w:spacing w:before="0" w:after="0" w:line="259" w:lineRule="auto"/>
              <w:ind w:left="21" w:firstLine="103"/>
              <w:jc w:val="both"/>
            </w:pPr>
            <w:r>
              <w:t>SIM, RIE: menACWY para algumas indicaçõ es</w:t>
            </w:r>
          </w:p>
        </w:tc>
        <w:tc>
          <w:tcPr>
            <w:tcW w:w="988" w:type="dxa"/>
            <w:tcBorders>
              <w:top w:val="single" w:sz="4" w:space="0" w:color="539B9D"/>
              <w:left w:val="single" w:sz="4" w:space="0" w:color="539B9D"/>
              <w:bottom w:val="single" w:sz="4" w:space="0" w:color="539B9D"/>
              <w:right w:val="single" w:sz="8" w:space="0" w:color="539B9D"/>
            </w:tcBorders>
            <w:shd w:val="clear" w:color="auto" w:fill="FFFEFD"/>
            <w:vAlign w:val="center"/>
          </w:tcPr>
          <w:p w14:paraId="5D6B056C" w14:textId="77777777" w:rsidR="00461AF4" w:rsidRDefault="00000000">
            <w:pPr>
              <w:spacing w:before="0" w:after="0" w:line="259" w:lineRule="auto"/>
              <w:ind w:left="0" w:firstLine="0"/>
              <w:jc w:val="center"/>
            </w:pPr>
            <w:r>
              <w:rPr>
                <w:sz w:val="13"/>
              </w:rPr>
              <w:t>SIM, menC e menACWY</w:t>
            </w:r>
          </w:p>
        </w:tc>
      </w:tr>
      <w:tr w:rsidR="00461AF4" w14:paraId="6888F6AA" w14:textId="77777777">
        <w:trPr>
          <w:trHeight w:val="762"/>
        </w:trPr>
        <w:tc>
          <w:tcPr>
            <w:tcW w:w="1620" w:type="dxa"/>
            <w:tcBorders>
              <w:top w:val="single" w:sz="4" w:space="0" w:color="539B9D"/>
              <w:left w:val="single" w:sz="8" w:space="0" w:color="539B9D"/>
              <w:bottom w:val="single" w:sz="4" w:space="0" w:color="539B9D"/>
              <w:right w:val="single" w:sz="4" w:space="0" w:color="539B9D"/>
            </w:tcBorders>
            <w:shd w:val="clear" w:color="auto" w:fill="E4F1EF"/>
            <w:vAlign w:val="center"/>
          </w:tcPr>
          <w:p w14:paraId="5EF3EB2C" w14:textId="77777777" w:rsidR="00461AF4" w:rsidRDefault="00000000">
            <w:pPr>
              <w:spacing w:before="0" w:after="0" w:line="259" w:lineRule="auto"/>
              <w:ind w:left="6" w:firstLine="0"/>
            </w:pPr>
            <w:r>
              <w:t>Meningocócicas B</w:t>
            </w:r>
          </w:p>
        </w:tc>
        <w:tc>
          <w:tcPr>
            <w:tcW w:w="5173" w:type="dxa"/>
            <w:tcBorders>
              <w:top w:val="single" w:sz="4" w:space="0" w:color="539B9D"/>
              <w:left w:val="single" w:sz="4" w:space="0" w:color="539B9D"/>
              <w:bottom w:val="single" w:sz="4" w:space="0" w:color="539B9D"/>
              <w:right w:val="single" w:sz="4" w:space="0" w:color="539B9D"/>
            </w:tcBorders>
            <w:shd w:val="clear" w:color="auto" w:fill="E4F1EF"/>
            <w:vAlign w:val="center"/>
          </w:tcPr>
          <w:p w14:paraId="4E91CF06" w14:textId="77777777" w:rsidR="00461AF4" w:rsidRDefault="00000000">
            <w:pPr>
              <w:spacing w:before="0" w:after="0" w:line="259" w:lineRule="auto"/>
              <w:ind w:left="0" w:right="668" w:firstLine="6"/>
              <w:jc w:val="both"/>
            </w:pPr>
            <w:r>
              <w:rPr>
                <w:sz w:val="13"/>
              </w:rPr>
              <w:t>Vacinar na idade cronológica, iniciando aos 3 meses de vida, de acordo com o Calendário de vacinação SBIm criança.</w:t>
            </w:r>
          </w:p>
        </w:tc>
        <w:tc>
          <w:tcPr>
            <w:tcW w:w="4615" w:type="dxa"/>
            <w:tcBorders>
              <w:top w:val="single" w:sz="4" w:space="0" w:color="539B9D"/>
              <w:left w:val="single" w:sz="4" w:space="0" w:color="539B9D"/>
              <w:bottom w:val="single" w:sz="4" w:space="0" w:color="539B9D"/>
              <w:right w:val="single" w:sz="4" w:space="0" w:color="539B9D"/>
            </w:tcBorders>
            <w:shd w:val="clear" w:color="auto" w:fill="E4F1EF"/>
          </w:tcPr>
          <w:p w14:paraId="4AC0036D" w14:textId="77777777" w:rsidR="00461AF4" w:rsidRDefault="00000000">
            <w:pPr>
              <w:numPr>
                <w:ilvl w:val="0"/>
                <w:numId w:val="7"/>
              </w:numPr>
              <w:spacing w:before="0" w:after="26" w:line="216" w:lineRule="auto"/>
              <w:ind w:hanging="142"/>
            </w:pPr>
            <w:r>
              <w:rPr>
                <w:sz w:val="13"/>
              </w:rPr>
              <w:t>A fi m de reduzir a frequência de eventos adversos, a vacina meningocócica B deve ser aplicada preferencialmente em separado das vacinas pneumocócica e pertussis.</w:t>
            </w:r>
          </w:p>
          <w:p w14:paraId="43505C2A" w14:textId="77777777" w:rsidR="00461AF4" w:rsidRDefault="00000000">
            <w:pPr>
              <w:numPr>
                <w:ilvl w:val="0"/>
                <w:numId w:val="7"/>
              </w:numPr>
              <w:spacing w:before="0" w:after="0" w:line="259" w:lineRule="auto"/>
              <w:ind w:hanging="142"/>
            </w:pPr>
            <w:r>
              <w:rPr>
                <w:sz w:val="13"/>
              </w:rPr>
              <w:t>É aconselhável o uso de paracetamol profi lático nas primeiras 24 horas após a vacinação, devido ao risco de febre alta que esta vacina pode desencadear como evento adverso.</w:t>
            </w:r>
          </w:p>
        </w:tc>
        <w:tc>
          <w:tcPr>
            <w:tcW w:w="1361" w:type="dxa"/>
            <w:tcBorders>
              <w:top w:val="single" w:sz="4" w:space="0" w:color="539B9D"/>
              <w:left w:val="single" w:sz="4" w:space="0" w:color="539B9D"/>
              <w:bottom w:val="single" w:sz="4" w:space="0" w:color="539B9D"/>
              <w:right w:val="single" w:sz="4" w:space="0" w:color="539B9D"/>
            </w:tcBorders>
            <w:shd w:val="clear" w:color="auto" w:fill="E4F1EF"/>
            <w:vAlign w:val="center"/>
          </w:tcPr>
          <w:p w14:paraId="7CECA2DA" w14:textId="77777777" w:rsidR="00461AF4" w:rsidRDefault="00000000">
            <w:pPr>
              <w:spacing w:before="0" w:after="0" w:line="259" w:lineRule="auto"/>
              <w:ind w:left="0" w:right="18" w:firstLine="0"/>
              <w:jc w:val="center"/>
            </w:pPr>
            <w:r>
              <w:rPr>
                <w:sz w:val="13"/>
              </w:rPr>
              <w:t>NÃO</w:t>
            </w:r>
          </w:p>
        </w:tc>
        <w:tc>
          <w:tcPr>
            <w:tcW w:w="988" w:type="dxa"/>
            <w:tcBorders>
              <w:top w:val="single" w:sz="4" w:space="0" w:color="539B9D"/>
              <w:left w:val="single" w:sz="4" w:space="0" w:color="539B9D"/>
              <w:bottom w:val="single" w:sz="4" w:space="0" w:color="539B9D"/>
              <w:right w:val="single" w:sz="8" w:space="0" w:color="539B9D"/>
            </w:tcBorders>
            <w:shd w:val="clear" w:color="auto" w:fill="E4F1EF"/>
            <w:vAlign w:val="center"/>
          </w:tcPr>
          <w:p w14:paraId="1D307F1B" w14:textId="77777777" w:rsidR="00461AF4" w:rsidRDefault="00000000">
            <w:pPr>
              <w:spacing w:before="0" w:after="0" w:line="259" w:lineRule="auto"/>
              <w:ind w:left="0" w:right="18" w:firstLine="0"/>
              <w:jc w:val="center"/>
            </w:pPr>
            <w:r>
              <w:rPr>
                <w:sz w:val="13"/>
              </w:rPr>
              <w:t>SIM</w:t>
            </w:r>
          </w:p>
        </w:tc>
      </w:tr>
      <w:tr w:rsidR="00461AF4" w14:paraId="4126FF8E" w14:textId="77777777">
        <w:trPr>
          <w:trHeight w:val="799"/>
        </w:trPr>
        <w:tc>
          <w:tcPr>
            <w:tcW w:w="1620" w:type="dxa"/>
            <w:tcBorders>
              <w:top w:val="single" w:sz="4" w:space="0" w:color="539B9D"/>
              <w:left w:val="single" w:sz="8" w:space="0" w:color="539B9D"/>
              <w:bottom w:val="single" w:sz="4" w:space="0" w:color="539B9D"/>
              <w:right w:val="single" w:sz="4" w:space="0" w:color="539B9D"/>
            </w:tcBorders>
            <w:shd w:val="clear" w:color="auto" w:fill="FFFEFD"/>
            <w:vAlign w:val="center"/>
          </w:tcPr>
          <w:p w14:paraId="696BB903" w14:textId="77777777" w:rsidR="00461AF4" w:rsidRDefault="00000000">
            <w:pPr>
              <w:spacing w:before="0" w:after="0" w:line="259" w:lineRule="auto"/>
              <w:ind w:left="6" w:firstLine="0"/>
            </w:pPr>
            <w:r>
              <w:t>Infl uenza</w:t>
            </w:r>
          </w:p>
        </w:tc>
        <w:tc>
          <w:tcPr>
            <w:tcW w:w="5173" w:type="dxa"/>
            <w:tcBorders>
              <w:top w:val="single" w:sz="4" w:space="0" w:color="539B9D"/>
              <w:left w:val="single" w:sz="4" w:space="0" w:color="539B9D"/>
              <w:bottom w:val="single" w:sz="4" w:space="0" w:color="539B9D"/>
              <w:right w:val="single" w:sz="4" w:space="0" w:color="539B9D"/>
            </w:tcBorders>
            <w:shd w:val="clear" w:color="auto" w:fill="FFFEFD"/>
            <w:vAlign w:val="center"/>
          </w:tcPr>
          <w:p w14:paraId="64A59F73" w14:textId="77777777" w:rsidR="00461AF4" w:rsidRDefault="00000000">
            <w:pPr>
              <w:spacing w:before="0" w:after="0" w:line="259" w:lineRule="auto"/>
              <w:ind w:left="6" w:right="360" w:firstLine="0"/>
              <w:jc w:val="both"/>
            </w:pPr>
            <w:r>
              <w:rPr>
                <w:sz w:val="13"/>
              </w:rPr>
              <w:t>Vacinar na idade cronológica, iniciando a partir dos 6 meses de vida, de acordo com a sazonalidade do vírus e com o Calendário de vacinação SBIm criança.</w:t>
            </w:r>
          </w:p>
        </w:tc>
        <w:tc>
          <w:tcPr>
            <w:tcW w:w="4615" w:type="dxa"/>
            <w:tcBorders>
              <w:top w:val="single" w:sz="4" w:space="0" w:color="539B9D"/>
              <w:left w:val="single" w:sz="4" w:space="0" w:color="539B9D"/>
              <w:bottom w:val="single" w:sz="4" w:space="0" w:color="539B9D"/>
              <w:right w:val="single" w:sz="4" w:space="0" w:color="539B9D"/>
            </w:tcBorders>
            <w:shd w:val="clear" w:color="auto" w:fill="FFFEFD"/>
          </w:tcPr>
          <w:p w14:paraId="40E2E62E" w14:textId="77777777" w:rsidR="00461AF4" w:rsidRDefault="00000000">
            <w:pPr>
              <w:numPr>
                <w:ilvl w:val="0"/>
                <w:numId w:val="8"/>
              </w:numPr>
              <w:spacing w:before="0" w:after="0" w:line="259" w:lineRule="auto"/>
              <w:ind w:hanging="142"/>
            </w:pPr>
            <w:r>
              <w:rPr>
                <w:sz w:val="13"/>
              </w:rPr>
              <w:t>Vacinas infl uenza 3V ou 4V – duas doses com intervalo de um mês entre elas.</w:t>
            </w:r>
          </w:p>
          <w:p w14:paraId="5BA53FA9" w14:textId="77777777" w:rsidR="00461AF4" w:rsidRDefault="00000000">
            <w:pPr>
              <w:numPr>
                <w:ilvl w:val="0"/>
                <w:numId w:val="8"/>
              </w:numPr>
              <w:spacing w:before="0" w:after="0" w:line="259" w:lineRule="auto"/>
              <w:ind w:hanging="142"/>
            </w:pPr>
            <w:r>
              <w:rPr>
                <w:sz w:val="13"/>
              </w:rPr>
              <w:t>A campanha de vacinação nos Estados da Região Norte tem início antecipado em relação às outras regiões do país (entre novembro e fevereiro), coincidindo com a sazonalidade regional. A vacina utilizada tem a formulação recomendada pela OMS para o Hemisfério Norte (HN).</w:t>
            </w:r>
          </w:p>
        </w:tc>
        <w:tc>
          <w:tcPr>
            <w:tcW w:w="1361" w:type="dxa"/>
            <w:tcBorders>
              <w:top w:val="single" w:sz="4" w:space="0" w:color="539B9D"/>
              <w:left w:val="single" w:sz="4" w:space="0" w:color="539B9D"/>
              <w:bottom w:val="single" w:sz="4" w:space="0" w:color="539B9D"/>
              <w:right w:val="single" w:sz="4" w:space="0" w:color="539B9D"/>
            </w:tcBorders>
            <w:shd w:val="clear" w:color="auto" w:fill="FFFEFD"/>
            <w:vAlign w:val="center"/>
          </w:tcPr>
          <w:p w14:paraId="6D882523" w14:textId="77777777" w:rsidR="00461AF4" w:rsidRDefault="00000000">
            <w:pPr>
              <w:spacing w:before="0" w:after="0" w:line="259" w:lineRule="auto"/>
              <w:ind w:left="108" w:right="106" w:firstLine="0"/>
              <w:jc w:val="center"/>
            </w:pPr>
            <w:r>
              <w:rPr>
                <w:sz w:val="13"/>
              </w:rPr>
              <w:t>SIM, 3V para menores  de 6 anos e grupos de risco</w:t>
            </w:r>
          </w:p>
        </w:tc>
        <w:tc>
          <w:tcPr>
            <w:tcW w:w="988" w:type="dxa"/>
            <w:tcBorders>
              <w:top w:val="single" w:sz="4" w:space="0" w:color="539B9D"/>
              <w:left w:val="single" w:sz="4" w:space="0" w:color="539B9D"/>
              <w:bottom w:val="single" w:sz="4" w:space="0" w:color="539B9D"/>
              <w:right w:val="single" w:sz="8" w:space="0" w:color="539B9D"/>
            </w:tcBorders>
            <w:shd w:val="clear" w:color="auto" w:fill="FFFEFD"/>
            <w:vAlign w:val="center"/>
          </w:tcPr>
          <w:p w14:paraId="1B059B64" w14:textId="77777777" w:rsidR="00461AF4" w:rsidRDefault="00000000">
            <w:pPr>
              <w:spacing w:before="0" w:after="0" w:line="259" w:lineRule="auto"/>
              <w:ind w:left="254" w:right="273" w:firstLine="0"/>
              <w:jc w:val="center"/>
            </w:pPr>
            <w:r>
              <w:rPr>
                <w:sz w:val="13"/>
              </w:rPr>
              <w:t>SIM, 3V e 4V</w:t>
            </w:r>
          </w:p>
        </w:tc>
      </w:tr>
      <w:tr w:rsidR="00461AF4" w14:paraId="0F7ECBE9" w14:textId="77777777">
        <w:trPr>
          <w:trHeight w:val="361"/>
        </w:trPr>
        <w:tc>
          <w:tcPr>
            <w:tcW w:w="1620" w:type="dxa"/>
            <w:tcBorders>
              <w:top w:val="single" w:sz="4" w:space="0" w:color="539B9D"/>
              <w:left w:val="single" w:sz="8" w:space="0" w:color="539B9D"/>
              <w:bottom w:val="single" w:sz="4" w:space="0" w:color="539B9D"/>
              <w:right w:val="single" w:sz="4" w:space="0" w:color="539B9D"/>
            </w:tcBorders>
            <w:shd w:val="clear" w:color="auto" w:fill="E4F1EF"/>
          </w:tcPr>
          <w:p w14:paraId="1026B538" w14:textId="77777777" w:rsidR="00461AF4" w:rsidRDefault="00000000">
            <w:pPr>
              <w:spacing w:before="0" w:after="0" w:line="259" w:lineRule="auto"/>
              <w:ind w:left="6" w:firstLine="0"/>
            </w:pPr>
            <w:r>
              <w:t>Febre amarela</w:t>
            </w:r>
          </w:p>
        </w:tc>
        <w:tc>
          <w:tcPr>
            <w:tcW w:w="5173" w:type="dxa"/>
            <w:tcBorders>
              <w:top w:val="single" w:sz="4" w:space="0" w:color="539B9D"/>
              <w:left w:val="single" w:sz="4" w:space="0" w:color="539B9D"/>
              <w:bottom w:val="single" w:sz="4" w:space="0" w:color="539B9D"/>
              <w:right w:val="single" w:sz="4" w:space="0" w:color="539B9D"/>
            </w:tcBorders>
            <w:shd w:val="clear" w:color="auto" w:fill="E4F1EF"/>
          </w:tcPr>
          <w:p w14:paraId="3802D586" w14:textId="77777777" w:rsidR="00461AF4" w:rsidRDefault="00000000">
            <w:pPr>
              <w:spacing w:before="0" w:after="0" w:line="259" w:lineRule="auto"/>
              <w:ind w:left="0" w:right="729" w:firstLine="6"/>
              <w:jc w:val="both"/>
            </w:pPr>
            <w:r>
              <w:rPr>
                <w:sz w:val="13"/>
              </w:rPr>
              <w:t>Vacinar na idade cronológica, aos 9 meses e aos 4 anos de idade (consulte o Calendário de vacinação SBIm criança).</w:t>
            </w:r>
          </w:p>
        </w:tc>
        <w:tc>
          <w:tcPr>
            <w:tcW w:w="4615" w:type="dxa"/>
            <w:tcBorders>
              <w:top w:val="single" w:sz="4" w:space="0" w:color="539B9D"/>
              <w:left w:val="single" w:sz="4" w:space="0" w:color="539B9D"/>
              <w:bottom w:val="single" w:sz="4" w:space="0" w:color="539B9D"/>
              <w:right w:val="single" w:sz="4" w:space="0" w:color="539B9D"/>
            </w:tcBorders>
            <w:shd w:val="clear" w:color="auto" w:fill="E4F1EF"/>
          </w:tcPr>
          <w:p w14:paraId="5FC647A6" w14:textId="77777777" w:rsidR="00461AF4" w:rsidRDefault="00000000">
            <w:pPr>
              <w:spacing w:before="0" w:after="0" w:line="259" w:lineRule="auto"/>
              <w:ind w:left="176" w:firstLine="0"/>
            </w:pPr>
            <w:r>
              <w:rPr>
                <w:sz w:val="13"/>
              </w:rPr>
              <w:t>Em caso de imunodefi ciência, está contraindicada por ser vacina viva atenuada.</w:t>
            </w:r>
          </w:p>
        </w:tc>
        <w:tc>
          <w:tcPr>
            <w:tcW w:w="1361" w:type="dxa"/>
            <w:tcBorders>
              <w:top w:val="single" w:sz="4" w:space="0" w:color="539B9D"/>
              <w:left w:val="single" w:sz="4" w:space="0" w:color="539B9D"/>
              <w:bottom w:val="single" w:sz="4" w:space="0" w:color="539B9D"/>
              <w:right w:val="single" w:sz="4" w:space="0" w:color="539B9D"/>
            </w:tcBorders>
            <w:shd w:val="clear" w:color="auto" w:fill="E4F1EF"/>
          </w:tcPr>
          <w:p w14:paraId="54B7A091" w14:textId="77777777" w:rsidR="00461AF4" w:rsidRDefault="00000000">
            <w:pPr>
              <w:spacing w:before="0" w:after="0" w:line="259" w:lineRule="auto"/>
              <w:ind w:left="0" w:right="18" w:firstLine="0"/>
              <w:jc w:val="center"/>
            </w:pPr>
            <w:r>
              <w:rPr>
                <w:sz w:val="13"/>
              </w:rPr>
              <w:t>SIM</w:t>
            </w:r>
          </w:p>
        </w:tc>
        <w:tc>
          <w:tcPr>
            <w:tcW w:w="988" w:type="dxa"/>
            <w:tcBorders>
              <w:top w:val="single" w:sz="4" w:space="0" w:color="539B9D"/>
              <w:left w:val="single" w:sz="4" w:space="0" w:color="539B9D"/>
              <w:bottom w:val="single" w:sz="4" w:space="0" w:color="539B9D"/>
              <w:right w:val="single" w:sz="8" w:space="0" w:color="539B9D"/>
            </w:tcBorders>
            <w:shd w:val="clear" w:color="auto" w:fill="E4F1EF"/>
          </w:tcPr>
          <w:p w14:paraId="2397BEC8" w14:textId="77777777" w:rsidR="00461AF4" w:rsidRDefault="00000000">
            <w:pPr>
              <w:spacing w:before="0" w:after="0" w:line="259" w:lineRule="auto"/>
              <w:ind w:left="0" w:right="18" w:firstLine="0"/>
              <w:jc w:val="center"/>
            </w:pPr>
            <w:r>
              <w:rPr>
                <w:sz w:val="13"/>
              </w:rPr>
              <w:t>SIM</w:t>
            </w:r>
          </w:p>
        </w:tc>
      </w:tr>
      <w:tr w:rsidR="00461AF4" w14:paraId="277D2292" w14:textId="77777777">
        <w:trPr>
          <w:trHeight w:val="358"/>
        </w:trPr>
        <w:tc>
          <w:tcPr>
            <w:tcW w:w="1620" w:type="dxa"/>
            <w:tcBorders>
              <w:top w:val="single" w:sz="4" w:space="0" w:color="539B9D"/>
              <w:left w:val="single" w:sz="8" w:space="0" w:color="539B9D"/>
              <w:bottom w:val="single" w:sz="16" w:space="0" w:color="539B9D"/>
              <w:right w:val="single" w:sz="4" w:space="0" w:color="539B9D"/>
            </w:tcBorders>
            <w:shd w:val="clear" w:color="auto" w:fill="FFFEFD"/>
          </w:tcPr>
          <w:p w14:paraId="0E61678A" w14:textId="77777777" w:rsidR="00461AF4" w:rsidRDefault="00000000">
            <w:pPr>
              <w:spacing w:before="0" w:after="0" w:line="259" w:lineRule="auto"/>
              <w:ind w:left="6" w:firstLine="0"/>
            </w:pPr>
            <w:r>
              <w:t>Covid-19</w:t>
            </w:r>
          </w:p>
        </w:tc>
        <w:tc>
          <w:tcPr>
            <w:tcW w:w="5173" w:type="dxa"/>
            <w:tcBorders>
              <w:top w:val="single" w:sz="4" w:space="0" w:color="539B9D"/>
              <w:left w:val="single" w:sz="4" w:space="0" w:color="539B9D"/>
              <w:bottom w:val="single" w:sz="16" w:space="0" w:color="539B9D"/>
              <w:right w:val="single" w:sz="4" w:space="0" w:color="539B9D"/>
            </w:tcBorders>
            <w:shd w:val="clear" w:color="auto" w:fill="FFFEFD"/>
          </w:tcPr>
          <w:p w14:paraId="49CDCDF5" w14:textId="77777777" w:rsidR="00461AF4" w:rsidRDefault="00000000">
            <w:pPr>
              <w:spacing w:before="0" w:after="0" w:line="259" w:lineRule="auto"/>
              <w:ind w:left="248" w:firstLine="0"/>
            </w:pPr>
            <w:r>
              <w:rPr>
                <w:sz w:val="13"/>
              </w:rPr>
              <w:t>Rotina para crianças de 6 meses até menores de 5 anos de idade. Esquema de doses dependendo da</w:t>
            </w:r>
          </w:p>
        </w:tc>
        <w:tc>
          <w:tcPr>
            <w:tcW w:w="4615" w:type="dxa"/>
            <w:tcBorders>
              <w:top w:val="single" w:sz="4" w:space="0" w:color="539B9D"/>
              <w:left w:val="single" w:sz="4" w:space="0" w:color="539B9D"/>
              <w:bottom w:val="single" w:sz="16" w:space="0" w:color="539B9D"/>
              <w:right w:val="single" w:sz="4" w:space="0" w:color="539B9D"/>
            </w:tcBorders>
            <w:shd w:val="clear" w:color="auto" w:fill="FFFEFD"/>
          </w:tcPr>
          <w:p w14:paraId="77630C03" w14:textId="77777777" w:rsidR="00461AF4" w:rsidRDefault="00000000">
            <w:pPr>
              <w:spacing w:before="0" w:after="0" w:line="259" w:lineRule="auto"/>
              <w:ind w:left="62" w:firstLine="0"/>
            </w:pPr>
            <w:r>
              <w:rPr>
                <w:sz w:val="13"/>
              </w:rPr>
              <w:t>vacina utilizada. Ver https://www.gov.br/saude/pt-br/assuntos/covid-19</w:t>
            </w:r>
          </w:p>
        </w:tc>
        <w:tc>
          <w:tcPr>
            <w:tcW w:w="1361" w:type="dxa"/>
            <w:tcBorders>
              <w:top w:val="single" w:sz="4" w:space="0" w:color="539B9D"/>
              <w:left w:val="single" w:sz="4" w:space="0" w:color="539B9D"/>
              <w:bottom w:val="single" w:sz="16" w:space="0" w:color="539B9D"/>
              <w:right w:val="single" w:sz="4" w:space="0" w:color="539B9D"/>
            </w:tcBorders>
            <w:shd w:val="clear" w:color="auto" w:fill="FFFEFD"/>
          </w:tcPr>
          <w:p w14:paraId="2DD0D164" w14:textId="77777777" w:rsidR="00461AF4" w:rsidRDefault="00000000">
            <w:pPr>
              <w:spacing w:before="0" w:after="0" w:line="259" w:lineRule="auto"/>
              <w:ind w:left="0" w:firstLine="0"/>
              <w:jc w:val="center"/>
            </w:pPr>
            <w:r>
              <w:t>SIM, para 6 meses a menores de 5 anos</w:t>
            </w:r>
          </w:p>
        </w:tc>
        <w:tc>
          <w:tcPr>
            <w:tcW w:w="988" w:type="dxa"/>
            <w:tcBorders>
              <w:top w:val="single" w:sz="4" w:space="0" w:color="539B9D"/>
              <w:left w:val="single" w:sz="4" w:space="0" w:color="539B9D"/>
              <w:bottom w:val="single" w:sz="16" w:space="0" w:color="539B9D"/>
              <w:right w:val="single" w:sz="8" w:space="0" w:color="539B9D"/>
            </w:tcBorders>
            <w:shd w:val="clear" w:color="auto" w:fill="FFFEFD"/>
          </w:tcPr>
          <w:p w14:paraId="3EFDBE5F" w14:textId="77777777" w:rsidR="00461AF4" w:rsidRDefault="00000000">
            <w:pPr>
              <w:spacing w:before="0" w:after="0" w:line="259" w:lineRule="auto"/>
              <w:ind w:left="0" w:right="18" w:firstLine="0"/>
              <w:jc w:val="center"/>
            </w:pPr>
            <w:r>
              <w:t>NÃO</w:t>
            </w:r>
          </w:p>
        </w:tc>
      </w:tr>
    </w:tbl>
    <w:p w14:paraId="06A40FA3" w14:textId="77777777" w:rsidR="00461AF4" w:rsidRDefault="00000000">
      <w:pPr>
        <w:spacing w:before="0" w:after="293" w:line="251" w:lineRule="auto"/>
        <w:ind w:left="0" w:right="290" w:firstLine="0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11F2F1A" wp14:editId="045EF282">
                <wp:simplePos x="0" y="0"/>
                <wp:positionH relativeFrom="page">
                  <wp:posOffset>9107995</wp:posOffset>
                </wp:positionH>
                <wp:positionV relativeFrom="page">
                  <wp:posOffset>0</wp:posOffset>
                </wp:positionV>
                <wp:extent cx="287999" cy="8999995"/>
                <wp:effectExtent l="0" t="0" r="0" b="0"/>
                <wp:wrapSquare wrapText="bothSides"/>
                <wp:docPr id="8462" name="Group 84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7999" cy="8999995"/>
                          <a:chOff x="0" y="0"/>
                          <a:chExt cx="287999" cy="8999995"/>
                        </a:xfrm>
                      </wpg:grpSpPr>
                      <pic:pic xmlns:pic="http://schemas.openxmlformats.org/drawingml/2006/picture">
                        <pic:nvPicPr>
                          <pic:cNvPr id="8540" name="Picture 8540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9589" y="0"/>
                            <a:ext cx="252985" cy="89916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889" name="Shape 8889"/>
                        <wps:cNvSpPr/>
                        <wps:spPr>
                          <a:xfrm>
                            <a:off x="0" y="0"/>
                            <a:ext cx="287998" cy="89999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7998" h="8999995">
                                <a:moveTo>
                                  <a:pt x="0" y="0"/>
                                </a:moveTo>
                                <a:lnTo>
                                  <a:pt x="287998" y="0"/>
                                </a:lnTo>
                                <a:lnTo>
                                  <a:pt x="287998" y="8999995"/>
                                </a:lnTo>
                                <a:lnTo>
                                  <a:pt x="0" y="899999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39B9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" name="Rectangle 9"/>
                        <wps:cNvSpPr/>
                        <wps:spPr>
                          <a:xfrm rot="-5399999">
                            <a:off x="-377502" y="505521"/>
                            <a:ext cx="1123724" cy="275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B8A3CA" w14:textId="77777777" w:rsidR="00461AF4" w:rsidRDefault="00000000">
                              <w:pPr>
                                <w:spacing w:before="0"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FFEFD"/>
                                  <w:sz w:val="28"/>
                                </w:rPr>
                                <w:t>PREMATURO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92" name="Shape 8892"/>
                        <wps:cNvSpPr/>
                        <wps:spPr>
                          <a:xfrm>
                            <a:off x="0" y="8711997"/>
                            <a:ext cx="287998" cy="2879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7998" h="287998">
                                <a:moveTo>
                                  <a:pt x="0" y="0"/>
                                </a:moveTo>
                                <a:lnTo>
                                  <a:pt x="287998" y="0"/>
                                </a:lnTo>
                                <a:lnTo>
                                  <a:pt x="287998" y="287998"/>
                                </a:lnTo>
                                <a:lnTo>
                                  <a:pt x="0" y="28799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828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11F2F1A" id="Group 8462" o:spid="_x0000_s1026" style="position:absolute;margin-left:717.15pt;margin-top:0;width:22.7pt;height:708.65pt;z-index:251658240;mso-position-horizontal-relative:page;mso-position-vertical-relative:page" coordsize="2879,8999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540" o:spid="_x0000_s1027" type="#_x0000_t75" style="position:absolute;left:95;width:2530;height:899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">
                  <v:imagedata r:id="rId6" o:title=""/>
                </v:shape>
                <v:shape id="Shape 8889" o:spid="_x0000_s1028" style="position:absolute;width:2879;height:89999;visibility:visible;mso-wrap-style:square;v-text-anchor:top" coordsize="287998,8999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" path="m,l287998,r,8999995l,8999995,,e" fillcolor="#539b9d" stroked="f" strokeweight="0">
                  <v:stroke miterlimit="83231f" joinstyle="miter"/>
                  <v:path arrowok="t" textboxrect="0,0,287998,8999995"/>
                </v:shape>
                <v:rect id="Rectangle 9" o:spid="_x0000_s1029" style="position:absolute;left:-3776;top:5055;width:11237;height:2750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" filled="f" stroked="f">
                  <v:textbox inset="0,0,0,0">
                    <w:txbxContent>
                      <w:p w14:paraId="4CB8A3CA" w14:textId="77777777" w:rsidR="00461AF4" w:rsidRDefault="00000000"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FFFEFD"/>
                            <w:sz w:val="28"/>
                          </w:rPr>
                          <w:t>PREMATURO</w:t>
                        </w:r>
                      </w:p>
                    </w:txbxContent>
                  </v:textbox>
                </v:rect>
                <v:shape id="Shape 8892" o:spid="_x0000_s1030" style="position:absolute;top:87119;width:2879;height:2880;visibility:visible;mso-wrap-style:square;v-text-anchor:top" coordsize="287998,2879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" path="m,l287998,r,287998l,287998,,e" fillcolor="#228281" stroked="f" strokeweight="0">
                  <v:stroke miterlimit="83231f" joinstyle="miter"/>
                  <v:path arrowok="t" textboxrect="0,0,287998,287998"/>
                </v:shape>
                <w10:wrap type="square" anchorx="page" anchory="page"/>
              </v:group>
            </w:pict>
          </mc:Fallback>
        </mc:AlternateContent>
      </w: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98A1495" wp14:editId="51446A2D">
                <wp:simplePos x="0" y="0"/>
                <wp:positionH relativeFrom="page">
                  <wp:posOffset>3864238</wp:posOffset>
                </wp:positionH>
                <wp:positionV relativeFrom="page">
                  <wp:posOffset>107996</wp:posOffset>
                </wp:positionV>
                <wp:extent cx="609118" cy="609143"/>
                <wp:effectExtent l="0" t="0" r="0" b="0"/>
                <wp:wrapSquare wrapText="bothSides"/>
                <wp:docPr id="8463" name="Group 84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118" cy="609143"/>
                          <a:chOff x="0" y="0"/>
                          <a:chExt cx="609118" cy="609143"/>
                        </a:xfrm>
                      </wpg:grpSpPr>
                      <wps:wsp>
                        <wps:cNvPr id="394" name="Shape 394"/>
                        <wps:cNvSpPr/>
                        <wps:spPr>
                          <a:xfrm>
                            <a:off x="0" y="0"/>
                            <a:ext cx="609118" cy="6091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118" h="609143">
                                <a:moveTo>
                                  <a:pt x="311810" y="0"/>
                                </a:moveTo>
                                <a:lnTo>
                                  <a:pt x="331292" y="24701"/>
                                </a:lnTo>
                                <a:lnTo>
                                  <a:pt x="355080" y="4140"/>
                                </a:lnTo>
                                <a:lnTo>
                                  <a:pt x="370840" y="31356"/>
                                </a:lnTo>
                                <a:lnTo>
                                  <a:pt x="397332" y="14389"/>
                                </a:lnTo>
                                <a:lnTo>
                                  <a:pt x="409067" y="43574"/>
                                </a:lnTo>
                                <a:lnTo>
                                  <a:pt x="437680" y="30543"/>
                                </a:lnTo>
                                <a:lnTo>
                                  <a:pt x="445135" y="61100"/>
                                </a:lnTo>
                                <a:lnTo>
                                  <a:pt x="475323" y="52273"/>
                                </a:lnTo>
                                <a:lnTo>
                                  <a:pt x="478346" y="83591"/>
                                </a:lnTo>
                                <a:lnTo>
                                  <a:pt x="509486" y="79146"/>
                                </a:lnTo>
                                <a:lnTo>
                                  <a:pt x="508038" y="110566"/>
                                </a:lnTo>
                                <a:lnTo>
                                  <a:pt x="539471" y="110604"/>
                                </a:lnTo>
                                <a:lnTo>
                                  <a:pt x="533565" y="141491"/>
                                </a:lnTo>
                                <a:lnTo>
                                  <a:pt x="564693" y="146012"/>
                                </a:lnTo>
                                <a:lnTo>
                                  <a:pt x="554444" y="175743"/>
                                </a:lnTo>
                                <a:lnTo>
                                  <a:pt x="584619" y="184645"/>
                                </a:lnTo>
                                <a:lnTo>
                                  <a:pt x="570243" y="212623"/>
                                </a:lnTo>
                                <a:lnTo>
                                  <a:pt x="598831" y="225717"/>
                                </a:lnTo>
                                <a:lnTo>
                                  <a:pt x="580619" y="251358"/>
                                </a:lnTo>
                                <a:lnTo>
                                  <a:pt x="607060" y="268402"/>
                                </a:lnTo>
                                <a:lnTo>
                                  <a:pt x="585381" y="291198"/>
                                </a:lnTo>
                                <a:lnTo>
                                  <a:pt x="609118" y="311810"/>
                                </a:lnTo>
                                <a:lnTo>
                                  <a:pt x="584429" y="331292"/>
                                </a:lnTo>
                                <a:lnTo>
                                  <a:pt x="604990" y="355092"/>
                                </a:lnTo>
                                <a:lnTo>
                                  <a:pt x="577786" y="370853"/>
                                </a:lnTo>
                                <a:lnTo>
                                  <a:pt x="594741" y="397345"/>
                                </a:lnTo>
                                <a:lnTo>
                                  <a:pt x="565569" y="409067"/>
                                </a:lnTo>
                                <a:lnTo>
                                  <a:pt x="578587" y="437693"/>
                                </a:lnTo>
                                <a:lnTo>
                                  <a:pt x="548043" y="445148"/>
                                </a:lnTo>
                                <a:lnTo>
                                  <a:pt x="556857" y="475336"/>
                                </a:lnTo>
                                <a:lnTo>
                                  <a:pt x="525564" y="478371"/>
                                </a:lnTo>
                                <a:lnTo>
                                  <a:pt x="529984" y="509499"/>
                                </a:lnTo>
                                <a:lnTo>
                                  <a:pt x="498577" y="508038"/>
                                </a:lnTo>
                                <a:lnTo>
                                  <a:pt x="498526" y="539496"/>
                                </a:lnTo>
                                <a:lnTo>
                                  <a:pt x="467640" y="533591"/>
                                </a:lnTo>
                                <a:lnTo>
                                  <a:pt x="463131" y="564706"/>
                                </a:lnTo>
                                <a:lnTo>
                                  <a:pt x="433388" y="554469"/>
                                </a:lnTo>
                                <a:lnTo>
                                  <a:pt x="424485" y="584632"/>
                                </a:lnTo>
                                <a:lnTo>
                                  <a:pt x="396507" y="570255"/>
                                </a:lnTo>
                                <a:lnTo>
                                  <a:pt x="383413" y="598856"/>
                                </a:lnTo>
                                <a:lnTo>
                                  <a:pt x="357759" y="580644"/>
                                </a:lnTo>
                                <a:lnTo>
                                  <a:pt x="340728" y="607073"/>
                                </a:lnTo>
                                <a:lnTo>
                                  <a:pt x="317932" y="585394"/>
                                </a:lnTo>
                                <a:lnTo>
                                  <a:pt x="297307" y="609143"/>
                                </a:lnTo>
                                <a:lnTo>
                                  <a:pt x="277838" y="584454"/>
                                </a:lnTo>
                                <a:lnTo>
                                  <a:pt x="254051" y="605015"/>
                                </a:lnTo>
                                <a:lnTo>
                                  <a:pt x="238278" y="577787"/>
                                </a:lnTo>
                                <a:lnTo>
                                  <a:pt x="211798" y="594754"/>
                                </a:lnTo>
                                <a:lnTo>
                                  <a:pt x="200076" y="565595"/>
                                </a:lnTo>
                                <a:lnTo>
                                  <a:pt x="171450" y="578612"/>
                                </a:lnTo>
                                <a:lnTo>
                                  <a:pt x="163995" y="548056"/>
                                </a:lnTo>
                                <a:lnTo>
                                  <a:pt x="133807" y="556882"/>
                                </a:lnTo>
                                <a:lnTo>
                                  <a:pt x="130772" y="525564"/>
                                </a:lnTo>
                                <a:lnTo>
                                  <a:pt x="99632" y="530009"/>
                                </a:lnTo>
                                <a:lnTo>
                                  <a:pt x="101092" y="498589"/>
                                </a:lnTo>
                                <a:lnTo>
                                  <a:pt x="69647" y="498539"/>
                                </a:lnTo>
                                <a:lnTo>
                                  <a:pt x="75552" y="467652"/>
                                </a:lnTo>
                                <a:lnTo>
                                  <a:pt x="44425" y="463131"/>
                                </a:lnTo>
                                <a:lnTo>
                                  <a:pt x="54674" y="433400"/>
                                </a:lnTo>
                                <a:lnTo>
                                  <a:pt x="24511" y="424498"/>
                                </a:lnTo>
                                <a:lnTo>
                                  <a:pt x="38875" y="396519"/>
                                </a:lnTo>
                                <a:lnTo>
                                  <a:pt x="10300" y="383413"/>
                                </a:lnTo>
                                <a:lnTo>
                                  <a:pt x="28499" y="357784"/>
                                </a:lnTo>
                                <a:lnTo>
                                  <a:pt x="2070" y="340741"/>
                                </a:lnTo>
                                <a:lnTo>
                                  <a:pt x="23737" y="317945"/>
                                </a:lnTo>
                                <a:lnTo>
                                  <a:pt x="0" y="297320"/>
                                </a:lnTo>
                                <a:lnTo>
                                  <a:pt x="24689" y="277838"/>
                                </a:lnTo>
                                <a:lnTo>
                                  <a:pt x="4128" y="254051"/>
                                </a:lnTo>
                                <a:lnTo>
                                  <a:pt x="31344" y="238290"/>
                                </a:lnTo>
                                <a:lnTo>
                                  <a:pt x="14377" y="211811"/>
                                </a:lnTo>
                                <a:lnTo>
                                  <a:pt x="43561" y="200089"/>
                                </a:lnTo>
                                <a:lnTo>
                                  <a:pt x="30531" y="171463"/>
                                </a:lnTo>
                                <a:lnTo>
                                  <a:pt x="61087" y="163995"/>
                                </a:lnTo>
                                <a:lnTo>
                                  <a:pt x="52261" y="133807"/>
                                </a:lnTo>
                                <a:lnTo>
                                  <a:pt x="83566" y="130785"/>
                                </a:lnTo>
                                <a:lnTo>
                                  <a:pt x="79134" y="99644"/>
                                </a:lnTo>
                                <a:lnTo>
                                  <a:pt x="110554" y="101105"/>
                                </a:lnTo>
                                <a:lnTo>
                                  <a:pt x="110592" y="69659"/>
                                </a:lnTo>
                                <a:lnTo>
                                  <a:pt x="141491" y="75565"/>
                                </a:lnTo>
                                <a:lnTo>
                                  <a:pt x="145999" y="44437"/>
                                </a:lnTo>
                                <a:lnTo>
                                  <a:pt x="175730" y="54686"/>
                                </a:lnTo>
                                <a:lnTo>
                                  <a:pt x="184633" y="24511"/>
                                </a:lnTo>
                                <a:lnTo>
                                  <a:pt x="212611" y="38900"/>
                                </a:lnTo>
                                <a:lnTo>
                                  <a:pt x="225717" y="10300"/>
                                </a:lnTo>
                                <a:lnTo>
                                  <a:pt x="251359" y="28511"/>
                                </a:lnTo>
                                <a:lnTo>
                                  <a:pt x="268389" y="2070"/>
                                </a:lnTo>
                                <a:lnTo>
                                  <a:pt x="291186" y="23749"/>
                                </a:lnTo>
                                <a:lnTo>
                                  <a:pt x="311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DBEB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5" name="Shape 395"/>
                        <wps:cNvSpPr/>
                        <wps:spPr>
                          <a:xfrm>
                            <a:off x="16323" y="45011"/>
                            <a:ext cx="288246" cy="5185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8246" h="518526">
                                <a:moveTo>
                                  <a:pt x="272874" y="0"/>
                                </a:moveTo>
                                <a:lnTo>
                                  <a:pt x="288246" y="423"/>
                                </a:lnTo>
                                <a:lnTo>
                                  <a:pt x="288246" y="10228"/>
                                </a:lnTo>
                                <a:lnTo>
                                  <a:pt x="273448" y="9820"/>
                                </a:lnTo>
                                <a:cubicBezTo>
                                  <a:pt x="256869" y="10807"/>
                                  <a:pt x="240149" y="13472"/>
                                  <a:pt x="223495" y="17934"/>
                                </a:cubicBezTo>
                                <a:cubicBezTo>
                                  <a:pt x="90259" y="53634"/>
                                  <a:pt x="10909" y="191073"/>
                                  <a:pt x="46609" y="324309"/>
                                </a:cubicBezTo>
                                <a:cubicBezTo>
                                  <a:pt x="73384" y="424236"/>
                                  <a:pt x="157387" y="493859"/>
                                  <a:pt x="253924" y="507359"/>
                                </a:cubicBezTo>
                                <a:lnTo>
                                  <a:pt x="288246" y="508724"/>
                                </a:lnTo>
                                <a:lnTo>
                                  <a:pt x="288246" y="518526"/>
                                </a:lnTo>
                                <a:lnTo>
                                  <a:pt x="252579" y="517105"/>
                                </a:lnTo>
                                <a:cubicBezTo>
                                  <a:pt x="152245" y="503072"/>
                                  <a:pt x="64941" y="430723"/>
                                  <a:pt x="37109" y="326862"/>
                                </a:cubicBezTo>
                                <a:cubicBezTo>
                                  <a:pt x="0" y="188381"/>
                                  <a:pt x="82474" y="45531"/>
                                  <a:pt x="220954" y="8435"/>
                                </a:cubicBezTo>
                                <a:cubicBezTo>
                                  <a:pt x="238265" y="3796"/>
                                  <a:pt x="255643" y="1026"/>
                                  <a:pt x="27287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E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" name="Shape 396"/>
                        <wps:cNvSpPr/>
                        <wps:spPr>
                          <a:xfrm>
                            <a:off x="304569" y="45433"/>
                            <a:ext cx="288246" cy="518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8246" h="518715">
                                <a:moveTo>
                                  <a:pt x="0" y="0"/>
                                </a:moveTo>
                                <a:lnTo>
                                  <a:pt x="29379" y="808"/>
                                </a:lnTo>
                                <a:cubicBezTo>
                                  <a:pt x="132337" y="12639"/>
                                  <a:pt x="222724" y="85833"/>
                                  <a:pt x="251136" y="191857"/>
                                </a:cubicBezTo>
                                <a:cubicBezTo>
                                  <a:pt x="288246" y="330325"/>
                                  <a:pt x="205772" y="473175"/>
                                  <a:pt x="67291" y="510284"/>
                                </a:cubicBezTo>
                                <a:cubicBezTo>
                                  <a:pt x="49981" y="514921"/>
                                  <a:pt x="32603" y="517691"/>
                                  <a:pt x="15372" y="518715"/>
                                </a:cubicBezTo>
                                <a:lnTo>
                                  <a:pt x="0" y="518103"/>
                                </a:lnTo>
                                <a:lnTo>
                                  <a:pt x="0" y="508301"/>
                                </a:lnTo>
                                <a:lnTo>
                                  <a:pt x="14785" y="508890"/>
                                </a:lnTo>
                                <a:cubicBezTo>
                                  <a:pt x="31364" y="507902"/>
                                  <a:pt x="48084" y="505236"/>
                                  <a:pt x="64738" y="500772"/>
                                </a:cubicBezTo>
                                <a:cubicBezTo>
                                  <a:pt x="197986" y="465072"/>
                                  <a:pt x="277336" y="327633"/>
                                  <a:pt x="241636" y="194397"/>
                                </a:cubicBezTo>
                                <a:cubicBezTo>
                                  <a:pt x="214304" y="92389"/>
                                  <a:pt x="127326" y="21967"/>
                                  <a:pt x="28261" y="10582"/>
                                </a:cubicBezTo>
                                <a:lnTo>
                                  <a:pt x="0" y="98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E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7" name="Shape 397"/>
                        <wps:cNvSpPr/>
                        <wps:spPr>
                          <a:xfrm>
                            <a:off x="41127" y="60740"/>
                            <a:ext cx="526885" cy="5072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6885" h="507287">
                                <a:moveTo>
                                  <a:pt x="249451" y="6620"/>
                                </a:moveTo>
                                <a:cubicBezTo>
                                  <a:pt x="359753" y="0"/>
                                  <a:pt x="463210" y="71453"/>
                                  <a:pt x="492925" y="182345"/>
                                </a:cubicBezTo>
                                <a:cubicBezTo>
                                  <a:pt x="526885" y="309091"/>
                                  <a:pt x="451676" y="439368"/>
                                  <a:pt x="324929" y="473327"/>
                                </a:cubicBezTo>
                                <a:cubicBezTo>
                                  <a:pt x="198183" y="507287"/>
                                  <a:pt x="67920" y="432078"/>
                                  <a:pt x="33960" y="305332"/>
                                </a:cubicBezTo>
                                <a:cubicBezTo>
                                  <a:pt x="0" y="178586"/>
                                  <a:pt x="75209" y="48309"/>
                                  <a:pt x="201955" y="14349"/>
                                </a:cubicBezTo>
                                <a:cubicBezTo>
                                  <a:pt x="217797" y="10104"/>
                                  <a:pt x="233694" y="7565"/>
                                  <a:pt x="249451" y="662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E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8" name="Shape 398"/>
                        <wps:cNvSpPr/>
                        <wps:spPr>
                          <a:xfrm>
                            <a:off x="132864" y="322905"/>
                            <a:ext cx="36449" cy="364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449" h="36462">
                                <a:moveTo>
                                  <a:pt x="13335" y="0"/>
                                </a:moveTo>
                                <a:lnTo>
                                  <a:pt x="36449" y="13348"/>
                                </a:lnTo>
                                <a:lnTo>
                                  <a:pt x="23101" y="36462"/>
                                </a:lnTo>
                                <a:lnTo>
                                  <a:pt x="0" y="23114"/>
                                </a:lnTo>
                                <a:lnTo>
                                  <a:pt x="1333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DBEB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9" name="Shape 399"/>
                        <wps:cNvSpPr/>
                        <wps:spPr>
                          <a:xfrm>
                            <a:off x="439817" y="240658"/>
                            <a:ext cx="36449" cy="364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449" h="36462">
                                <a:moveTo>
                                  <a:pt x="13335" y="0"/>
                                </a:moveTo>
                                <a:lnTo>
                                  <a:pt x="36449" y="13348"/>
                                </a:lnTo>
                                <a:lnTo>
                                  <a:pt x="23101" y="36462"/>
                                </a:lnTo>
                                <a:lnTo>
                                  <a:pt x="0" y="23114"/>
                                </a:lnTo>
                                <a:lnTo>
                                  <a:pt x="1333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DBEB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0" name="Shape 400"/>
                        <wps:cNvSpPr/>
                        <wps:spPr>
                          <a:xfrm>
                            <a:off x="240817" y="193726"/>
                            <a:ext cx="69723" cy="1121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723" h="112116">
                                <a:moveTo>
                                  <a:pt x="41440" y="0"/>
                                </a:moveTo>
                                <a:lnTo>
                                  <a:pt x="69723" y="105537"/>
                                </a:lnTo>
                                <a:lnTo>
                                  <a:pt x="45186" y="112116"/>
                                </a:lnTo>
                                <a:lnTo>
                                  <a:pt x="27825" y="47308"/>
                                </a:lnTo>
                                <a:lnTo>
                                  <a:pt x="5067" y="53404"/>
                                </a:lnTo>
                                <a:lnTo>
                                  <a:pt x="0" y="34468"/>
                                </a:lnTo>
                                <a:cubicBezTo>
                                  <a:pt x="8725" y="32131"/>
                                  <a:pt x="14960" y="28461"/>
                                  <a:pt x="18732" y="23444"/>
                                </a:cubicBezTo>
                                <a:cubicBezTo>
                                  <a:pt x="22504" y="18428"/>
                                  <a:pt x="23673" y="12332"/>
                                  <a:pt x="22225" y="5144"/>
                                </a:cubicBezTo>
                                <a:lnTo>
                                  <a:pt x="4144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374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1" name="Shape 401"/>
                        <wps:cNvSpPr/>
                        <wps:spPr>
                          <a:xfrm>
                            <a:off x="249527" y="395056"/>
                            <a:ext cx="23500" cy="39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500" h="39150">
                                <a:moveTo>
                                  <a:pt x="23500" y="0"/>
                                </a:moveTo>
                                <a:lnTo>
                                  <a:pt x="23500" y="8367"/>
                                </a:lnTo>
                                <a:lnTo>
                                  <a:pt x="22403" y="8895"/>
                                </a:lnTo>
                                <a:cubicBezTo>
                                  <a:pt x="17501" y="10787"/>
                                  <a:pt x="14097" y="12908"/>
                                  <a:pt x="12205" y="15271"/>
                                </a:cubicBezTo>
                                <a:cubicBezTo>
                                  <a:pt x="10313" y="17633"/>
                                  <a:pt x="9881" y="20694"/>
                                  <a:pt x="10884" y="24465"/>
                                </a:cubicBezTo>
                                <a:cubicBezTo>
                                  <a:pt x="11545" y="26929"/>
                                  <a:pt x="12967" y="28707"/>
                                  <a:pt x="15151" y="29812"/>
                                </a:cubicBezTo>
                                <a:cubicBezTo>
                                  <a:pt x="17349" y="30917"/>
                                  <a:pt x="20104" y="31019"/>
                                  <a:pt x="23419" y="30130"/>
                                </a:cubicBezTo>
                                <a:lnTo>
                                  <a:pt x="23500" y="30075"/>
                                </a:lnTo>
                                <a:lnTo>
                                  <a:pt x="23500" y="39150"/>
                                </a:lnTo>
                                <a:lnTo>
                                  <a:pt x="9297" y="38245"/>
                                </a:lnTo>
                                <a:cubicBezTo>
                                  <a:pt x="5550" y="36035"/>
                                  <a:pt x="2959" y="32276"/>
                                  <a:pt x="1537" y="26967"/>
                                </a:cubicBezTo>
                                <a:cubicBezTo>
                                  <a:pt x="0" y="21201"/>
                                  <a:pt x="584" y="16490"/>
                                  <a:pt x="3315" y="12832"/>
                                </a:cubicBezTo>
                                <a:cubicBezTo>
                                  <a:pt x="6045" y="9175"/>
                                  <a:pt x="10566" y="5962"/>
                                  <a:pt x="16878" y="3206"/>
                                </a:cubicBezTo>
                                <a:lnTo>
                                  <a:pt x="235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374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2" name="Shape 402"/>
                        <wps:cNvSpPr/>
                        <wps:spPr>
                          <a:xfrm>
                            <a:off x="244841" y="370038"/>
                            <a:ext cx="28186" cy="260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186" h="26052">
                                <a:moveTo>
                                  <a:pt x="28186" y="0"/>
                                </a:moveTo>
                                <a:lnTo>
                                  <a:pt x="28186" y="8699"/>
                                </a:lnTo>
                                <a:lnTo>
                                  <a:pt x="20904" y="8729"/>
                                </a:lnTo>
                                <a:cubicBezTo>
                                  <a:pt x="16269" y="9974"/>
                                  <a:pt x="13119" y="11866"/>
                                  <a:pt x="11456" y="14419"/>
                                </a:cubicBezTo>
                                <a:cubicBezTo>
                                  <a:pt x="9804" y="16959"/>
                                  <a:pt x="9423" y="20058"/>
                                  <a:pt x="10325" y="23677"/>
                                </a:cubicBezTo>
                                <a:lnTo>
                                  <a:pt x="1499" y="26052"/>
                                </a:lnTo>
                                <a:cubicBezTo>
                                  <a:pt x="0" y="20439"/>
                                  <a:pt x="559" y="15206"/>
                                  <a:pt x="3201" y="10380"/>
                                </a:cubicBezTo>
                                <a:cubicBezTo>
                                  <a:pt x="5842" y="5554"/>
                                  <a:pt x="10973" y="2113"/>
                                  <a:pt x="18580" y="81"/>
                                </a:cubicBezTo>
                                <a:lnTo>
                                  <a:pt x="2818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374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3" name="Shape 403"/>
                        <wps:cNvSpPr/>
                        <wps:spPr>
                          <a:xfrm>
                            <a:off x="273027" y="369979"/>
                            <a:ext cx="32647" cy="642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47" h="64249">
                                <a:moveTo>
                                  <a:pt x="7057" y="0"/>
                                </a:moveTo>
                                <a:cubicBezTo>
                                  <a:pt x="10956" y="1841"/>
                                  <a:pt x="13813" y="6147"/>
                                  <a:pt x="15629" y="12916"/>
                                </a:cubicBezTo>
                                <a:lnTo>
                                  <a:pt x="23452" y="42100"/>
                                </a:lnTo>
                                <a:cubicBezTo>
                                  <a:pt x="24075" y="44412"/>
                                  <a:pt x="24684" y="45999"/>
                                  <a:pt x="25281" y="46863"/>
                                </a:cubicBezTo>
                                <a:cubicBezTo>
                                  <a:pt x="25891" y="47739"/>
                                  <a:pt x="26856" y="47993"/>
                                  <a:pt x="28164" y="47638"/>
                                </a:cubicBezTo>
                                <a:lnTo>
                                  <a:pt x="30602" y="46368"/>
                                </a:lnTo>
                                <a:lnTo>
                                  <a:pt x="32647" y="53988"/>
                                </a:lnTo>
                                <a:cubicBezTo>
                                  <a:pt x="32381" y="54381"/>
                                  <a:pt x="31682" y="54940"/>
                                  <a:pt x="30539" y="55664"/>
                                </a:cubicBezTo>
                                <a:lnTo>
                                  <a:pt x="27364" y="57125"/>
                                </a:lnTo>
                                <a:cubicBezTo>
                                  <a:pt x="24595" y="57874"/>
                                  <a:pt x="22513" y="57620"/>
                                  <a:pt x="21103" y="56388"/>
                                </a:cubicBezTo>
                                <a:cubicBezTo>
                                  <a:pt x="19706" y="55169"/>
                                  <a:pt x="18436" y="53137"/>
                                  <a:pt x="17306" y="50305"/>
                                </a:cubicBezTo>
                                <a:cubicBezTo>
                                  <a:pt x="16099" y="53264"/>
                                  <a:pt x="14067" y="56032"/>
                                  <a:pt x="11235" y="58610"/>
                                </a:cubicBezTo>
                                <a:cubicBezTo>
                                  <a:pt x="8403" y="61176"/>
                                  <a:pt x="4771" y="63056"/>
                                  <a:pt x="338" y="64249"/>
                                </a:cubicBezTo>
                                <a:lnTo>
                                  <a:pt x="0" y="64228"/>
                                </a:lnTo>
                                <a:lnTo>
                                  <a:pt x="0" y="55153"/>
                                </a:lnTo>
                                <a:lnTo>
                                  <a:pt x="10905" y="47815"/>
                                </a:lnTo>
                                <a:cubicBezTo>
                                  <a:pt x="13102" y="44259"/>
                                  <a:pt x="13686" y="40513"/>
                                  <a:pt x="12632" y="36589"/>
                                </a:cubicBezTo>
                                <a:lnTo>
                                  <a:pt x="10130" y="27254"/>
                                </a:lnTo>
                                <a:cubicBezTo>
                                  <a:pt x="9190" y="28486"/>
                                  <a:pt x="7869" y="29566"/>
                                  <a:pt x="6155" y="30480"/>
                                </a:cubicBezTo>
                                <a:lnTo>
                                  <a:pt x="0" y="33444"/>
                                </a:lnTo>
                                <a:lnTo>
                                  <a:pt x="0" y="25077"/>
                                </a:lnTo>
                                <a:lnTo>
                                  <a:pt x="2586" y="23825"/>
                                </a:lnTo>
                                <a:cubicBezTo>
                                  <a:pt x="6549" y="21857"/>
                                  <a:pt x="8060" y="19113"/>
                                  <a:pt x="7107" y="15570"/>
                                </a:cubicBezTo>
                                <a:cubicBezTo>
                                  <a:pt x="6142" y="11951"/>
                                  <a:pt x="4402" y="9677"/>
                                  <a:pt x="1888" y="8750"/>
                                </a:cubicBezTo>
                                <a:lnTo>
                                  <a:pt x="0" y="8758"/>
                                </a:lnTo>
                                <a:lnTo>
                                  <a:pt x="0" y="59"/>
                                </a:lnTo>
                                <a:lnTo>
                                  <a:pt x="705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374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4" name="Shape 404"/>
                        <wps:cNvSpPr/>
                        <wps:spPr>
                          <a:xfrm>
                            <a:off x="297948" y="352345"/>
                            <a:ext cx="60325" cy="696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325" h="69647">
                                <a:moveTo>
                                  <a:pt x="25908" y="1575"/>
                                </a:moveTo>
                                <a:cubicBezTo>
                                  <a:pt x="31788" y="0"/>
                                  <a:pt x="36728" y="533"/>
                                  <a:pt x="40742" y="3175"/>
                                </a:cubicBezTo>
                                <a:cubicBezTo>
                                  <a:pt x="44755" y="5804"/>
                                  <a:pt x="47651" y="10465"/>
                                  <a:pt x="49441" y="17158"/>
                                </a:cubicBezTo>
                                <a:lnTo>
                                  <a:pt x="60325" y="57772"/>
                                </a:lnTo>
                                <a:lnTo>
                                  <a:pt x="51600" y="60109"/>
                                </a:lnTo>
                                <a:lnTo>
                                  <a:pt x="40843" y="19964"/>
                                </a:lnTo>
                                <a:cubicBezTo>
                                  <a:pt x="39840" y="16193"/>
                                  <a:pt x="38074" y="13475"/>
                                  <a:pt x="35547" y="11798"/>
                                </a:cubicBezTo>
                                <a:cubicBezTo>
                                  <a:pt x="33020" y="10122"/>
                                  <a:pt x="30099" y="9741"/>
                                  <a:pt x="26772" y="10617"/>
                                </a:cubicBezTo>
                                <a:cubicBezTo>
                                  <a:pt x="21577" y="12014"/>
                                  <a:pt x="18072" y="14783"/>
                                  <a:pt x="16256" y="18948"/>
                                </a:cubicBezTo>
                                <a:cubicBezTo>
                                  <a:pt x="14440" y="23101"/>
                                  <a:pt x="14250" y="27864"/>
                                  <a:pt x="15697" y="33249"/>
                                </a:cubicBezTo>
                                <a:lnTo>
                                  <a:pt x="24816" y="67285"/>
                                </a:lnTo>
                                <a:lnTo>
                                  <a:pt x="15989" y="69647"/>
                                </a:lnTo>
                                <a:lnTo>
                                  <a:pt x="0" y="10008"/>
                                </a:lnTo>
                                <a:lnTo>
                                  <a:pt x="8281" y="7658"/>
                                </a:lnTo>
                                <a:lnTo>
                                  <a:pt x="10973" y="17704"/>
                                </a:lnTo>
                                <a:cubicBezTo>
                                  <a:pt x="11557" y="14084"/>
                                  <a:pt x="13030" y="10808"/>
                                  <a:pt x="15405" y="7861"/>
                                </a:cubicBezTo>
                                <a:cubicBezTo>
                                  <a:pt x="17767" y="4915"/>
                                  <a:pt x="21272" y="2819"/>
                                  <a:pt x="25908" y="1575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374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5" name="Shape 405"/>
                        <wps:cNvSpPr/>
                        <wps:spPr>
                          <a:xfrm>
                            <a:off x="358234" y="338728"/>
                            <a:ext cx="28553" cy="637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53" h="63774">
                                <a:moveTo>
                                  <a:pt x="28553" y="0"/>
                                </a:moveTo>
                                <a:lnTo>
                                  <a:pt x="28553" y="10589"/>
                                </a:lnTo>
                                <a:lnTo>
                                  <a:pt x="22454" y="9240"/>
                                </a:lnTo>
                                <a:cubicBezTo>
                                  <a:pt x="17539" y="10561"/>
                                  <a:pt x="14097" y="13736"/>
                                  <a:pt x="12141" y="18740"/>
                                </a:cubicBezTo>
                                <a:cubicBezTo>
                                  <a:pt x="10185" y="23769"/>
                                  <a:pt x="10109" y="29624"/>
                                  <a:pt x="11900" y="36304"/>
                                </a:cubicBezTo>
                                <a:cubicBezTo>
                                  <a:pt x="13665" y="42920"/>
                                  <a:pt x="16663" y="47912"/>
                                  <a:pt x="20853" y="51277"/>
                                </a:cubicBezTo>
                                <a:lnTo>
                                  <a:pt x="28553" y="53007"/>
                                </a:lnTo>
                                <a:lnTo>
                                  <a:pt x="28553" y="63570"/>
                                </a:lnTo>
                                <a:lnTo>
                                  <a:pt x="25514" y="63774"/>
                                </a:lnTo>
                                <a:cubicBezTo>
                                  <a:pt x="21968" y="63209"/>
                                  <a:pt x="18656" y="61824"/>
                                  <a:pt x="15583" y="59621"/>
                                </a:cubicBezTo>
                                <a:cubicBezTo>
                                  <a:pt x="9423" y="55201"/>
                                  <a:pt x="5080" y="48280"/>
                                  <a:pt x="2553" y="38818"/>
                                </a:cubicBezTo>
                                <a:cubicBezTo>
                                  <a:pt x="0" y="29281"/>
                                  <a:pt x="317" y="21051"/>
                                  <a:pt x="3505" y="14130"/>
                                </a:cubicBezTo>
                                <a:cubicBezTo>
                                  <a:pt x="6693" y="7221"/>
                                  <a:pt x="12281" y="2700"/>
                                  <a:pt x="20231" y="566"/>
                                </a:cubicBezTo>
                                <a:lnTo>
                                  <a:pt x="2855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374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6" name="Shape 406"/>
                        <wps:cNvSpPr/>
                        <wps:spPr>
                          <a:xfrm>
                            <a:off x="386787" y="338523"/>
                            <a:ext cx="28559" cy="637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59" h="63775">
                                <a:moveTo>
                                  <a:pt x="3024" y="0"/>
                                </a:moveTo>
                                <a:cubicBezTo>
                                  <a:pt x="6569" y="565"/>
                                  <a:pt x="9877" y="1953"/>
                                  <a:pt x="12951" y="4162"/>
                                </a:cubicBezTo>
                                <a:cubicBezTo>
                                  <a:pt x="19110" y="8569"/>
                                  <a:pt x="23466" y="15542"/>
                                  <a:pt x="26019" y="25079"/>
                                </a:cubicBezTo>
                                <a:cubicBezTo>
                                  <a:pt x="28559" y="34541"/>
                                  <a:pt x="28229" y="42720"/>
                                  <a:pt x="25028" y="49641"/>
                                </a:cubicBezTo>
                                <a:cubicBezTo>
                                  <a:pt x="21841" y="56563"/>
                                  <a:pt x="16265" y="61084"/>
                                  <a:pt x="8303" y="63217"/>
                                </a:cubicBezTo>
                                <a:lnTo>
                                  <a:pt x="0" y="63775"/>
                                </a:lnTo>
                                <a:lnTo>
                                  <a:pt x="0" y="53213"/>
                                </a:lnTo>
                                <a:lnTo>
                                  <a:pt x="5978" y="54556"/>
                                </a:lnTo>
                                <a:cubicBezTo>
                                  <a:pt x="10969" y="53223"/>
                                  <a:pt x="14437" y="50048"/>
                                  <a:pt x="16392" y="45031"/>
                                </a:cubicBezTo>
                                <a:cubicBezTo>
                                  <a:pt x="18361" y="40015"/>
                                  <a:pt x="18450" y="34198"/>
                                  <a:pt x="16672" y="27581"/>
                                </a:cubicBezTo>
                                <a:cubicBezTo>
                                  <a:pt x="14881" y="20888"/>
                                  <a:pt x="11884" y="15859"/>
                                  <a:pt x="7680" y="12494"/>
                                </a:cubicBezTo>
                                <a:lnTo>
                                  <a:pt x="0" y="10795"/>
                                </a:lnTo>
                                <a:lnTo>
                                  <a:pt x="0" y="206"/>
                                </a:lnTo>
                                <a:lnTo>
                                  <a:pt x="30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374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7" name="Shape 407"/>
                        <wps:cNvSpPr/>
                        <wps:spPr>
                          <a:xfrm>
                            <a:off x="302749" y="179734"/>
                            <a:ext cx="20018" cy="430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018" h="43059">
                                <a:moveTo>
                                  <a:pt x="14160" y="0"/>
                                </a:moveTo>
                                <a:lnTo>
                                  <a:pt x="20018" y="948"/>
                                </a:lnTo>
                                <a:lnTo>
                                  <a:pt x="20018" y="7081"/>
                                </a:lnTo>
                                <a:lnTo>
                                  <a:pt x="15723" y="6121"/>
                                </a:lnTo>
                                <a:cubicBezTo>
                                  <a:pt x="12268" y="7036"/>
                                  <a:pt x="9868" y="9271"/>
                                  <a:pt x="8496" y="12802"/>
                                </a:cubicBezTo>
                                <a:cubicBezTo>
                                  <a:pt x="7137" y="16332"/>
                                  <a:pt x="7086" y="20460"/>
                                  <a:pt x="8344" y="25171"/>
                                </a:cubicBezTo>
                                <a:cubicBezTo>
                                  <a:pt x="9601" y="29832"/>
                                  <a:pt x="11697" y="33350"/>
                                  <a:pt x="14643" y="35725"/>
                                </a:cubicBezTo>
                                <a:lnTo>
                                  <a:pt x="20018" y="36950"/>
                                </a:lnTo>
                                <a:lnTo>
                                  <a:pt x="20018" y="43059"/>
                                </a:lnTo>
                                <a:lnTo>
                                  <a:pt x="10947" y="41592"/>
                                </a:lnTo>
                                <a:cubicBezTo>
                                  <a:pt x="6629" y="38481"/>
                                  <a:pt x="3581" y="33592"/>
                                  <a:pt x="1803" y="26924"/>
                                </a:cubicBezTo>
                                <a:cubicBezTo>
                                  <a:pt x="0" y="20206"/>
                                  <a:pt x="216" y="14415"/>
                                  <a:pt x="2438" y="9538"/>
                                </a:cubicBezTo>
                                <a:cubicBezTo>
                                  <a:pt x="4673" y="4674"/>
                                  <a:pt x="8572" y="1499"/>
                                  <a:pt x="141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374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8" name="Shape 408"/>
                        <wps:cNvSpPr/>
                        <wps:spPr>
                          <a:xfrm>
                            <a:off x="322767" y="180682"/>
                            <a:ext cx="20025" cy="430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025" h="43058">
                                <a:moveTo>
                                  <a:pt x="0" y="0"/>
                                </a:moveTo>
                                <a:lnTo>
                                  <a:pt x="9053" y="1465"/>
                                </a:lnTo>
                                <a:cubicBezTo>
                                  <a:pt x="13371" y="4577"/>
                                  <a:pt x="16431" y="9491"/>
                                  <a:pt x="18235" y="16210"/>
                                </a:cubicBezTo>
                                <a:cubicBezTo>
                                  <a:pt x="20025" y="22877"/>
                                  <a:pt x="19796" y="28643"/>
                                  <a:pt x="17574" y="33507"/>
                                </a:cubicBezTo>
                                <a:cubicBezTo>
                                  <a:pt x="15339" y="38384"/>
                                  <a:pt x="11427" y="41559"/>
                                  <a:pt x="5852" y="43058"/>
                                </a:cubicBezTo>
                                <a:lnTo>
                                  <a:pt x="0" y="42111"/>
                                </a:lnTo>
                                <a:lnTo>
                                  <a:pt x="0" y="36002"/>
                                </a:lnTo>
                                <a:lnTo>
                                  <a:pt x="4214" y="36962"/>
                                </a:lnTo>
                                <a:cubicBezTo>
                                  <a:pt x="7706" y="36022"/>
                                  <a:pt x="10145" y="33787"/>
                                  <a:pt x="11504" y="30256"/>
                                </a:cubicBezTo>
                                <a:cubicBezTo>
                                  <a:pt x="12875" y="26725"/>
                                  <a:pt x="12939" y="22623"/>
                                  <a:pt x="11681" y="17962"/>
                                </a:cubicBezTo>
                                <a:cubicBezTo>
                                  <a:pt x="10424" y="13251"/>
                                  <a:pt x="8316" y="9707"/>
                                  <a:pt x="5369" y="7332"/>
                                </a:cubicBezTo>
                                <a:lnTo>
                                  <a:pt x="0" y="613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374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" name="Shape 409"/>
                        <wps:cNvSpPr/>
                        <wps:spPr>
                          <a:xfrm>
                            <a:off x="310882" y="231374"/>
                            <a:ext cx="44628" cy="138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628" h="13894">
                                <a:moveTo>
                                  <a:pt x="0" y="13894"/>
                                </a:moveTo>
                                <a:lnTo>
                                  <a:pt x="44628" y="0"/>
                                </a:lnTo>
                              </a:path>
                            </a:pathLst>
                          </a:custGeom>
                          <a:ln w="5969" cap="flat">
                            <a:miter lim="100000"/>
                          </a:ln>
                        </wps:spPr>
                        <wps:style>
                          <a:lnRef idx="1">
                            <a:srgbClr val="73747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8463" style="width:47.962pt;height:47.964pt;position:absolute;mso-position-horizontal-relative:page;mso-position-horizontal:absolute;margin-left:304.271pt;mso-position-vertical-relative:page;margin-top:8.50364pt;" coordsize="6091,6091">
                <v:shape id="Shape 394" style="position:absolute;width:6091;height:6091;left:0;top:0;" coordsize="609118,609143" path="m311810,0l331292,24701l355080,4140l370840,31356l397332,14389l409067,43574l437680,30543l445135,61100l475323,52273l478346,83591l509486,79146l508038,110566l539471,110604l533565,141491l564693,146012l554444,175743l584619,184645l570243,212623l598831,225717l580619,251358l607060,268402l585381,291198l609118,311810l584429,331292l604990,355092l577786,370853l594741,397345l565569,409067l578587,437693l548043,445148l556857,475336l525564,478371l529984,509499l498577,508038l498526,539496l467640,533591l463131,564706l433388,554469l424485,584632l396507,570255l383413,598856l357759,580644l340728,607073l317932,585394l297307,609143l277838,584454l254051,605015l238278,577787l211798,594754l200076,565595l171450,578612l163995,548056l133807,556882l130772,525564l99632,530009l101092,498589l69647,498539l75552,467652l44425,463131l54674,433400l24511,424498l38875,396519l10300,383413l28499,357784l2070,340741l23737,317945l0,297320l24689,277838l4128,254051l31344,238290l14377,211811l43561,200089l30531,171463l61087,163995l52261,133807l83566,130785l79134,99644l110554,101105l110592,69659l141491,75565l145999,44437l175730,54686l184633,24511l212611,38900l225717,10300l251359,28511l268389,2070l291186,23749l311810,0x">
                  <v:stroke weight="0pt" endcap="flat" joinstyle="miter" miterlimit="4" on="false" color="#000000" opacity="0"/>
                  <v:fill on="true" color="#6dbebe"/>
                </v:shape>
                <v:shape id="Shape 395" style="position:absolute;width:2882;height:5185;left:163;top:450;" coordsize="288246,518526" path="m272874,0l288246,423l288246,10228l273448,9820c256869,10807,240149,13472,223495,17934c90259,53634,10909,191073,46609,324309c73384,424236,157387,493859,253924,507359l288246,508724l288246,518526l252579,517105c152245,503072,64941,430723,37109,326862c0,188381,82474,45531,220954,8435c238265,3796,255643,1026,272874,0x">
                  <v:stroke weight="0pt" endcap="flat" joinstyle="miter" miterlimit="4" on="false" color="#000000" opacity="0"/>
                  <v:fill on="true" color="#fffefd"/>
                </v:shape>
                <v:shape id="Shape 396" style="position:absolute;width:2882;height:5187;left:3045;top:454;" coordsize="288246,518715" path="m0,0l29379,808c132337,12639,222724,85833,251136,191857c288246,330325,205772,473175,67291,510284c49981,514921,32603,517691,15372,518715l0,518103l0,508301l14785,508890c31364,507902,48084,505236,64738,500772c197986,465072,277336,327633,241636,194397c214304,92389,127326,21967,28261,10582l0,9805l0,0x">
                  <v:stroke weight="0pt" endcap="flat" joinstyle="miter" miterlimit="4" on="false" color="#000000" opacity="0"/>
                  <v:fill on="true" color="#fffefd"/>
                </v:shape>
                <v:shape id="Shape 397" style="position:absolute;width:5268;height:5072;left:411;top:607;" coordsize="526885,507287" path="m249451,6620c359753,0,463210,71453,492925,182345c526885,309091,451676,439368,324929,473327c198183,507287,67920,432078,33960,305332c0,178586,75209,48309,201955,14349c217797,10104,233694,7565,249451,6620x">
                  <v:stroke weight="0pt" endcap="flat" joinstyle="miter" miterlimit="4" on="false" color="#000000" opacity="0"/>
                  <v:fill on="true" color="#fffefd"/>
                </v:shape>
                <v:shape id="Shape 398" style="position:absolute;width:364;height:364;left:1328;top:3229;" coordsize="36449,36462" path="m13335,0l36449,13348l23101,36462l0,23114l13335,0x">
                  <v:stroke weight="0pt" endcap="flat" joinstyle="miter" miterlimit="4" on="false" color="#000000" opacity="0"/>
                  <v:fill on="true" color="#6dbebe"/>
                </v:shape>
                <v:shape id="Shape 399" style="position:absolute;width:364;height:364;left:4398;top:2406;" coordsize="36449,36462" path="m13335,0l36449,13348l23101,36462l0,23114l13335,0x">
                  <v:stroke weight="0pt" endcap="flat" joinstyle="miter" miterlimit="4" on="false" color="#000000" opacity="0"/>
                  <v:fill on="true" color="#6dbebe"/>
                </v:shape>
                <v:shape id="Shape 400" style="position:absolute;width:697;height:1121;left:2408;top:1937;" coordsize="69723,112116" path="m41440,0l69723,105537l45186,112116l27825,47308l5067,53404l0,34468c8725,32131,14960,28461,18732,23444c22504,18428,23673,12332,22225,5144l41440,0x">
                  <v:stroke weight="0pt" endcap="flat" joinstyle="miter" miterlimit="4" on="false" color="#000000" opacity="0"/>
                  <v:fill on="true" color="#737473"/>
                </v:shape>
                <v:shape id="Shape 401" style="position:absolute;width:235;height:391;left:2495;top:3950;" coordsize="23500,39150" path="m23500,0l23500,8367l22403,8895c17501,10787,14097,12908,12205,15271c10313,17633,9881,20694,10884,24465c11545,26929,12967,28707,15151,29812c17349,30917,20104,31019,23419,30130l23500,30075l23500,39150l9297,38245c5550,36035,2959,32276,1537,26967c0,21201,584,16490,3315,12832c6045,9175,10566,5962,16878,3206l23500,0x">
                  <v:stroke weight="0pt" endcap="flat" joinstyle="miter" miterlimit="4" on="false" color="#000000" opacity="0"/>
                  <v:fill on="true" color="#737473"/>
                </v:shape>
                <v:shape id="Shape 402" style="position:absolute;width:281;height:260;left:2448;top:3700;" coordsize="28186,26052" path="m28186,0l28186,8699l20904,8729c16269,9974,13119,11866,11456,14419c9804,16959,9423,20058,10325,23677l1499,26052c0,20439,559,15206,3201,10380c5842,5554,10973,2113,18580,81l28186,0x">
                  <v:stroke weight="0pt" endcap="flat" joinstyle="miter" miterlimit="4" on="false" color="#000000" opacity="0"/>
                  <v:fill on="true" color="#737473"/>
                </v:shape>
                <v:shape id="Shape 403" style="position:absolute;width:326;height:642;left:2730;top:3699;" coordsize="32647,64249" path="m7057,0c10956,1841,13813,6147,15629,12916l23452,42100c24075,44412,24684,45999,25281,46863c25891,47739,26856,47993,28164,47638l30602,46368l32647,53988c32381,54381,31682,54940,30539,55664l27364,57125c24595,57874,22513,57620,21103,56388c19706,55169,18436,53137,17306,50305c16099,53264,14067,56032,11235,58610c8403,61176,4771,63056,338,64249l0,64228l0,55153l10905,47815c13102,44259,13686,40513,12632,36589l10130,27254c9190,28486,7869,29566,6155,30480l0,33444l0,25077l2586,23825c6549,21857,8060,19113,7107,15570c6142,11951,4402,9677,1888,8750l0,8758l0,59l7057,0x">
                  <v:stroke weight="0pt" endcap="flat" joinstyle="miter" miterlimit="4" on="false" color="#000000" opacity="0"/>
                  <v:fill on="true" color="#737473"/>
                </v:shape>
                <v:shape id="Shape 404" style="position:absolute;width:603;height:696;left:2979;top:3523;" coordsize="60325,69647" path="m25908,1575c31788,0,36728,533,40742,3175c44755,5804,47651,10465,49441,17158l60325,57772l51600,60109l40843,19964c39840,16193,38074,13475,35547,11798c33020,10122,30099,9741,26772,10617c21577,12014,18072,14783,16256,18948c14440,23101,14250,27864,15697,33249l24816,67285l15989,69647l0,10008l8281,7658l10973,17704c11557,14084,13030,10808,15405,7861c17767,4915,21272,2819,25908,1575x">
                  <v:stroke weight="0pt" endcap="flat" joinstyle="miter" miterlimit="4" on="false" color="#000000" opacity="0"/>
                  <v:fill on="true" color="#737473"/>
                </v:shape>
                <v:shape id="Shape 405" style="position:absolute;width:285;height:637;left:3582;top:3387;" coordsize="28553,63774" path="m28553,0l28553,10589l22454,9240c17539,10561,14097,13736,12141,18740c10185,23769,10109,29624,11900,36304c13665,42920,16663,47912,20853,51277l28553,53007l28553,63570l25514,63774c21968,63209,18656,61824,15583,59621c9423,55201,5080,48280,2553,38818c0,29281,317,21051,3505,14130c6693,7221,12281,2700,20231,566l28553,0x">
                  <v:stroke weight="0pt" endcap="flat" joinstyle="miter" miterlimit="4" on="false" color="#000000" opacity="0"/>
                  <v:fill on="true" color="#737473"/>
                </v:shape>
                <v:shape id="Shape 406" style="position:absolute;width:285;height:637;left:3867;top:3385;" coordsize="28559,63775" path="m3024,0c6569,565,9877,1953,12951,4162c19110,8569,23466,15542,26019,25079c28559,34541,28229,42720,25028,49641c21841,56563,16265,61084,8303,63217l0,63775l0,53213l5978,54556c10969,53223,14437,50048,16392,45031c18361,40015,18450,34198,16672,27581c14881,20888,11884,15859,7680,12494l0,10795l0,206l3024,0x">
                  <v:stroke weight="0pt" endcap="flat" joinstyle="miter" miterlimit="4" on="false" color="#000000" opacity="0"/>
                  <v:fill on="true" color="#737473"/>
                </v:shape>
                <v:shape id="Shape 407" style="position:absolute;width:200;height:430;left:3027;top:1797;" coordsize="20018,43059" path="m14160,0l20018,948l20018,7081l15723,6121c12268,7036,9868,9271,8496,12802c7137,16332,7086,20460,8344,25171c9601,29832,11697,33350,14643,35725l20018,36950l20018,43059l10947,41592c6629,38481,3581,33592,1803,26924c0,20206,216,14415,2438,9538c4673,4674,8572,1499,14160,0x">
                  <v:stroke weight="0pt" endcap="flat" joinstyle="miter" miterlimit="4" on="false" color="#000000" opacity="0"/>
                  <v:fill on="true" color="#737473"/>
                </v:shape>
                <v:shape id="Shape 408" style="position:absolute;width:200;height:430;left:3227;top:1806;" coordsize="20025,43058" path="m0,0l9053,1465c13371,4577,16431,9491,18235,16210c20025,22877,19796,28643,17574,33507c15339,38384,11427,41559,5852,43058l0,42111l0,36002l4214,36962c7706,36022,10145,33787,11504,30256c12875,26725,12939,22623,11681,17962c10424,13251,8316,9707,5369,7332l0,6133l0,0x">
                  <v:stroke weight="0pt" endcap="flat" joinstyle="miter" miterlimit="4" on="false" color="#000000" opacity="0"/>
                  <v:fill on="true" color="#737473"/>
                </v:shape>
                <v:shape id="Shape 409" style="position:absolute;width:446;height:138;left:3108;top:2313;" coordsize="44628,13894" path="m0,13894l44628,0">
                  <v:stroke weight="0.47pt" endcap="flat" joinstyle="miter" miterlimit="4" on="true" color="#737473"/>
                  <v:fill on="false" color="#000000" opacity="0"/>
                </v:shape>
                <w10:wrap type="square"/>
              </v:group>
            </w:pict>
          </mc:Fallback>
        </mc:AlternateContent>
      </w:r>
      <w:r>
        <w:rPr>
          <w:sz w:val="17"/>
        </w:rPr>
        <w:t xml:space="preserve">Recomendações da Sociedade Brasileira de Imunizações (SBIm) – 2026/2027 </w:t>
      </w:r>
      <w:r>
        <w:rPr>
          <w:b/>
          <w:color w:val="C7332C"/>
          <w:sz w:val="17"/>
        </w:rPr>
        <w:t>A vacinação de contactantes é especialmente indicada para quem convive ou cuida de RNPT* e inclui as vacinas: coqueluche, infl uenza, varicela, sarampo, caxumba, rubéola e COVID.</w:t>
      </w:r>
    </w:p>
    <w:p w14:paraId="5EF89676" w14:textId="77777777" w:rsidR="00461AF4" w:rsidRDefault="00000000">
      <w:pPr>
        <w:ind w:left="-5"/>
      </w:pPr>
      <w:r>
        <w:rPr>
          <w:b/>
          <w:sz w:val="16"/>
        </w:rPr>
        <w:lastRenderedPageBreak/>
        <w:t xml:space="preserve">19/06/2026 </w:t>
      </w:r>
      <w:r>
        <w:rPr>
          <w:color w:val="539B9D"/>
        </w:rPr>
        <w:t>•</w:t>
      </w:r>
      <w:r>
        <w:t xml:space="preserve"> O uso simultâneo de múltiplas doses injetáveis em RNPTs hospitalizados pode associar-se a um maior risco de eventos adversos cardiovasculares, devendo-se dar preferência à administração de menor número de injeções em cada imunização </w:t>
      </w:r>
      <w:r>
        <w:rPr>
          <w:color w:val="539B9D"/>
        </w:rPr>
        <w:t>•</w:t>
      </w:r>
      <w:r>
        <w:t xml:space="preserve"> Qualquer dose não administrada na idade recomendada deve ser aplicada na visita subsequente </w:t>
      </w:r>
      <w:r>
        <w:rPr>
          <w:color w:val="539B9D"/>
        </w:rPr>
        <w:t>•</w:t>
      </w:r>
      <w:r>
        <w:t xml:space="preserve"> Eventos adversos signifi cativos devem ser notifi cados às autoridades competentes. </w:t>
      </w:r>
    </w:p>
    <w:p w14:paraId="01B11A31" w14:textId="77777777" w:rsidR="00461AF4" w:rsidRDefault="00000000">
      <w:pPr>
        <w:spacing w:before="0" w:after="0" w:line="259" w:lineRule="auto"/>
        <w:ind w:left="-5"/>
      </w:pPr>
      <w:r>
        <w:rPr>
          <w:color w:val="C7332C"/>
          <w:sz w:val="15"/>
        </w:rPr>
        <w:t>*</w:t>
      </w:r>
      <w:r>
        <w:rPr>
          <w:color w:val="228281"/>
          <w:sz w:val="15"/>
        </w:rPr>
        <w:t xml:space="preserve"> recé m-nascido pré-termo</w:t>
      </w:r>
    </w:p>
    <w:p w14:paraId="02467DCE" w14:textId="77777777" w:rsidR="00461AF4" w:rsidRDefault="00000000">
      <w:pPr>
        <w:spacing w:before="0" w:after="0" w:line="259" w:lineRule="auto"/>
        <w:ind w:left="-5"/>
      </w:pPr>
      <w:r>
        <w:rPr>
          <w:color w:val="C7332C"/>
          <w:sz w:val="15"/>
        </w:rPr>
        <w:t>**</w:t>
      </w:r>
      <w:r>
        <w:rPr>
          <w:color w:val="228281"/>
          <w:sz w:val="15"/>
        </w:rPr>
        <w:t xml:space="preserve"> peso ao nascimento</w:t>
      </w:r>
    </w:p>
    <w:p w14:paraId="6554FD8F" w14:textId="77777777" w:rsidR="00461AF4" w:rsidRDefault="00000000">
      <w:pPr>
        <w:spacing w:before="0" w:after="0" w:line="259" w:lineRule="auto"/>
        <w:ind w:left="-5"/>
      </w:pPr>
      <w:r>
        <w:rPr>
          <w:color w:val="C7332C"/>
          <w:sz w:val="15"/>
        </w:rPr>
        <w:t>***</w:t>
      </w:r>
      <w:r>
        <w:rPr>
          <w:color w:val="228281"/>
          <w:sz w:val="15"/>
        </w:rPr>
        <w:t xml:space="preserve"> recé m-nascido </w:t>
      </w:r>
    </w:p>
    <w:p w14:paraId="089050DB" w14:textId="77777777" w:rsidR="00461AF4" w:rsidRDefault="00461AF4">
      <w:pPr>
        <w:sectPr w:rsidR="00461AF4" w:rsidSect="00C74462">
          <w:pgSz w:w="14797" w:h="14173" w:orient="landscape"/>
          <w:pgMar w:top="793" w:right="1440" w:bottom="1440" w:left="397" w:header="720" w:footer="720" w:gutter="0"/>
          <w:cols w:num="2" w:space="720" w:equalWidth="0">
            <w:col w:w="8860" w:space="1903"/>
            <w:col w:w="2197"/>
          </w:cols>
        </w:sectPr>
      </w:pPr>
    </w:p>
    <w:p w14:paraId="237AA1B3" w14:textId="77777777" w:rsidR="00461AF4" w:rsidRDefault="00000000">
      <w:pPr>
        <w:spacing w:before="0" w:after="0" w:line="259" w:lineRule="auto"/>
        <w:ind w:left="-5"/>
      </w:pPr>
      <w:r>
        <w:rPr>
          <w:color w:val="228281"/>
          <w:sz w:val="15"/>
        </w:rPr>
        <w:t xml:space="preserve">* </w:t>
      </w:r>
      <w:r>
        <w:rPr>
          <w:color w:val="228281"/>
          <w:sz w:val="16"/>
        </w:rPr>
        <w:t xml:space="preserve">UBS </w:t>
      </w:r>
      <w:r>
        <w:rPr>
          <w:color w:val="228281"/>
          <w:sz w:val="15"/>
        </w:rPr>
        <w:t>–</w:t>
      </w:r>
      <w:r>
        <w:rPr>
          <w:color w:val="FFFEFD"/>
          <w:sz w:val="16"/>
        </w:rPr>
        <w:t xml:space="preserve"> </w:t>
      </w:r>
      <w:r>
        <w:rPr>
          <w:color w:val="228281"/>
          <w:sz w:val="15"/>
        </w:rPr>
        <w:t>Unidades Básicas de Saúde</w:t>
      </w:r>
    </w:p>
    <w:p w14:paraId="329A1616" w14:textId="77777777" w:rsidR="00461AF4" w:rsidRDefault="00000000">
      <w:pPr>
        <w:spacing w:before="0" w:after="0" w:line="259" w:lineRule="auto"/>
        <w:ind w:left="-5"/>
      </w:pPr>
      <w:r>
        <w:rPr>
          <w:color w:val="228281"/>
          <w:sz w:val="15"/>
        </w:rPr>
        <w:t>** RIE – Rede Imunobiológicos Especiais</w:t>
      </w:r>
    </w:p>
    <w:p w14:paraId="5C4E1D76" w14:textId="77777777" w:rsidR="00461AF4" w:rsidRDefault="00461AF4">
      <w:pPr>
        <w:sectPr w:rsidR="00461AF4" w:rsidSect="00C74462">
          <w:type w:val="continuous"/>
          <w:pgSz w:w="14797" w:h="14173" w:orient="landscape"/>
          <w:pgMar w:top="1440" w:right="2081" w:bottom="669" w:left="10488" w:header="720" w:footer="720" w:gutter="0"/>
          <w:cols w:space="720"/>
        </w:sectPr>
      </w:pPr>
    </w:p>
    <w:p w14:paraId="3BCD1F0B" w14:textId="77777777" w:rsidR="00461AF4" w:rsidRDefault="00000000">
      <w:pPr>
        <w:pStyle w:val="Ttulo1"/>
        <w:ind w:left="-5"/>
      </w:pPr>
      <w:r>
        <w:lastRenderedPageBreak/>
        <w:t>CALENDÁRIO DE VACINAÇÃO SBIm</w:t>
      </w:r>
      <w:r>
        <w:rPr>
          <w:color w:val="C7332C"/>
        </w:rPr>
        <w:t xml:space="preserve"> PREMATURO</w:t>
      </w:r>
    </w:p>
    <w:p w14:paraId="472CC768" w14:textId="77777777" w:rsidR="00461AF4" w:rsidRDefault="00000000">
      <w:pPr>
        <w:spacing w:before="0" w:after="732" w:line="259" w:lineRule="auto"/>
        <w:ind w:left="0" w:firstLine="0"/>
      </w:pPr>
      <w:r>
        <w:rPr>
          <w:sz w:val="17"/>
        </w:rPr>
        <w:t>Recomendações da Sociedade Brasileira de Imunizações (SBIm) – 2026/2027</w:t>
      </w:r>
    </w:p>
    <w:p w14:paraId="1BEAB587" w14:textId="77777777" w:rsidR="00461AF4" w:rsidRDefault="00000000">
      <w:pPr>
        <w:spacing w:before="0" w:after="0" w:line="259" w:lineRule="auto"/>
        <w:ind w:left="-5"/>
      </w:pPr>
      <w:r>
        <w:rPr>
          <w:b/>
          <w:color w:val="C7332C"/>
          <w:sz w:val="20"/>
        </w:rPr>
        <w:t>ANTICORPO MONOCLONAL</w:t>
      </w:r>
    </w:p>
    <w:tbl>
      <w:tblPr>
        <w:tblStyle w:val="TableGrid"/>
        <w:tblW w:w="14097" w:type="dxa"/>
        <w:tblInd w:w="10" w:type="dxa"/>
        <w:tblCellMar>
          <w:top w:w="26" w:type="dxa"/>
          <w:left w:w="51" w:type="dxa"/>
          <w:bottom w:w="0" w:type="dxa"/>
          <w:right w:w="46" w:type="dxa"/>
        </w:tblCellMar>
        <w:tblLook w:val="04A0" w:firstRow="1" w:lastRow="0" w:firstColumn="1" w:lastColumn="0" w:noHBand="0" w:noVBand="1"/>
      </w:tblPr>
      <w:tblGrid>
        <w:gridCol w:w="1620"/>
        <w:gridCol w:w="5570"/>
        <w:gridCol w:w="4181"/>
        <w:gridCol w:w="1363"/>
        <w:gridCol w:w="1363"/>
      </w:tblGrid>
      <w:tr w:rsidR="00461AF4" w14:paraId="129FB892" w14:textId="77777777">
        <w:trPr>
          <w:trHeight w:val="413"/>
        </w:trPr>
        <w:tc>
          <w:tcPr>
            <w:tcW w:w="1620" w:type="dxa"/>
            <w:vMerge w:val="restart"/>
            <w:tcBorders>
              <w:top w:val="single" w:sz="8" w:space="0" w:color="539B9D"/>
              <w:left w:val="single" w:sz="8" w:space="0" w:color="539B9D"/>
              <w:bottom w:val="nil"/>
              <w:right w:val="single" w:sz="8" w:space="0" w:color="FFFEFD"/>
            </w:tcBorders>
            <w:shd w:val="clear" w:color="auto" w:fill="539B9D"/>
            <w:vAlign w:val="center"/>
          </w:tcPr>
          <w:p w14:paraId="1642C03B" w14:textId="77777777" w:rsidR="00461AF4" w:rsidRDefault="00000000">
            <w:pPr>
              <w:spacing w:before="0" w:after="0" w:line="259" w:lineRule="auto"/>
              <w:ind w:left="6" w:firstLine="0"/>
            </w:pPr>
            <w:r>
              <w:rPr>
                <w:b/>
                <w:color w:val="FFFEFD"/>
                <w:sz w:val="16"/>
              </w:rPr>
              <w:t>Imunobiológicos recomendados no primeiro ano de vida</w:t>
            </w:r>
          </w:p>
        </w:tc>
        <w:tc>
          <w:tcPr>
            <w:tcW w:w="5570" w:type="dxa"/>
            <w:vMerge w:val="restart"/>
            <w:tcBorders>
              <w:top w:val="single" w:sz="8" w:space="0" w:color="539B9D"/>
              <w:left w:val="single" w:sz="8" w:space="0" w:color="FFFEFD"/>
              <w:bottom w:val="nil"/>
              <w:right w:val="single" w:sz="8" w:space="0" w:color="FFFEFD"/>
            </w:tcBorders>
            <w:shd w:val="clear" w:color="auto" w:fill="539B9D"/>
            <w:vAlign w:val="center"/>
          </w:tcPr>
          <w:p w14:paraId="19D55627" w14:textId="77777777" w:rsidR="00461AF4" w:rsidRDefault="00000000">
            <w:pPr>
              <w:spacing w:before="0" w:after="0" w:line="259" w:lineRule="auto"/>
              <w:ind w:left="35" w:firstLine="0"/>
            </w:pPr>
            <w:r>
              <w:rPr>
                <w:b/>
                <w:color w:val="FFFEFD"/>
                <w:sz w:val="16"/>
              </w:rPr>
              <w:t>Esquemas e recomendações</w:t>
            </w:r>
          </w:p>
        </w:tc>
        <w:tc>
          <w:tcPr>
            <w:tcW w:w="4181" w:type="dxa"/>
            <w:vMerge w:val="restart"/>
            <w:tcBorders>
              <w:top w:val="single" w:sz="8" w:space="0" w:color="539B9D"/>
              <w:left w:val="single" w:sz="8" w:space="0" w:color="FFFEFD"/>
              <w:bottom w:val="nil"/>
              <w:right w:val="single" w:sz="8" w:space="0" w:color="FFFEFD"/>
            </w:tcBorders>
            <w:shd w:val="clear" w:color="auto" w:fill="539B9D"/>
            <w:vAlign w:val="center"/>
          </w:tcPr>
          <w:p w14:paraId="2856CAEB" w14:textId="77777777" w:rsidR="00461AF4" w:rsidRDefault="00000000">
            <w:pPr>
              <w:spacing w:before="0" w:after="0" w:line="259" w:lineRule="auto"/>
              <w:ind w:left="176" w:firstLine="0"/>
            </w:pPr>
            <w:r>
              <w:rPr>
                <w:b/>
                <w:color w:val="FFFEFD"/>
                <w:sz w:val="16"/>
              </w:rPr>
              <w:t>Comentários</w:t>
            </w:r>
          </w:p>
        </w:tc>
        <w:tc>
          <w:tcPr>
            <w:tcW w:w="2725" w:type="dxa"/>
            <w:gridSpan w:val="2"/>
            <w:tcBorders>
              <w:top w:val="single" w:sz="8" w:space="0" w:color="539B9D"/>
              <w:left w:val="single" w:sz="8" w:space="0" w:color="FFFEFD"/>
              <w:bottom w:val="single" w:sz="8" w:space="0" w:color="FFFEFD"/>
              <w:right w:val="single" w:sz="8" w:space="0" w:color="539B9D"/>
            </w:tcBorders>
            <w:shd w:val="clear" w:color="auto" w:fill="539B9D"/>
          </w:tcPr>
          <w:p w14:paraId="24B36E6B" w14:textId="77777777" w:rsidR="00461AF4" w:rsidRDefault="00000000">
            <w:pPr>
              <w:spacing w:before="0" w:after="0" w:line="259" w:lineRule="auto"/>
              <w:ind w:left="510" w:right="473" w:firstLine="0"/>
              <w:jc w:val="center"/>
            </w:pPr>
            <w:r>
              <w:rPr>
                <w:b/>
                <w:color w:val="FFFEFD"/>
                <w:sz w:val="16"/>
              </w:rPr>
              <w:t>DISPONIBILIZAÇÃO DAS VACINAS</w:t>
            </w:r>
          </w:p>
        </w:tc>
      </w:tr>
      <w:tr w:rsidR="00461AF4" w14:paraId="3A4B0FC2" w14:textId="77777777">
        <w:trPr>
          <w:trHeight w:val="537"/>
        </w:trPr>
        <w:tc>
          <w:tcPr>
            <w:tcW w:w="0" w:type="auto"/>
            <w:vMerge/>
            <w:tcBorders>
              <w:top w:val="nil"/>
              <w:left w:val="single" w:sz="8" w:space="0" w:color="539B9D"/>
              <w:bottom w:val="nil"/>
              <w:right w:val="single" w:sz="8" w:space="0" w:color="FFFEFD"/>
            </w:tcBorders>
          </w:tcPr>
          <w:p w14:paraId="14786746" w14:textId="77777777" w:rsidR="00461AF4" w:rsidRDefault="00461AF4">
            <w:pPr>
              <w:spacing w:before="0"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FFFEFD"/>
              <w:bottom w:val="nil"/>
              <w:right w:val="single" w:sz="8" w:space="0" w:color="FFFEFD"/>
            </w:tcBorders>
          </w:tcPr>
          <w:p w14:paraId="6A1E9EAD" w14:textId="77777777" w:rsidR="00461AF4" w:rsidRDefault="00461AF4">
            <w:pPr>
              <w:spacing w:before="0"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FFFEFD"/>
              <w:bottom w:val="nil"/>
              <w:right w:val="single" w:sz="8" w:space="0" w:color="FFFEFD"/>
            </w:tcBorders>
          </w:tcPr>
          <w:p w14:paraId="33BA402B" w14:textId="77777777" w:rsidR="00461AF4" w:rsidRDefault="00461AF4">
            <w:pPr>
              <w:spacing w:before="0" w:after="160" w:line="259" w:lineRule="auto"/>
              <w:ind w:left="0" w:firstLine="0"/>
            </w:pPr>
          </w:p>
        </w:tc>
        <w:tc>
          <w:tcPr>
            <w:tcW w:w="1363" w:type="dxa"/>
            <w:tcBorders>
              <w:top w:val="single" w:sz="8" w:space="0" w:color="FFFEFD"/>
              <w:left w:val="single" w:sz="8" w:space="0" w:color="FFFEFD"/>
              <w:bottom w:val="nil"/>
              <w:right w:val="single" w:sz="8" w:space="0" w:color="FFFEFD"/>
            </w:tcBorders>
            <w:shd w:val="clear" w:color="auto" w:fill="539B9D"/>
            <w:vAlign w:val="center"/>
          </w:tcPr>
          <w:p w14:paraId="0B3C8BFD" w14:textId="77777777" w:rsidR="00461AF4" w:rsidRDefault="00000000">
            <w:pPr>
              <w:spacing w:before="0" w:after="0" w:line="259" w:lineRule="auto"/>
              <w:ind w:left="0" w:right="4" w:firstLine="0"/>
              <w:jc w:val="center"/>
            </w:pPr>
            <w:r>
              <w:rPr>
                <w:b/>
                <w:color w:val="FFFEFD"/>
                <w:sz w:val="16"/>
              </w:rPr>
              <w:t>Gratuitas no PNI</w:t>
            </w:r>
          </w:p>
        </w:tc>
        <w:tc>
          <w:tcPr>
            <w:tcW w:w="1363" w:type="dxa"/>
            <w:tcBorders>
              <w:top w:val="single" w:sz="8" w:space="0" w:color="FFFEFD"/>
              <w:left w:val="single" w:sz="8" w:space="0" w:color="FFFEFD"/>
              <w:bottom w:val="nil"/>
              <w:right w:val="single" w:sz="8" w:space="0" w:color="539B9D"/>
            </w:tcBorders>
            <w:shd w:val="clear" w:color="auto" w:fill="539B9D"/>
          </w:tcPr>
          <w:p w14:paraId="2CD31EA3" w14:textId="77777777" w:rsidR="00461AF4" w:rsidRDefault="00000000">
            <w:pPr>
              <w:spacing w:before="0" w:after="0" w:line="259" w:lineRule="auto"/>
              <w:ind w:left="0" w:firstLine="0"/>
              <w:jc w:val="center"/>
            </w:pPr>
            <w:r>
              <w:rPr>
                <w:b/>
                <w:color w:val="FFFEFD"/>
                <w:sz w:val="16"/>
              </w:rPr>
              <w:t>Serviços privados de vacinação</w:t>
            </w:r>
          </w:p>
        </w:tc>
      </w:tr>
      <w:tr w:rsidR="00461AF4" w14:paraId="4848C37E" w14:textId="77777777">
        <w:trPr>
          <w:trHeight w:val="2274"/>
        </w:trPr>
        <w:tc>
          <w:tcPr>
            <w:tcW w:w="1620" w:type="dxa"/>
            <w:tcBorders>
              <w:top w:val="nil"/>
              <w:left w:val="single" w:sz="8" w:space="0" w:color="539B9D"/>
              <w:bottom w:val="single" w:sz="4" w:space="0" w:color="539B9D"/>
              <w:right w:val="single" w:sz="4" w:space="0" w:color="539B9D"/>
            </w:tcBorders>
            <w:shd w:val="clear" w:color="auto" w:fill="FFFEFD"/>
            <w:vAlign w:val="center"/>
          </w:tcPr>
          <w:p w14:paraId="6CA85652" w14:textId="77777777" w:rsidR="00461AF4" w:rsidRDefault="00000000">
            <w:pPr>
              <w:spacing w:before="0" w:after="0" w:line="259" w:lineRule="auto"/>
              <w:ind w:left="6" w:right="105" w:firstLine="0"/>
            </w:pPr>
            <w:r>
              <w:t>Anticorpo monoclonal contra o VSR (Nirsevimabe)</w:t>
            </w:r>
          </w:p>
        </w:tc>
        <w:tc>
          <w:tcPr>
            <w:tcW w:w="5570" w:type="dxa"/>
            <w:tcBorders>
              <w:top w:val="nil"/>
              <w:left w:val="single" w:sz="4" w:space="0" w:color="539B9D"/>
              <w:bottom w:val="single" w:sz="4" w:space="0" w:color="539B9D"/>
              <w:right w:val="single" w:sz="4" w:space="0" w:color="539B9D"/>
            </w:tcBorders>
            <w:shd w:val="clear" w:color="auto" w:fill="FFFEFD"/>
            <w:vAlign w:val="center"/>
          </w:tcPr>
          <w:p w14:paraId="1104879F" w14:textId="77777777" w:rsidR="00461AF4" w:rsidRDefault="00000000">
            <w:pPr>
              <w:spacing w:before="0" w:after="115" w:line="259" w:lineRule="auto"/>
              <w:ind w:left="6" w:firstLine="0"/>
            </w:pPr>
            <w:r>
              <w:rPr>
                <w:b/>
              </w:rPr>
              <w:t>Recomendações, independentemente da vacinação materna:</w:t>
            </w:r>
          </w:p>
          <w:p w14:paraId="75D38DBD" w14:textId="77777777" w:rsidR="00461AF4" w:rsidRDefault="00000000">
            <w:pPr>
              <w:spacing w:before="0" w:after="0" w:line="259" w:lineRule="auto"/>
              <w:ind w:left="6" w:firstLine="0"/>
            </w:pPr>
            <w:r>
              <w:rPr>
                <w:b/>
              </w:rPr>
              <w:t>PNI</w:t>
            </w:r>
          </w:p>
          <w:p w14:paraId="4FF18797" w14:textId="77777777" w:rsidR="00461AF4" w:rsidRDefault="00000000">
            <w:pPr>
              <w:spacing w:before="0" w:after="146" w:line="216" w:lineRule="auto"/>
              <w:ind w:left="6" w:firstLine="0"/>
            </w:pPr>
            <w:r>
              <w:t>Crianças prematuras (&lt;37 de IG), menores de 6 meses de idade. Aplicar em qualquer época do ano, independente da sazonalidade.</w:t>
            </w:r>
          </w:p>
          <w:p w14:paraId="7FEB967A" w14:textId="77777777" w:rsidR="00461AF4" w:rsidRDefault="00000000">
            <w:pPr>
              <w:spacing w:before="0" w:after="0" w:line="259" w:lineRule="auto"/>
              <w:ind w:left="6" w:firstLine="0"/>
            </w:pPr>
            <w:r>
              <w:rPr>
                <w:b/>
              </w:rPr>
              <w:t xml:space="preserve">SBIm   </w:t>
            </w:r>
          </w:p>
          <w:p w14:paraId="0BF8B25F" w14:textId="77777777" w:rsidR="00461AF4" w:rsidRDefault="00000000">
            <w:pPr>
              <w:spacing w:before="0" w:after="146" w:line="216" w:lineRule="auto"/>
              <w:ind w:left="6" w:firstLine="0"/>
            </w:pPr>
            <w:r>
              <w:t>Crianças prematuras (&lt;37 de IG), menores de 12 meses de idade. Aplicar em qualquer época do ano, independente da sazonalidade.</w:t>
            </w:r>
          </w:p>
          <w:p w14:paraId="5EDF974A" w14:textId="77777777" w:rsidR="00461AF4" w:rsidRDefault="00000000">
            <w:pPr>
              <w:spacing w:before="0" w:after="0" w:line="259" w:lineRule="auto"/>
              <w:ind w:left="0" w:firstLine="0"/>
            </w:pPr>
            <w:r>
              <w:t>Esquemas:</w:t>
            </w:r>
          </w:p>
          <w:p w14:paraId="42BBD53D" w14:textId="77777777" w:rsidR="00461AF4" w:rsidRDefault="00000000">
            <w:pPr>
              <w:numPr>
                <w:ilvl w:val="0"/>
                <w:numId w:val="9"/>
              </w:numPr>
              <w:spacing w:before="0" w:after="0" w:line="259" w:lineRule="auto"/>
              <w:ind w:hanging="170"/>
            </w:pPr>
            <w:r>
              <w:t xml:space="preserve">uma dose IM de 50 mg se peso &lt; 5 Kg. </w:t>
            </w:r>
          </w:p>
          <w:p w14:paraId="3AF05975" w14:textId="77777777" w:rsidR="00461AF4" w:rsidRDefault="00000000">
            <w:pPr>
              <w:numPr>
                <w:ilvl w:val="0"/>
                <w:numId w:val="9"/>
              </w:numPr>
              <w:spacing w:before="0" w:after="0" w:line="259" w:lineRule="auto"/>
              <w:ind w:hanging="170"/>
            </w:pPr>
            <w:r>
              <w:t>uma dose IM de 100mg se peso ≥5 Kg.</w:t>
            </w:r>
          </w:p>
        </w:tc>
        <w:tc>
          <w:tcPr>
            <w:tcW w:w="4181" w:type="dxa"/>
            <w:tcBorders>
              <w:top w:val="nil"/>
              <w:left w:val="single" w:sz="4" w:space="0" w:color="539B9D"/>
              <w:bottom w:val="single" w:sz="4" w:space="0" w:color="539B9D"/>
              <w:right w:val="single" w:sz="4" w:space="0" w:color="539B9D"/>
            </w:tcBorders>
            <w:shd w:val="clear" w:color="auto" w:fill="FFFEFD"/>
            <w:vAlign w:val="center"/>
          </w:tcPr>
          <w:p w14:paraId="31A49E3E" w14:textId="77777777" w:rsidR="00461AF4" w:rsidRDefault="00000000">
            <w:pPr>
              <w:numPr>
                <w:ilvl w:val="0"/>
                <w:numId w:val="10"/>
              </w:numPr>
              <w:spacing w:before="0" w:after="22" w:line="216" w:lineRule="auto"/>
              <w:ind w:hanging="170"/>
            </w:pPr>
            <w:r>
              <w:t xml:space="preserve">Pode ser coadministrado com as demais vacinas recomendadas no Calendário de vacinação SBIm Prematuro. </w:t>
            </w:r>
          </w:p>
          <w:p w14:paraId="135787F8" w14:textId="77777777" w:rsidR="00461AF4" w:rsidRDefault="00000000">
            <w:pPr>
              <w:numPr>
                <w:ilvl w:val="0"/>
                <w:numId w:val="10"/>
              </w:numPr>
              <w:spacing w:before="0" w:after="0" w:line="216" w:lineRule="auto"/>
              <w:ind w:hanging="170"/>
            </w:pPr>
            <w:r>
              <w:t xml:space="preserve">A depender da situação epidemiológica e risco individual, a SBIm recomenda considerar outra dose de Nirsevimabe para prematuros menores de 12 meses, se a primeira dose foi aplicada há mais de seis meses, sobretudo para prematuros extremos e/ou com comorbidades. </w:t>
            </w:r>
          </w:p>
          <w:p w14:paraId="2007E799" w14:textId="77777777" w:rsidR="00461AF4" w:rsidRDefault="00000000">
            <w:pPr>
              <w:spacing w:before="0" w:after="0" w:line="259" w:lineRule="auto"/>
              <w:ind w:left="346" w:firstLine="0"/>
            </w:pPr>
            <w:r>
              <w:t>Decisão compartilhada entre família e pediatra.</w:t>
            </w:r>
          </w:p>
        </w:tc>
        <w:tc>
          <w:tcPr>
            <w:tcW w:w="1363" w:type="dxa"/>
            <w:tcBorders>
              <w:top w:val="nil"/>
              <w:left w:val="single" w:sz="4" w:space="0" w:color="539B9D"/>
              <w:bottom w:val="single" w:sz="4" w:space="0" w:color="539B9D"/>
              <w:right w:val="single" w:sz="4" w:space="0" w:color="539B9D"/>
            </w:tcBorders>
            <w:shd w:val="clear" w:color="auto" w:fill="FFFEFD"/>
            <w:vAlign w:val="center"/>
          </w:tcPr>
          <w:p w14:paraId="6A4C9C64" w14:textId="77777777" w:rsidR="00461AF4" w:rsidRDefault="00000000">
            <w:pPr>
              <w:spacing w:before="0" w:after="0" w:line="259" w:lineRule="auto"/>
              <w:ind w:left="0" w:right="4" w:firstLine="0"/>
              <w:jc w:val="center"/>
            </w:pPr>
            <w:r>
              <w:t>SIM</w:t>
            </w:r>
          </w:p>
        </w:tc>
        <w:tc>
          <w:tcPr>
            <w:tcW w:w="1363" w:type="dxa"/>
            <w:tcBorders>
              <w:top w:val="nil"/>
              <w:left w:val="single" w:sz="4" w:space="0" w:color="539B9D"/>
              <w:bottom w:val="single" w:sz="4" w:space="0" w:color="539B9D"/>
              <w:right w:val="single" w:sz="8" w:space="0" w:color="539B9D"/>
            </w:tcBorders>
            <w:shd w:val="clear" w:color="auto" w:fill="FFFEFD"/>
            <w:vAlign w:val="center"/>
          </w:tcPr>
          <w:p w14:paraId="181890EE" w14:textId="77777777" w:rsidR="00461AF4" w:rsidRDefault="00000000">
            <w:pPr>
              <w:spacing w:before="0" w:after="0" w:line="259" w:lineRule="auto"/>
              <w:ind w:left="1" w:firstLine="0"/>
              <w:jc w:val="center"/>
            </w:pPr>
            <w:r>
              <w:t xml:space="preserve">SIM. </w:t>
            </w:r>
          </w:p>
          <w:p w14:paraId="017CC3D2" w14:textId="77777777" w:rsidR="00461AF4" w:rsidRDefault="00000000">
            <w:pPr>
              <w:spacing w:before="0" w:after="0" w:line="216" w:lineRule="auto"/>
              <w:ind w:left="0" w:firstLine="0"/>
              <w:jc w:val="center"/>
            </w:pPr>
            <w:r>
              <w:t xml:space="preserve">Este medicamento está no rol da ANS, com </w:t>
            </w:r>
          </w:p>
          <w:p w14:paraId="2A70FC19" w14:textId="77777777" w:rsidR="00461AF4" w:rsidRDefault="00000000">
            <w:pPr>
              <w:spacing w:before="0" w:after="0" w:line="216" w:lineRule="auto"/>
              <w:ind w:left="0" w:firstLine="0"/>
              <w:jc w:val="center"/>
            </w:pPr>
            <w:r>
              <w:t xml:space="preserve">cobertura pelos planos/ convênios de saúde </w:t>
            </w:r>
          </w:p>
          <w:p w14:paraId="4B841663" w14:textId="77777777" w:rsidR="00461AF4" w:rsidRDefault="00000000">
            <w:pPr>
              <w:spacing w:before="0" w:after="0" w:line="259" w:lineRule="auto"/>
              <w:ind w:left="1" w:firstLine="0"/>
              <w:jc w:val="center"/>
            </w:pPr>
            <w:r>
              <w:t xml:space="preserve">para prematruros, </w:t>
            </w:r>
          </w:p>
          <w:p w14:paraId="255BA800" w14:textId="77777777" w:rsidR="00461AF4" w:rsidRDefault="00000000">
            <w:pPr>
              <w:spacing w:before="0" w:after="0" w:line="259" w:lineRule="auto"/>
              <w:ind w:left="0" w:firstLine="0"/>
              <w:jc w:val="center"/>
            </w:pPr>
            <w:r>
              <w:t>obedecendo as mesmas recomendações do PNI.</w:t>
            </w:r>
          </w:p>
        </w:tc>
      </w:tr>
    </w:tbl>
    <w:tbl>
      <w:tblPr>
        <w:tblStyle w:val="TableGrid"/>
        <w:tblpPr w:vertAnchor="page" w:horzAnchor="page" w:tblpX="8013" w:tblpY="403"/>
        <w:tblOverlap w:val="never"/>
        <w:tblW w:w="6080" w:type="dxa"/>
        <w:tblInd w:w="0" w:type="dxa"/>
        <w:tblCellMar>
          <w:top w:w="53" w:type="dxa"/>
          <w:left w:w="11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6080"/>
      </w:tblGrid>
      <w:tr w:rsidR="00461AF4" w14:paraId="22CD13F7" w14:textId="77777777">
        <w:trPr>
          <w:trHeight w:val="671"/>
        </w:trPr>
        <w:tc>
          <w:tcPr>
            <w:tcW w:w="6080" w:type="dxa"/>
            <w:tcBorders>
              <w:top w:val="single" w:sz="4" w:space="0" w:color="539B9D"/>
              <w:left w:val="single" w:sz="4" w:space="0" w:color="539B9D"/>
              <w:bottom w:val="single" w:sz="4" w:space="0" w:color="539B9D"/>
              <w:right w:val="single" w:sz="4" w:space="0" w:color="539B9D"/>
            </w:tcBorders>
          </w:tcPr>
          <w:p w14:paraId="2A809B28" w14:textId="77777777" w:rsidR="00461AF4" w:rsidRDefault="00000000">
            <w:pPr>
              <w:spacing w:before="0" w:after="0" w:line="259" w:lineRule="auto"/>
              <w:ind w:left="0" w:firstLine="5"/>
            </w:pPr>
            <w:r>
              <w:rPr>
                <w:b/>
                <w:color w:val="C7332C"/>
                <w:sz w:val="16"/>
              </w:rPr>
              <w:t>Esse calendário é destinado a bebês prematuros sem comorbidades e apenas durante o primeiro ano de vida, devendo prosseguir a vacinação de acordo com o Calendário de vacinação SBIm criança a partir de 1 ano de idade.</w:t>
            </w:r>
          </w:p>
        </w:tc>
      </w:tr>
    </w:tbl>
    <w:p w14:paraId="3083BAAE" w14:textId="77777777" w:rsidR="00461AF4" w:rsidRDefault="00000000">
      <w:pPr>
        <w:spacing w:before="0" w:after="0" w:line="259" w:lineRule="auto"/>
        <w:ind w:left="-5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48AA1637" wp14:editId="40231BF7">
                <wp:simplePos x="0" y="0"/>
                <wp:positionH relativeFrom="page">
                  <wp:posOffset>9360002</wp:posOffset>
                </wp:positionH>
                <wp:positionV relativeFrom="page">
                  <wp:posOffset>0</wp:posOffset>
                </wp:positionV>
                <wp:extent cx="287998" cy="8999995"/>
                <wp:effectExtent l="0" t="0" r="0" b="0"/>
                <wp:wrapSquare wrapText="bothSides"/>
                <wp:docPr id="6974" name="Group 69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7998" cy="8999995"/>
                          <a:chOff x="0" y="0"/>
                          <a:chExt cx="287998" cy="8999995"/>
                        </a:xfrm>
                      </wpg:grpSpPr>
                      <pic:pic xmlns:pic="http://schemas.openxmlformats.org/drawingml/2006/picture">
                        <pic:nvPicPr>
                          <pic:cNvPr id="8541" name="Picture 8541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8534" y="0"/>
                            <a:ext cx="256032" cy="89916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897" name="Shape 8897"/>
                        <wps:cNvSpPr/>
                        <wps:spPr>
                          <a:xfrm>
                            <a:off x="0" y="0"/>
                            <a:ext cx="287986" cy="89999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7986" h="8999995">
                                <a:moveTo>
                                  <a:pt x="0" y="0"/>
                                </a:moveTo>
                                <a:lnTo>
                                  <a:pt x="287986" y="0"/>
                                </a:lnTo>
                                <a:lnTo>
                                  <a:pt x="287986" y="8999995"/>
                                </a:lnTo>
                                <a:lnTo>
                                  <a:pt x="0" y="899999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39B9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3" name="Rectangle 463"/>
                        <wps:cNvSpPr/>
                        <wps:spPr>
                          <a:xfrm rot="-5399999">
                            <a:off x="-377508" y="505520"/>
                            <a:ext cx="1123725" cy="275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859967" w14:textId="77777777" w:rsidR="00461AF4" w:rsidRDefault="00000000">
                              <w:pPr>
                                <w:spacing w:before="0"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FFEFD"/>
                                  <w:sz w:val="28"/>
                                </w:rPr>
                                <w:t>PREMATURO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00" name="Shape 8900"/>
                        <wps:cNvSpPr/>
                        <wps:spPr>
                          <a:xfrm>
                            <a:off x="0" y="8711997"/>
                            <a:ext cx="287986" cy="2879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7986" h="287998">
                                <a:moveTo>
                                  <a:pt x="0" y="0"/>
                                </a:moveTo>
                                <a:lnTo>
                                  <a:pt x="287986" y="0"/>
                                </a:lnTo>
                                <a:lnTo>
                                  <a:pt x="287986" y="287998"/>
                                </a:lnTo>
                                <a:lnTo>
                                  <a:pt x="0" y="28799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828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AA1637" id="Group 6974" o:spid="_x0000_s1031" style="position:absolute;left:0;text-align:left;margin-left:737pt;margin-top:0;width:22.7pt;height:708.65pt;z-index:251660288;mso-position-horizontal-relative:page;mso-position-vertical-relative:page" coordsize="2879,8999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">
                <v:shape id="Picture 8541" o:spid="_x0000_s1032" type="#_x0000_t75" style="position:absolute;left:85;width:2560;height:899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">
                  <v:imagedata r:id="rId8" o:title=""/>
                </v:shape>
                <v:shape id="Shape 8897" o:spid="_x0000_s1033" style="position:absolute;width:2879;height:89999;visibility:visible;mso-wrap-style:square;v-text-anchor:top" coordsize="287986,8999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" path="m,l287986,r,8999995l,8999995,,e" fillcolor="#539b9d" stroked="f" strokeweight="0">
                  <v:stroke miterlimit="83231f" joinstyle="miter"/>
                  <v:path arrowok="t" textboxrect="0,0,287986,8999995"/>
                </v:shape>
                <v:rect id="Rectangle 463" o:spid="_x0000_s1034" style="position:absolute;left:-3776;top:5055;width:11237;height:2750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" filled="f" stroked="f">
                  <v:textbox inset="0,0,0,0">
                    <w:txbxContent>
                      <w:p w14:paraId="0D859967" w14:textId="77777777" w:rsidR="00461AF4" w:rsidRDefault="00000000"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FFFEFD"/>
                            <w:sz w:val="28"/>
                          </w:rPr>
                          <w:t>PREMATURO</w:t>
                        </w:r>
                      </w:p>
                    </w:txbxContent>
                  </v:textbox>
                </v:rect>
                <v:shape id="Shape 8900" o:spid="_x0000_s1035" style="position:absolute;top:87119;width:2879;height:2880;visibility:visible;mso-wrap-style:square;v-text-anchor:top" coordsize="287986,2879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" path="m,l287986,r,287998l,287998,,e" fillcolor="#228281" stroked="f" strokeweight="0">
                  <v:stroke miterlimit="83231f" joinstyle="miter"/>
                  <v:path arrowok="t" textboxrect="0,0,287986,287998"/>
                </v:shape>
                <w10:wrap type="square" anchorx="page" anchory="page"/>
              </v:group>
            </w:pict>
          </mc:Fallback>
        </mc:AlternateContent>
      </w:r>
      <w:r>
        <w:rPr>
          <w:b/>
          <w:color w:val="C7332C"/>
          <w:sz w:val="20"/>
        </w:rPr>
        <w:t>IMUNOGLOBULINAS</w:t>
      </w:r>
    </w:p>
    <w:tbl>
      <w:tblPr>
        <w:tblStyle w:val="TableGrid"/>
        <w:tblW w:w="14173" w:type="dxa"/>
        <w:tblInd w:w="10" w:type="dxa"/>
        <w:tblCellMar>
          <w:top w:w="26" w:type="dxa"/>
          <w:left w:w="57" w:type="dxa"/>
          <w:bottom w:w="0" w:type="dxa"/>
          <w:right w:w="87" w:type="dxa"/>
        </w:tblCellMar>
        <w:tblLook w:val="04A0" w:firstRow="1" w:lastRow="0" w:firstColumn="1" w:lastColumn="0" w:noHBand="0" w:noVBand="1"/>
      </w:tblPr>
      <w:tblGrid>
        <w:gridCol w:w="1620"/>
        <w:gridCol w:w="5569"/>
        <w:gridCol w:w="4748"/>
        <w:gridCol w:w="1118"/>
        <w:gridCol w:w="1118"/>
      </w:tblGrid>
      <w:tr w:rsidR="00461AF4" w14:paraId="6435A884" w14:textId="77777777">
        <w:trPr>
          <w:trHeight w:val="425"/>
        </w:trPr>
        <w:tc>
          <w:tcPr>
            <w:tcW w:w="1620" w:type="dxa"/>
            <w:vMerge w:val="restart"/>
            <w:tcBorders>
              <w:top w:val="single" w:sz="8" w:space="0" w:color="539B9D"/>
              <w:left w:val="single" w:sz="8" w:space="0" w:color="539B9D"/>
              <w:bottom w:val="single" w:sz="4" w:space="0" w:color="539B9D"/>
              <w:right w:val="single" w:sz="8" w:space="0" w:color="FFFEFD"/>
            </w:tcBorders>
            <w:shd w:val="clear" w:color="auto" w:fill="228281"/>
            <w:vAlign w:val="center"/>
          </w:tcPr>
          <w:p w14:paraId="489D77C8" w14:textId="77777777" w:rsidR="00461AF4" w:rsidRDefault="00000000">
            <w:pPr>
              <w:spacing w:before="0" w:after="0" w:line="259" w:lineRule="auto"/>
              <w:ind w:left="0" w:firstLine="0"/>
            </w:pPr>
            <w:r>
              <w:rPr>
                <w:b/>
                <w:color w:val="FFFEFD"/>
                <w:sz w:val="16"/>
              </w:rPr>
              <w:t>Imunoglobulinas recomendadas no primeiro ano de vida</w:t>
            </w:r>
          </w:p>
        </w:tc>
        <w:tc>
          <w:tcPr>
            <w:tcW w:w="5570" w:type="dxa"/>
            <w:vMerge w:val="restart"/>
            <w:tcBorders>
              <w:top w:val="single" w:sz="8" w:space="0" w:color="539B9D"/>
              <w:left w:val="single" w:sz="8" w:space="0" w:color="FFFEFD"/>
              <w:bottom w:val="single" w:sz="4" w:space="0" w:color="539B9D"/>
              <w:right w:val="single" w:sz="8" w:space="0" w:color="FFFEFD"/>
            </w:tcBorders>
            <w:shd w:val="clear" w:color="auto" w:fill="228281"/>
            <w:vAlign w:val="center"/>
          </w:tcPr>
          <w:p w14:paraId="5C0913F0" w14:textId="77777777" w:rsidR="00461AF4" w:rsidRDefault="00000000">
            <w:pPr>
              <w:spacing w:before="0" w:after="0" w:line="259" w:lineRule="auto"/>
              <w:ind w:left="28" w:firstLine="0"/>
            </w:pPr>
            <w:r>
              <w:rPr>
                <w:b/>
                <w:color w:val="FFFEFD"/>
                <w:sz w:val="16"/>
              </w:rPr>
              <w:t>Esquemas e recomendações</w:t>
            </w:r>
          </w:p>
        </w:tc>
        <w:tc>
          <w:tcPr>
            <w:tcW w:w="4748" w:type="dxa"/>
            <w:vMerge w:val="restart"/>
            <w:tcBorders>
              <w:top w:val="single" w:sz="8" w:space="0" w:color="539B9D"/>
              <w:left w:val="single" w:sz="8" w:space="0" w:color="FFFEFD"/>
              <w:bottom w:val="single" w:sz="4" w:space="0" w:color="539B9D"/>
              <w:right w:val="single" w:sz="8" w:space="0" w:color="FFFEFD"/>
            </w:tcBorders>
            <w:shd w:val="clear" w:color="auto" w:fill="228281"/>
            <w:vAlign w:val="center"/>
          </w:tcPr>
          <w:p w14:paraId="634EC7AF" w14:textId="77777777" w:rsidR="00461AF4" w:rsidRDefault="00000000">
            <w:pPr>
              <w:spacing w:before="0" w:after="0" w:line="259" w:lineRule="auto"/>
              <w:ind w:left="510" w:firstLine="0"/>
            </w:pPr>
            <w:r>
              <w:rPr>
                <w:b/>
                <w:color w:val="FFFEFD"/>
                <w:sz w:val="16"/>
              </w:rPr>
              <w:t>Comentários</w:t>
            </w:r>
          </w:p>
        </w:tc>
        <w:tc>
          <w:tcPr>
            <w:tcW w:w="2235" w:type="dxa"/>
            <w:gridSpan w:val="2"/>
            <w:tcBorders>
              <w:top w:val="single" w:sz="8" w:space="0" w:color="539B9D"/>
              <w:left w:val="single" w:sz="8" w:space="0" w:color="FFFEFD"/>
              <w:bottom w:val="single" w:sz="8" w:space="0" w:color="FFFEFD"/>
              <w:right w:val="single" w:sz="8" w:space="0" w:color="539B9D"/>
            </w:tcBorders>
            <w:shd w:val="clear" w:color="auto" w:fill="228281"/>
          </w:tcPr>
          <w:p w14:paraId="604F7B2F" w14:textId="77777777" w:rsidR="00461AF4" w:rsidRDefault="00000000">
            <w:pPr>
              <w:spacing w:before="0" w:after="0" w:line="259" w:lineRule="auto"/>
              <w:ind w:left="258" w:right="187" w:firstLine="0"/>
              <w:jc w:val="center"/>
            </w:pPr>
            <w:r>
              <w:rPr>
                <w:b/>
                <w:color w:val="FFFEFD"/>
                <w:sz w:val="16"/>
              </w:rPr>
              <w:t>DISPONIBILIZAÇÃO DAS VACINAS</w:t>
            </w:r>
          </w:p>
        </w:tc>
      </w:tr>
      <w:tr w:rsidR="00461AF4" w14:paraId="2F235766" w14:textId="77777777">
        <w:trPr>
          <w:trHeight w:val="593"/>
        </w:trPr>
        <w:tc>
          <w:tcPr>
            <w:tcW w:w="0" w:type="auto"/>
            <w:vMerge/>
            <w:tcBorders>
              <w:top w:val="nil"/>
              <w:left w:val="single" w:sz="8" w:space="0" w:color="539B9D"/>
              <w:bottom w:val="single" w:sz="4" w:space="0" w:color="539B9D"/>
              <w:right w:val="single" w:sz="8" w:space="0" w:color="FFFEFD"/>
            </w:tcBorders>
          </w:tcPr>
          <w:p w14:paraId="798EC61D" w14:textId="77777777" w:rsidR="00461AF4" w:rsidRDefault="00461AF4">
            <w:pPr>
              <w:spacing w:before="0"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FFFEFD"/>
              <w:bottom w:val="single" w:sz="4" w:space="0" w:color="539B9D"/>
              <w:right w:val="single" w:sz="8" w:space="0" w:color="FFFEFD"/>
            </w:tcBorders>
          </w:tcPr>
          <w:p w14:paraId="75533188" w14:textId="77777777" w:rsidR="00461AF4" w:rsidRDefault="00461AF4">
            <w:pPr>
              <w:spacing w:before="0"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FFFEFD"/>
              <w:bottom w:val="single" w:sz="4" w:space="0" w:color="539B9D"/>
              <w:right w:val="single" w:sz="8" w:space="0" w:color="FFFEFD"/>
            </w:tcBorders>
          </w:tcPr>
          <w:p w14:paraId="13A016EF" w14:textId="77777777" w:rsidR="00461AF4" w:rsidRDefault="00461AF4">
            <w:pPr>
              <w:spacing w:before="0" w:after="160" w:line="259" w:lineRule="auto"/>
              <w:ind w:left="0" w:firstLine="0"/>
            </w:pPr>
          </w:p>
        </w:tc>
        <w:tc>
          <w:tcPr>
            <w:tcW w:w="1118" w:type="dxa"/>
            <w:tcBorders>
              <w:top w:val="single" w:sz="8" w:space="0" w:color="FFFEFD"/>
              <w:left w:val="single" w:sz="8" w:space="0" w:color="FFFEFD"/>
              <w:bottom w:val="single" w:sz="4" w:space="0" w:color="539B9D"/>
              <w:right w:val="single" w:sz="8" w:space="0" w:color="FFFEFD"/>
            </w:tcBorders>
            <w:shd w:val="clear" w:color="auto" w:fill="228281"/>
          </w:tcPr>
          <w:p w14:paraId="7F9C9148" w14:textId="77777777" w:rsidR="00461AF4" w:rsidRDefault="00000000">
            <w:pPr>
              <w:spacing w:before="0" w:after="0" w:line="259" w:lineRule="auto"/>
              <w:ind w:left="30" w:firstLine="0"/>
              <w:jc w:val="center"/>
            </w:pPr>
            <w:r>
              <w:rPr>
                <w:b/>
                <w:color w:val="FFFEFD"/>
              </w:rPr>
              <w:t xml:space="preserve">Gratuita nas </w:t>
            </w:r>
          </w:p>
          <w:p w14:paraId="347E7BC8" w14:textId="77777777" w:rsidR="00461AF4" w:rsidRDefault="00000000">
            <w:pPr>
              <w:spacing w:before="0" w:after="0" w:line="259" w:lineRule="auto"/>
              <w:ind w:left="0" w:firstLine="0"/>
              <w:jc w:val="center"/>
            </w:pPr>
            <w:r>
              <w:rPr>
                <w:b/>
                <w:color w:val="FFFEFD"/>
              </w:rPr>
              <w:t>UBS* e/ou nos RIE**</w:t>
            </w:r>
          </w:p>
        </w:tc>
        <w:tc>
          <w:tcPr>
            <w:tcW w:w="1118" w:type="dxa"/>
            <w:tcBorders>
              <w:top w:val="single" w:sz="8" w:space="0" w:color="FFFEFD"/>
              <w:left w:val="single" w:sz="8" w:space="0" w:color="FFFEFD"/>
              <w:bottom w:val="single" w:sz="4" w:space="0" w:color="539B9D"/>
              <w:right w:val="single" w:sz="8" w:space="0" w:color="539B9D"/>
            </w:tcBorders>
            <w:shd w:val="clear" w:color="auto" w:fill="228281"/>
          </w:tcPr>
          <w:p w14:paraId="735F6E9C" w14:textId="77777777" w:rsidR="00461AF4" w:rsidRDefault="00000000">
            <w:pPr>
              <w:spacing w:before="0" w:after="0" w:line="259" w:lineRule="auto"/>
              <w:ind w:left="0" w:firstLine="0"/>
              <w:jc w:val="center"/>
            </w:pPr>
            <w:r>
              <w:rPr>
                <w:b/>
                <w:color w:val="FFFEFD"/>
                <w:sz w:val="16"/>
              </w:rPr>
              <w:t>Serviços privados de vacinação</w:t>
            </w:r>
          </w:p>
        </w:tc>
      </w:tr>
      <w:tr w:rsidR="00461AF4" w14:paraId="1438AB2A" w14:textId="77777777">
        <w:trPr>
          <w:trHeight w:val="595"/>
        </w:trPr>
        <w:tc>
          <w:tcPr>
            <w:tcW w:w="1620" w:type="dxa"/>
            <w:tcBorders>
              <w:top w:val="single" w:sz="4" w:space="0" w:color="539B9D"/>
              <w:left w:val="single" w:sz="8" w:space="0" w:color="539B9D"/>
              <w:bottom w:val="single" w:sz="4" w:space="0" w:color="539B9D"/>
              <w:right w:val="single" w:sz="4" w:space="0" w:color="539B9D"/>
            </w:tcBorders>
            <w:shd w:val="clear" w:color="auto" w:fill="FFFEFD"/>
            <w:vAlign w:val="center"/>
          </w:tcPr>
          <w:p w14:paraId="79DCC04A" w14:textId="77777777" w:rsidR="00461AF4" w:rsidRDefault="00000000">
            <w:pPr>
              <w:spacing w:before="0" w:after="0" w:line="259" w:lineRule="auto"/>
              <w:ind w:left="0" w:firstLine="0"/>
            </w:pPr>
            <w:r>
              <w:t>Imunoglobulina humana anti-hepatite B (IGHAHB)</w:t>
            </w:r>
          </w:p>
        </w:tc>
        <w:tc>
          <w:tcPr>
            <w:tcW w:w="5570" w:type="dxa"/>
            <w:tcBorders>
              <w:top w:val="single" w:sz="4" w:space="0" w:color="539B9D"/>
              <w:left w:val="single" w:sz="4" w:space="0" w:color="539B9D"/>
              <w:bottom w:val="single" w:sz="4" w:space="0" w:color="539B9D"/>
              <w:right w:val="single" w:sz="4" w:space="0" w:color="539B9D"/>
            </w:tcBorders>
            <w:shd w:val="clear" w:color="auto" w:fill="FFFEFD"/>
            <w:vAlign w:val="center"/>
          </w:tcPr>
          <w:p w14:paraId="24C9C7BA" w14:textId="77777777" w:rsidR="00461AF4" w:rsidRDefault="00000000">
            <w:pPr>
              <w:spacing w:before="0" w:after="0" w:line="259" w:lineRule="auto"/>
              <w:ind w:left="0" w:firstLine="0"/>
            </w:pPr>
            <w:r>
              <w:t xml:space="preserve">Para RNs de mãe s portadoras do vírus da hepatite B: 0,5 mL via intramuscular. </w:t>
            </w:r>
          </w:p>
        </w:tc>
        <w:tc>
          <w:tcPr>
            <w:tcW w:w="4748" w:type="dxa"/>
            <w:tcBorders>
              <w:top w:val="single" w:sz="4" w:space="0" w:color="539B9D"/>
              <w:left w:val="single" w:sz="4" w:space="0" w:color="539B9D"/>
              <w:bottom w:val="single" w:sz="4" w:space="0" w:color="539B9D"/>
              <w:right w:val="single" w:sz="4" w:space="0" w:color="539B9D"/>
            </w:tcBorders>
            <w:shd w:val="clear" w:color="auto" w:fill="FFFEFD"/>
            <w:vAlign w:val="center"/>
          </w:tcPr>
          <w:p w14:paraId="6BFFF353" w14:textId="77777777" w:rsidR="00461AF4" w:rsidRDefault="00000000">
            <w:pPr>
              <w:spacing w:before="0" w:after="0" w:line="259" w:lineRule="auto"/>
              <w:ind w:left="510" w:right="83" w:firstLine="0"/>
            </w:pPr>
            <w:r>
              <w:t>Aplicar preferencialmente nas primeiras 12 a 24 horas de vida, até,  no máx imo, o sét imo dia de vida.</w:t>
            </w:r>
          </w:p>
        </w:tc>
        <w:tc>
          <w:tcPr>
            <w:tcW w:w="1118" w:type="dxa"/>
            <w:tcBorders>
              <w:top w:val="single" w:sz="4" w:space="0" w:color="539B9D"/>
              <w:left w:val="single" w:sz="4" w:space="0" w:color="539B9D"/>
              <w:bottom w:val="single" w:sz="4" w:space="0" w:color="539B9D"/>
              <w:right w:val="single" w:sz="4" w:space="0" w:color="539B9D"/>
            </w:tcBorders>
            <w:shd w:val="clear" w:color="auto" w:fill="FFFEFD"/>
            <w:vAlign w:val="center"/>
          </w:tcPr>
          <w:p w14:paraId="55269F4D" w14:textId="77777777" w:rsidR="00461AF4" w:rsidRDefault="00000000">
            <w:pPr>
              <w:spacing w:before="0" w:after="0" w:line="259" w:lineRule="auto"/>
              <w:ind w:left="30" w:firstLine="0"/>
              <w:jc w:val="center"/>
            </w:pPr>
            <w:r>
              <w:t>SIM</w:t>
            </w:r>
          </w:p>
        </w:tc>
        <w:tc>
          <w:tcPr>
            <w:tcW w:w="1118" w:type="dxa"/>
            <w:tcBorders>
              <w:top w:val="single" w:sz="4" w:space="0" w:color="539B9D"/>
              <w:left w:val="single" w:sz="4" w:space="0" w:color="539B9D"/>
              <w:bottom w:val="single" w:sz="4" w:space="0" w:color="539B9D"/>
              <w:right w:val="single" w:sz="8" w:space="0" w:color="539B9D"/>
            </w:tcBorders>
            <w:shd w:val="clear" w:color="auto" w:fill="FFFEFD"/>
            <w:vAlign w:val="center"/>
          </w:tcPr>
          <w:p w14:paraId="45BA3965" w14:textId="77777777" w:rsidR="00461AF4" w:rsidRDefault="00000000">
            <w:pPr>
              <w:spacing w:before="0" w:after="0" w:line="259" w:lineRule="auto"/>
              <w:ind w:left="30" w:firstLine="0"/>
              <w:jc w:val="center"/>
            </w:pPr>
            <w:r>
              <w:t>NÃO</w:t>
            </w:r>
          </w:p>
        </w:tc>
      </w:tr>
      <w:tr w:rsidR="00461AF4" w14:paraId="615F2FE0" w14:textId="77777777">
        <w:trPr>
          <w:trHeight w:val="1252"/>
        </w:trPr>
        <w:tc>
          <w:tcPr>
            <w:tcW w:w="1620" w:type="dxa"/>
            <w:tcBorders>
              <w:top w:val="single" w:sz="4" w:space="0" w:color="539B9D"/>
              <w:left w:val="single" w:sz="8" w:space="0" w:color="539B9D"/>
              <w:bottom w:val="single" w:sz="4" w:space="0" w:color="539B9D"/>
              <w:right w:val="single" w:sz="4" w:space="0" w:color="539B9D"/>
            </w:tcBorders>
            <w:shd w:val="clear" w:color="auto" w:fill="E4F1EF"/>
            <w:vAlign w:val="center"/>
          </w:tcPr>
          <w:p w14:paraId="5D0B2B12" w14:textId="77777777" w:rsidR="00461AF4" w:rsidRDefault="00000000">
            <w:pPr>
              <w:spacing w:before="0" w:after="0" w:line="259" w:lineRule="auto"/>
              <w:ind w:left="0" w:firstLine="0"/>
            </w:pPr>
            <w:r>
              <w:t>Imunoglobulina humana antivaricela zóster (IGHAVZ)</w:t>
            </w:r>
          </w:p>
        </w:tc>
        <w:tc>
          <w:tcPr>
            <w:tcW w:w="5570" w:type="dxa"/>
            <w:tcBorders>
              <w:top w:val="single" w:sz="4" w:space="0" w:color="539B9D"/>
              <w:left w:val="single" w:sz="4" w:space="0" w:color="539B9D"/>
              <w:bottom w:val="single" w:sz="4" w:space="0" w:color="539B9D"/>
              <w:right w:val="single" w:sz="4" w:space="0" w:color="539B9D"/>
            </w:tcBorders>
            <w:shd w:val="clear" w:color="auto" w:fill="E4F1EF"/>
            <w:vAlign w:val="center"/>
          </w:tcPr>
          <w:p w14:paraId="10802FF4" w14:textId="77777777" w:rsidR="00461AF4" w:rsidRDefault="00000000">
            <w:pPr>
              <w:spacing w:before="0" w:after="0" w:line="259" w:lineRule="auto"/>
              <w:ind w:left="0" w:firstLine="0"/>
            </w:pPr>
            <w:r>
              <w:t>Está recomendada nas seguintes situaçõ e s:</w:t>
            </w:r>
          </w:p>
          <w:p w14:paraId="20BC5206" w14:textId="77777777" w:rsidR="00461AF4" w:rsidRDefault="00000000">
            <w:pPr>
              <w:numPr>
                <w:ilvl w:val="0"/>
                <w:numId w:val="11"/>
              </w:numPr>
              <w:spacing w:before="0" w:after="25" w:line="216" w:lineRule="auto"/>
              <w:ind w:right="189" w:hanging="170"/>
            </w:pPr>
            <w:r>
              <w:t>Para prematuros nascidos entre 28 semanas e 36 semanas de gestaçã o  expostos à varicela, quando a mãe  tiver histór ia negativa para varicela.</w:t>
            </w:r>
          </w:p>
          <w:p w14:paraId="73A3745D" w14:textId="77777777" w:rsidR="00461AF4" w:rsidRDefault="00000000">
            <w:pPr>
              <w:numPr>
                <w:ilvl w:val="0"/>
                <w:numId w:val="11"/>
              </w:numPr>
              <w:spacing w:before="0" w:after="25" w:line="216" w:lineRule="auto"/>
              <w:ind w:right="189" w:hanging="170"/>
            </w:pPr>
            <w:r>
              <w:t>Para prematuros nascidos com menos de 28 semanas de gestaçã  o ou com menos de 1.000 g de peso e expostos à varicela, independente da histór ia materna de varicela.</w:t>
            </w:r>
          </w:p>
          <w:p w14:paraId="60B3F8DD" w14:textId="77777777" w:rsidR="00461AF4" w:rsidRDefault="00000000">
            <w:pPr>
              <w:numPr>
                <w:ilvl w:val="0"/>
                <w:numId w:val="11"/>
              </w:numPr>
              <w:spacing w:before="0" w:after="0" w:line="259" w:lineRule="auto"/>
              <w:ind w:right="189" w:hanging="170"/>
            </w:pPr>
            <w:r>
              <w:t>A dose é de 125 UI por via IM e deve ser aplicada em até 96 horas após o contato.</w:t>
            </w:r>
          </w:p>
        </w:tc>
        <w:tc>
          <w:tcPr>
            <w:tcW w:w="4748" w:type="dxa"/>
            <w:tcBorders>
              <w:top w:val="single" w:sz="4" w:space="0" w:color="539B9D"/>
              <w:left w:val="single" w:sz="4" w:space="0" w:color="539B9D"/>
              <w:bottom w:val="single" w:sz="4" w:space="0" w:color="539B9D"/>
              <w:right w:val="single" w:sz="4" w:space="0" w:color="539B9D"/>
            </w:tcBorders>
            <w:shd w:val="clear" w:color="auto" w:fill="E4F1EF"/>
            <w:vAlign w:val="center"/>
          </w:tcPr>
          <w:p w14:paraId="735F1178" w14:textId="77777777" w:rsidR="00461AF4" w:rsidRDefault="00000000">
            <w:pPr>
              <w:spacing w:before="0" w:after="0" w:line="259" w:lineRule="auto"/>
              <w:ind w:left="510" w:firstLine="0"/>
            </w:pPr>
            <w:r>
              <w:t>Independente da idade gestacional ou PN, recomendar para RN cuja mãe  tenha apresentado quadro clín ico de varicela de cinco dias antes até dois dias depois do parto.</w:t>
            </w:r>
          </w:p>
        </w:tc>
        <w:tc>
          <w:tcPr>
            <w:tcW w:w="1118" w:type="dxa"/>
            <w:tcBorders>
              <w:top w:val="single" w:sz="4" w:space="0" w:color="539B9D"/>
              <w:left w:val="single" w:sz="4" w:space="0" w:color="539B9D"/>
              <w:bottom w:val="single" w:sz="4" w:space="0" w:color="539B9D"/>
              <w:right w:val="single" w:sz="4" w:space="0" w:color="539B9D"/>
            </w:tcBorders>
            <w:shd w:val="clear" w:color="auto" w:fill="E4F1EF"/>
            <w:vAlign w:val="center"/>
          </w:tcPr>
          <w:p w14:paraId="212E2AF9" w14:textId="77777777" w:rsidR="00461AF4" w:rsidRDefault="00000000">
            <w:pPr>
              <w:spacing w:before="0" w:after="0" w:line="259" w:lineRule="auto"/>
              <w:ind w:left="30" w:firstLine="0"/>
              <w:jc w:val="center"/>
            </w:pPr>
            <w:r>
              <w:t>SIM</w:t>
            </w:r>
          </w:p>
        </w:tc>
        <w:tc>
          <w:tcPr>
            <w:tcW w:w="1118" w:type="dxa"/>
            <w:tcBorders>
              <w:top w:val="single" w:sz="4" w:space="0" w:color="539B9D"/>
              <w:left w:val="single" w:sz="4" w:space="0" w:color="539B9D"/>
              <w:bottom w:val="single" w:sz="4" w:space="0" w:color="539B9D"/>
              <w:right w:val="single" w:sz="8" w:space="0" w:color="539B9D"/>
            </w:tcBorders>
            <w:shd w:val="clear" w:color="auto" w:fill="E4F1EF"/>
            <w:vAlign w:val="center"/>
          </w:tcPr>
          <w:p w14:paraId="03334809" w14:textId="77777777" w:rsidR="00461AF4" w:rsidRDefault="00000000">
            <w:pPr>
              <w:spacing w:before="0" w:after="0" w:line="259" w:lineRule="auto"/>
              <w:ind w:left="30" w:firstLine="0"/>
              <w:jc w:val="center"/>
            </w:pPr>
            <w:r>
              <w:t>NÃO</w:t>
            </w:r>
          </w:p>
        </w:tc>
      </w:tr>
      <w:tr w:rsidR="00461AF4" w14:paraId="56D2DB24" w14:textId="77777777">
        <w:trPr>
          <w:trHeight w:val="595"/>
        </w:trPr>
        <w:tc>
          <w:tcPr>
            <w:tcW w:w="1620" w:type="dxa"/>
            <w:tcBorders>
              <w:top w:val="single" w:sz="4" w:space="0" w:color="539B9D"/>
              <w:left w:val="single" w:sz="8" w:space="0" w:color="539B9D"/>
              <w:bottom w:val="single" w:sz="24" w:space="0" w:color="539B9D"/>
              <w:right w:val="single" w:sz="4" w:space="0" w:color="539B9D"/>
            </w:tcBorders>
            <w:vAlign w:val="center"/>
          </w:tcPr>
          <w:p w14:paraId="1BBC7D78" w14:textId="77777777" w:rsidR="00461AF4" w:rsidRDefault="00000000">
            <w:pPr>
              <w:spacing w:before="0" w:after="0" w:line="259" w:lineRule="auto"/>
              <w:ind w:left="0" w:firstLine="0"/>
            </w:pPr>
            <w:r>
              <w:t>Imunoglobulina humana antitetân ica (IGHAT)</w:t>
            </w:r>
          </w:p>
        </w:tc>
        <w:tc>
          <w:tcPr>
            <w:tcW w:w="5570" w:type="dxa"/>
            <w:tcBorders>
              <w:top w:val="single" w:sz="4" w:space="0" w:color="539B9D"/>
              <w:left w:val="single" w:sz="4" w:space="0" w:color="539B9D"/>
              <w:bottom w:val="single" w:sz="24" w:space="0" w:color="539B9D"/>
              <w:right w:val="single" w:sz="4" w:space="0" w:color="539B9D"/>
            </w:tcBorders>
            <w:vAlign w:val="center"/>
          </w:tcPr>
          <w:p w14:paraId="29262DF3" w14:textId="77777777" w:rsidR="00461AF4" w:rsidRDefault="00000000">
            <w:pPr>
              <w:spacing w:before="0" w:after="0" w:line="259" w:lineRule="auto"/>
              <w:ind w:left="0" w:firstLine="0"/>
            </w:pPr>
            <w:r>
              <w:t>Está recomendada na dose de 250 UI, por via IM. Para RNs prematuros com lesõe s potencialmente tetanogên icas, independentemente da histór ia vacinal da mãe .</w:t>
            </w:r>
          </w:p>
        </w:tc>
        <w:tc>
          <w:tcPr>
            <w:tcW w:w="4748" w:type="dxa"/>
            <w:tcBorders>
              <w:top w:val="single" w:sz="4" w:space="0" w:color="539B9D"/>
              <w:left w:val="single" w:sz="4" w:space="0" w:color="539B9D"/>
              <w:bottom w:val="single" w:sz="24" w:space="0" w:color="539B9D"/>
              <w:right w:val="single" w:sz="4" w:space="0" w:color="539B9D"/>
            </w:tcBorders>
            <w:vAlign w:val="center"/>
          </w:tcPr>
          <w:p w14:paraId="38BD9673" w14:textId="77777777" w:rsidR="00461AF4" w:rsidRDefault="00000000">
            <w:pPr>
              <w:spacing w:before="0" w:after="0" w:line="259" w:lineRule="auto"/>
              <w:ind w:left="510" w:firstLine="0"/>
            </w:pPr>
            <w:r>
              <w:t>Independente da idade gestacional ou PN, deve ser aplicada para RNs prematuros sob risco potencial de tétano.</w:t>
            </w:r>
          </w:p>
        </w:tc>
        <w:tc>
          <w:tcPr>
            <w:tcW w:w="1118" w:type="dxa"/>
            <w:tcBorders>
              <w:top w:val="single" w:sz="4" w:space="0" w:color="539B9D"/>
              <w:left w:val="single" w:sz="4" w:space="0" w:color="539B9D"/>
              <w:bottom w:val="single" w:sz="24" w:space="0" w:color="539B9D"/>
              <w:right w:val="single" w:sz="4" w:space="0" w:color="539B9D"/>
            </w:tcBorders>
            <w:vAlign w:val="center"/>
          </w:tcPr>
          <w:p w14:paraId="5C418514" w14:textId="77777777" w:rsidR="00461AF4" w:rsidRDefault="00000000">
            <w:pPr>
              <w:spacing w:before="0" w:after="0" w:line="259" w:lineRule="auto"/>
              <w:ind w:left="30" w:firstLine="0"/>
              <w:jc w:val="center"/>
            </w:pPr>
            <w:r>
              <w:t>SIM</w:t>
            </w:r>
          </w:p>
        </w:tc>
        <w:tc>
          <w:tcPr>
            <w:tcW w:w="1118" w:type="dxa"/>
            <w:tcBorders>
              <w:top w:val="single" w:sz="4" w:space="0" w:color="539B9D"/>
              <w:left w:val="single" w:sz="4" w:space="0" w:color="539B9D"/>
              <w:bottom w:val="single" w:sz="24" w:space="0" w:color="539B9D"/>
              <w:right w:val="single" w:sz="8" w:space="0" w:color="539B9D"/>
            </w:tcBorders>
            <w:vAlign w:val="center"/>
          </w:tcPr>
          <w:p w14:paraId="589B3F29" w14:textId="77777777" w:rsidR="00461AF4" w:rsidRDefault="00000000">
            <w:pPr>
              <w:spacing w:before="0" w:after="0" w:line="259" w:lineRule="auto"/>
              <w:ind w:left="30" w:firstLine="0"/>
              <w:jc w:val="center"/>
            </w:pPr>
            <w:r>
              <w:t>NÃO</w:t>
            </w:r>
          </w:p>
        </w:tc>
      </w:tr>
    </w:tbl>
    <w:p w14:paraId="722DC659" w14:textId="77777777" w:rsidR="00461AF4" w:rsidRDefault="00000000">
      <w:pPr>
        <w:spacing w:before="0"/>
        <w:ind w:left="-5" w:right="7303"/>
      </w:pPr>
      <w:r>
        <w:rPr>
          <w:b/>
          <w:sz w:val="16"/>
        </w:rPr>
        <w:t xml:space="preserve">19/06/2026 </w:t>
      </w:r>
      <w:r>
        <w:rPr>
          <w:color w:val="539B9D"/>
        </w:rPr>
        <w:t>•</w:t>
      </w:r>
      <w:r>
        <w:t xml:space="preserve"> O uso simultâneo de múltiplas doses injetáveis em RNPTs hospitalizados pode associar-se a um maior risco de eventos adversos cardiovasculares, devendo-se dar preferência à administração de menor número de injeções em cada imunização </w:t>
      </w:r>
      <w:r>
        <w:rPr>
          <w:color w:val="539B9D"/>
        </w:rPr>
        <w:t>•</w:t>
      </w:r>
      <w:r>
        <w:t xml:space="preserve"> Qualquer dose não administrada na idade recomendada deve ser aplicada na visita subsequente </w:t>
      </w:r>
      <w:r>
        <w:rPr>
          <w:color w:val="539B9D"/>
        </w:rPr>
        <w:t>•</w:t>
      </w:r>
      <w:r>
        <w:t xml:space="preserve"> Eventos adversos signifi cativos devem ser notifi cados às autoridades competentes. </w:t>
      </w:r>
    </w:p>
    <w:sectPr w:rsidR="00461AF4">
      <w:pgSz w:w="15194" w:h="14173" w:orient="landscape"/>
      <w:pgMar w:top="403" w:right="1440" w:bottom="1440" w:left="39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083F31"/>
    <w:multiLevelType w:val="hybridMultilevel"/>
    <w:tmpl w:val="ED520CA4"/>
    <w:lvl w:ilvl="0" w:tplc="2F38CE2C">
      <w:start w:val="1"/>
      <w:numFmt w:val="bullet"/>
      <w:lvlText w:val="•"/>
      <w:lvlJc w:val="left"/>
      <w:pPr>
        <w:ind w:left="176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EBEAED44">
      <w:start w:val="1"/>
      <w:numFmt w:val="bullet"/>
      <w:lvlText w:val="o"/>
      <w:lvlJc w:val="left"/>
      <w:pPr>
        <w:ind w:left="1137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EFE4AEC0">
      <w:start w:val="1"/>
      <w:numFmt w:val="bullet"/>
      <w:lvlText w:val="▪"/>
      <w:lvlJc w:val="left"/>
      <w:pPr>
        <w:ind w:left="1857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7E366232">
      <w:start w:val="1"/>
      <w:numFmt w:val="bullet"/>
      <w:lvlText w:val="•"/>
      <w:lvlJc w:val="left"/>
      <w:pPr>
        <w:ind w:left="2577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989E63CA">
      <w:start w:val="1"/>
      <w:numFmt w:val="bullet"/>
      <w:lvlText w:val="o"/>
      <w:lvlJc w:val="left"/>
      <w:pPr>
        <w:ind w:left="3297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942E0C78">
      <w:start w:val="1"/>
      <w:numFmt w:val="bullet"/>
      <w:lvlText w:val="▪"/>
      <w:lvlJc w:val="left"/>
      <w:pPr>
        <w:ind w:left="4017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D046B866">
      <w:start w:val="1"/>
      <w:numFmt w:val="bullet"/>
      <w:lvlText w:val="•"/>
      <w:lvlJc w:val="left"/>
      <w:pPr>
        <w:ind w:left="4737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BB041138">
      <w:start w:val="1"/>
      <w:numFmt w:val="bullet"/>
      <w:lvlText w:val="o"/>
      <w:lvlJc w:val="left"/>
      <w:pPr>
        <w:ind w:left="5457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CDAA8FC4">
      <w:start w:val="1"/>
      <w:numFmt w:val="bullet"/>
      <w:lvlText w:val="▪"/>
      <w:lvlJc w:val="left"/>
      <w:pPr>
        <w:ind w:left="6177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E563166"/>
    <w:multiLevelType w:val="hybridMultilevel"/>
    <w:tmpl w:val="AB566E2C"/>
    <w:lvl w:ilvl="0" w:tplc="2A8E1228">
      <w:start w:val="1"/>
      <w:numFmt w:val="bullet"/>
      <w:lvlText w:val="•"/>
      <w:lvlJc w:val="left"/>
      <w:pPr>
        <w:ind w:left="170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ECE496F4">
      <w:start w:val="1"/>
      <w:numFmt w:val="bullet"/>
      <w:lvlText w:val="o"/>
      <w:lvlJc w:val="left"/>
      <w:pPr>
        <w:ind w:left="1137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916C5A9A">
      <w:start w:val="1"/>
      <w:numFmt w:val="bullet"/>
      <w:lvlText w:val="▪"/>
      <w:lvlJc w:val="left"/>
      <w:pPr>
        <w:ind w:left="1857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3CBA210C">
      <w:start w:val="1"/>
      <w:numFmt w:val="bullet"/>
      <w:lvlText w:val="•"/>
      <w:lvlJc w:val="left"/>
      <w:pPr>
        <w:ind w:left="2577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46300552">
      <w:start w:val="1"/>
      <w:numFmt w:val="bullet"/>
      <w:lvlText w:val="o"/>
      <w:lvlJc w:val="left"/>
      <w:pPr>
        <w:ind w:left="3297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58BEEA28">
      <w:start w:val="1"/>
      <w:numFmt w:val="bullet"/>
      <w:lvlText w:val="▪"/>
      <w:lvlJc w:val="left"/>
      <w:pPr>
        <w:ind w:left="4017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94F61DBC">
      <w:start w:val="1"/>
      <w:numFmt w:val="bullet"/>
      <w:lvlText w:val="•"/>
      <w:lvlJc w:val="left"/>
      <w:pPr>
        <w:ind w:left="4737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11040932">
      <w:start w:val="1"/>
      <w:numFmt w:val="bullet"/>
      <w:lvlText w:val="o"/>
      <w:lvlJc w:val="left"/>
      <w:pPr>
        <w:ind w:left="5457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0F36D0BA">
      <w:start w:val="1"/>
      <w:numFmt w:val="bullet"/>
      <w:lvlText w:val="▪"/>
      <w:lvlJc w:val="left"/>
      <w:pPr>
        <w:ind w:left="6177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8244CC3"/>
    <w:multiLevelType w:val="hybridMultilevel"/>
    <w:tmpl w:val="1A3E4646"/>
    <w:lvl w:ilvl="0" w:tplc="8022F506">
      <w:start w:val="1"/>
      <w:numFmt w:val="bullet"/>
      <w:lvlText w:val="•"/>
      <w:lvlJc w:val="left"/>
      <w:pPr>
        <w:ind w:left="176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1" w:tplc="93A46740">
      <w:start w:val="1"/>
      <w:numFmt w:val="bullet"/>
      <w:lvlText w:val="o"/>
      <w:lvlJc w:val="left"/>
      <w:pPr>
        <w:ind w:left="1137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2" w:tplc="93023640">
      <w:start w:val="1"/>
      <w:numFmt w:val="bullet"/>
      <w:lvlText w:val="▪"/>
      <w:lvlJc w:val="left"/>
      <w:pPr>
        <w:ind w:left="1857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3" w:tplc="97006CC0">
      <w:start w:val="1"/>
      <w:numFmt w:val="bullet"/>
      <w:lvlText w:val="•"/>
      <w:lvlJc w:val="left"/>
      <w:pPr>
        <w:ind w:left="2577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4" w:tplc="9AD6723C">
      <w:start w:val="1"/>
      <w:numFmt w:val="bullet"/>
      <w:lvlText w:val="o"/>
      <w:lvlJc w:val="left"/>
      <w:pPr>
        <w:ind w:left="3297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5" w:tplc="CC961F52">
      <w:start w:val="1"/>
      <w:numFmt w:val="bullet"/>
      <w:lvlText w:val="▪"/>
      <w:lvlJc w:val="left"/>
      <w:pPr>
        <w:ind w:left="4017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6" w:tplc="EF4A96DC">
      <w:start w:val="1"/>
      <w:numFmt w:val="bullet"/>
      <w:lvlText w:val="•"/>
      <w:lvlJc w:val="left"/>
      <w:pPr>
        <w:ind w:left="4737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7" w:tplc="0A8E6BC6">
      <w:start w:val="1"/>
      <w:numFmt w:val="bullet"/>
      <w:lvlText w:val="o"/>
      <w:lvlJc w:val="left"/>
      <w:pPr>
        <w:ind w:left="5457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8" w:tplc="160648E2">
      <w:start w:val="1"/>
      <w:numFmt w:val="bullet"/>
      <w:lvlText w:val="▪"/>
      <w:lvlJc w:val="left"/>
      <w:pPr>
        <w:ind w:left="6177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BA23D59"/>
    <w:multiLevelType w:val="hybridMultilevel"/>
    <w:tmpl w:val="8B76C520"/>
    <w:lvl w:ilvl="0" w:tplc="D0A6FC18">
      <w:start w:val="1"/>
      <w:numFmt w:val="bullet"/>
      <w:lvlText w:val="•"/>
      <w:lvlJc w:val="left"/>
      <w:pPr>
        <w:ind w:left="346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F020B142">
      <w:start w:val="1"/>
      <w:numFmt w:val="bullet"/>
      <w:lvlText w:val="o"/>
      <w:lvlJc w:val="left"/>
      <w:pPr>
        <w:ind w:left="1307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D9F8B250">
      <w:start w:val="1"/>
      <w:numFmt w:val="bullet"/>
      <w:lvlText w:val="▪"/>
      <w:lvlJc w:val="left"/>
      <w:pPr>
        <w:ind w:left="2027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54EC62EC">
      <w:start w:val="1"/>
      <w:numFmt w:val="bullet"/>
      <w:lvlText w:val="•"/>
      <w:lvlJc w:val="left"/>
      <w:pPr>
        <w:ind w:left="2747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856854A6">
      <w:start w:val="1"/>
      <w:numFmt w:val="bullet"/>
      <w:lvlText w:val="o"/>
      <w:lvlJc w:val="left"/>
      <w:pPr>
        <w:ind w:left="3467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BB262B0A">
      <w:start w:val="1"/>
      <w:numFmt w:val="bullet"/>
      <w:lvlText w:val="▪"/>
      <w:lvlJc w:val="left"/>
      <w:pPr>
        <w:ind w:left="4187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80C2EF3C">
      <w:start w:val="1"/>
      <w:numFmt w:val="bullet"/>
      <w:lvlText w:val="•"/>
      <w:lvlJc w:val="left"/>
      <w:pPr>
        <w:ind w:left="4907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545A5EBC">
      <w:start w:val="1"/>
      <w:numFmt w:val="bullet"/>
      <w:lvlText w:val="o"/>
      <w:lvlJc w:val="left"/>
      <w:pPr>
        <w:ind w:left="5627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E43A421E">
      <w:start w:val="1"/>
      <w:numFmt w:val="bullet"/>
      <w:lvlText w:val="▪"/>
      <w:lvlJc w:val="left"/>
      <w:pPr>
        <w:ind w:left="6347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6C56D6C"/>
    <w:multiLevelType w:val="hybridMultilevel"/>
    <w:tmpl w:val="540227D6"/>
    <w:lvl w:ilvl="0" w:tplc="95789FB0">
      <w:start w:val="1"/>
      <w:numFmt w:val="bullet"/>
      <w:lvlText w:val="•"/>
      <w:lvlJc w:val="left"/>
      <w:pPr>
        <w:ind w:left="241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1" w:tplc="C4068B86">
      <w:start w:val="1"/>
      <w:numFmt w:val="bullet"/>
      <w:lvlText w:val="o"/>
      <w:lvlJc w:val="left"/>
      <w:pPr>
        <w:ind w:left="1307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2" w:tplc="3348D546">
      <w:start w:val="1"/>
      <w:numFmt w:val="bullet"/>
      <w:lvlText w:val="▪"/>
      <w:lvlJc w:val="left"/>
      <w:pPr>
        <w:ind w:left="2027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3" w:tplc="9280A75C">
      <w:start w:val="1"/>
      <w:numFmt w:val="bullet"/>
      <w:lvlText w:val="•"/>
      <w:lvlJc w:val="left"/>
      <w:pPr>
        <w:ind w:left="2747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4" w:tplc="E5046F1A">
      <w:start w:val="1"/>
      <w:numFmt w:val="bullet"/>
      <w:lvlText w:val="o"/>
      <w:lvlJc w:val="left"/>
      <w:pPr>
        <w:ind w:left="3467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5" w:tplc="A61858A4">
      <w:start w:val="1"/>
      <w:numFmt w:val="bullet"/>
      <w:lvlText w:val="▪"/>
      <w:lvlJc w:val="left"/>
      <w:pPr>
        <w:ind w:left="4187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6" w:tplc="1D000ADA">
      <w:start w:val="1"/>
      <w:numFmt w:val="bullet"/>
      <w:lvlText w:val="•"/>
      <w:lvlJc w:val="left"/>
      <w:pPr>
        <w:ind w:left="4907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7" w:tplc="9670CDD8">
      <w:start w:val="1"/>
      <w:numFmt w:val="bullet"/>
      <w:lvlText w:val="o"/>
      <w:lvlJc w:val="left"/>
      <w:pPr>
        <w:ind w:left="5627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8" w:tplc="7534CB42">
      <w:start w:val="1"/>
      <w:numFmt w:val="bullet"/>
      <w:lvlText w:val="▪"/>
      <w:lvlJc w:val="left"/>
      <w:pPr>
        <w:ind w:left="6347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A9B04ED"/>
    <w:multiLevelType w:val="hybridMultilevel"/>
    <w:tmpl w:val="3A509044"/>
    <w:lvl w:ilvl="0" w:tplc="FDA2E4A4">
      <w:start w:val="1"/>
      <w:numFmt w:val="bullet"/>
      <w:lvlText w:val="•"/>
      <w:lvlJc w:val="left"/>
      <w:pPr>
        <w:ind w:left="176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1" w:tplc="1B723AA2">
      <w:start w:val="1"/>
      <w:numFmt w:val="bullet"/>
      <w:lvlText w:val="o"/>
      <w:lvlJc w:val="left"/>
      <w:pPr>
        <w:ind w:left="1137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2" w:tplc="A75883F0">
      <w:start w:val="1"/>
      <w:numFmt w:val="bullet"/>
      <w:lvlText w:val="▪"/>
      <w:lvlJc w:val="left"/>
      <w:pPr>
        <w:ind w:left="1857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3" w:tplc="18689044">
      <w:start w:val="1"/>
      <w:numFmt w:val="bullet"/>
      <w:lvlText w:val="•"/>
      <w:lvlJc w:val="left"/>
      <w:pPr>
        <w:ind w:left="2577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4" w:tplc="FD322968">
      <w:start w:val="1"/>
      <w:numFmt w:val="bullet"/>
      <w:lvlText w:val="o"/>
      <w:lvlJc w:val="left"/>
      <w:pPr>
        <w:ind w:left="3297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5" w:tplc="CD12C748">
      <w:start w:val="1"/>
      <w:numFmt w:val="bullet"/>
      <w:lvlText w:val="▪"/>
      <w:lvlJc w:val="left"/>
      <w:pPr>
        <w:ind w:left="4017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6" w:tplc="CC8A43C8">
      <w:start w:val="1"/>
      <w:numFmt w:val="bullet"/>
      <w:lvlText w:val="•"/>
      <w:lvlJc w:val="left"/>
      <w:pPr>
        <w:ind w:left="4737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7" w:tplc="C4E063FE">
      <w:start w:val="1"/>
      <w:numFmt w:val="bullet"/>
      <w:lvlText w:val="o"/>
      <w:lvlJc w:val="left"/>
      <w:pPr>
        <w:ind w:left="5457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8" w:tplc="9916685C">
      <w:start w:val="1"/>
      <w:numFmt w:val="bullet"/>
      <w:lvlText w:val="▪"/>
      <w:lvlJc w:val="left"/>
      <w:pPr>
        <w:ind w:left="6177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7EA27FC"/>
    <w:multiLevelType w:val="hybridMultilevel"/>
    <w:tmpl w:val="43A80B2C"/>
    <w:lvl w:ilvl="0" w:tplc="DBBAEA68">
      <w:start w:val="1"/>
      <w:numFmt w:val="bullet"/>
      <w:lvlText w:val="•"/>
      <w:lvlJc w:val="left"/>
      <w:pPr>
        <w:ind w:left="176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1" w:tplc="1CD0C58E">
      <w:start w:val="1"/>
      <w:numFmt w:val="bullet"/>
      <w:lvlText w:val="o"/>
      <w:lvlJc w:val="left"/>
      <w:pPr>
        <w:ind w:left="1137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2" w:tplc="8B5AA7C6">
      <w:start w:val="1"/>
      <w:numFmt w:val="bullet"/>
      <w:lvlText w:val="▪"/>
      <w:lvlJc w:val="left"/>
      <w:pPr>
        <w:ind w:left="1857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3" w:tplc="F6A23976">
      <w:start w:val="1"/>
      <w:numFmt w:val="bullet"/>
      <w:lvlText w:val="•"/>
      <w:lvlJc w:val="left"/>
      <w:pPr>
        <w:ind w:left="2577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4" w:tplc="ED0ED1F2">
      <w:start w:val="1"/>
      <w:numFmt w:val="bullet"/>
      <w:lvlText w:val="o"/>
      <w:lvlJc w:val="left"/>
      <w:pPr>
        <w:ind w:left="3297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5" w:tplc="EF10FF14">
      <w:start w:val="1"/>
      <w:numFmt w:val="bullet"/>
      <w:lvlText w:val="▪"/>
      <w:lvlJc w:val="left"/>
      <w:pPr>
        <w:ind w:left="4017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6" w:tplc="69266830">
      <w:start w:val="1"/>
      <w:numFmt w:val="bullet"/>
      <w:lvlText w:val="•"/>
      <w:lvlJc w:val="left"/>
      <w:pPr>
        <w:ind w:left="4737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7" w:tplc="75B28A88">
      <w:start w:val="1"/>
      <w:numFmt w:val="bullet"/>
      <w:lvlText w:val="o"/>
      <w:lvlJc w:val="left"/>
      <w:pPr>
        <w:ind w:left="5457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8" w:tplc="00B0B2A4">
      <w:start w:val="1"/>
      <w:numFmt w:val="bullet"/>
      <w:lvlText w:val="▪"/>
      <w:lvlJc w:val="left"/>
      <w:pPr>
        <w:ind w:left="6177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5124F86"/>
    <w:multiLevelType w:val="hybridMultilevel"/>
    <w:tmpl w:val="024C70B0"/>
    <w:lvl w:ilvl="0" w:tplc="A6BAD486">
      <w:start w:val="1"/>
      <w:numFmt w:val="bullet"/>
      <w:lvlText w:val="•"/>
      <w:lvlJc w:val="left"/>
      <w:pPr>
        <w:ind w:left="346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1" w:tplc="C7ACA8B4">
      <w:start w:val="1"/>
      <w:numFmt w:val="bullet"/>
      <w:lvlText w:val="o"/>
      <w:lvlJc w:val="left"/>
      <w:pPr>
        <w:ind w:left="1307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2" w:tplc="7ABC1E10">
      <w:start w:val="1"/>
      <w:numFmt w:val="bullet"/>
      <w:lvlText w:val="▪"/>
      <w:lvlJc w:val="left"/>
      <w:pPr>
        <w:ind w:left="2027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3" w:tplc="C2ACBF08">
      <w:start w:val="1"/>
      <w:numFmt w:val="bullet"/>
      <w:lvlText w:val="•"/>
      <w:lvlJc w:val="left"/>
      <w:pPr>
        <w:ind w:left="2747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4" w:tplc="28ACD132">
      <w:start w:val="1"/>
      <w:numFmt w:val="bullet"/>
      <w:lvlText w:val="o"/>
      <w:lvlJc w:val="left"/>
      <w:pPr>
        <w:ind w:left="3467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5" w:tplc="1CB2633C">
      <w:start w:val="1"/>
      <w:numFmt w:val="bullet"/>
      <w:lvlText w:val="▪"/>
      <w:lvlJc w:val="left"/>
      <w:pPr>
        <w:ind w:left="4187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6" w:tplc="87ECF9A6">
      <w:start w:val="1"/>
      <w:numFmt w:val="bullet"/>
      <w:lvlText w:val="•"/>
      <w:lvlJc w:val="left"/>
      <w:pPr>
        <w:ind w:left="4907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7" w:tplc="F652334A">
      <w:start w:val="1"/>
      <w:numFmt w:val="bullet"/>
      <w:lvlText w:val="o"/>
      <w:lvlJc w:val="left"/>
      <w:pPr>
        <w:ind w:left="5627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8" w:tplc="F634D12E">
      <w:start w:val="1"/>
      <w:numFmt w:val="bullet"/>
      <w:lvlText w:val="▪"/>
      <w:lvlJc w:val="left"/>
      <w:pPr>
        <w:ind w:left="6347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C6F2F50"/>
    <w:multiLevelType w:val="hybridMultilevel"/>
    <w:tmpl w:val="977011A6"/>
    <w:lvl w:ilvl="0" w:tplc="67B85E7A">
      <w:start w:val="1"/>
      <w:numFmt w:val="bullet"/>
      <w:lvlText w:val="•"/>
      <w:lvlJc w:val="left"/>
      <w:pPr>
        <w:ind w:left="318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1" w:tplc="EF96CEA6">
      <w:start w:val="1"/>
      <w:numFmt w:val="bullet"/>
      <w:lvlText w:val="o"/>
      <w:lvlJc w:val="left"/>
      <w:pPr>
        <w:ind w:left="1307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2" w:tplc="68F2A5BA">
      <w:start w:val="1"/>
      <w:numFmt w:val="bullet"/>
      <w:lvlText w:val="▪"/>
      <w:lvlJc w:val="left"/>
      <w:pPr>
        <w:ind w:left="2027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3" w:tplc="68BECF9C">
      <w:start w:val="1"/>
      <w:numFmt w:val="bullet"/>
      <w:lvlText w:val="•"/>
      <w:lvlJc w:val="left"/>
      <w:pPr>
        <w:ind w:left="2747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4" w:tplc="12E4222C">
      <w:start w:val="1"/>
      <w:numFmt w:val="bullet"/>
      <w:lvlText w:val="o"/>
      <w:lvlJc w:val="left"/>
      <w:pPr>
        <w:ind w:left="3467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5" w:tplc="3D902C52">
      <w:start w:val="1"/>
      <w:numFmt w:val="bullet"/>
      <w:lvlText w:val="▪"/>
      <w:lvlJc w:val="left"/>
      <w:pPr>
        <w:ind w:left="4187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6" w:tplc="BAEA1FB4">
      <w:start w:val="1"/>
      <w:numFmt w:val="bullet"/>
      <w:lvlText w:val="•"/>
      <w:lvlJc w:val="left"/>
      <w:pPr>
        <w:ind w:left="4907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7" w:tplc="92C072AA">
      <w:start w:val="1"/>
      <w:numFmt w:val="bullet"/>
      <w:lvlText w:val="o"/>
      <w:lvlJc w:val="left"/>
      <w:pPr>
        <w:ind w:left="5627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8" w:tplc="7C1496F2">
      <w:start w:val="1"/>
      <w:numFmt w:val="bullet"/>
      <w:lvlText w:val="▪"/>
      <w:lvlJc w:val="left"/>
      <w:pPr>
        <w:ind w:left="6347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5FF16B7"/>
    <w:multiLevelType w:val="hybridMultilevel"/>
    <w:tmpl w:val="22069DAA"/>
    <w:lvl w:ilvl="0" w:tplc="2DFA219A">
      <w:start w:val="1"/>
      <w:numFmt w:val="bullet"/>
      <w:lvlText w:val="•"/>
      <w:lvlJc w:val="left"/>
      <w:pPr>
        <w:ind w:left="258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1" w:tplc="87D2F900">
      <w:start w:val="1"/>
      <w:numFmt w:val="bullet"/>
      <w:lvlText w:val="o"/>
      <w:lvlJc w:val="left"/>
      <w:pPr>
        <w:ind w:left="1307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2" w:tplc="410E2A62">
      <w:start w:val="1"/>
      <w:numFmt w:val="bullet"/>
      <w:lvlText w:val="▪"/>
      <w:lvlJc w:val="left"/>
      <w:pPr>
        <w:ind w:left="2027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3" w:tplc="37CE514A">
      <w:start w:val="1"/>
      <w:numFmt w:val="bullet"/>
      <w:lvlText w:val="•"/>
      <w:lvlJc w:val="left"/>
      <w:pPr>
        <w:ind w:left="2747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4" w:tplc="F2DA3560">
      <w:start w:val="1"/>
      <w:numFmt w:val="bullet"/>
      <w:lvlText w:val="o"/>
      <w:lvlJc w:val="left"/>
      <w:pPr>
        <w:ind w:left="3467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5" w:tplc="F36ABDB2">
      <w:start w:val="1"/>
      <w:numFmt w:val="bullet"/>
      <w:lvlText w:val="▪"/>
      <w:lvlJc w:val="left"/>
      <w:pPr>
        <w:ind w:left="4187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6" w:tplc="D13A5B78">
      <w:start w:val="1"/>
      <w:numFmt w:val="bullet"/>
      <w:lvlText w:val="•"/>
      <w:lvlJc w:val="left"/>
      <w:pPr>
        <w:ind w:left="4907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7" w:tplc="79D69640">
      <w:start w:val="1"/>
      <w:numFmt w:val="bullet"/>
      <w:lvlText w:val="o"/>
      <w:lvlJc w:val="left"/>
      <w:pPr>
        <w:ind w:left="5627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8" w:tplc="B86C9CC0">
      <w:start w:val="1"/>
      <w:numFmt w:val="bullet"/>
      <w:lvlText w:val="▪"/>
      <w:lvlJc w:val="left"/>
      <w:pPr>
        <w:ind w:left="6347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C761546"/>
    <w:multiLevelType w:val="hybridMultilevel"/>
    <w:tmpl w:val="B8DA190C"/>
    <w:lvl w:ilvl="0" w:tplc="4D86A19A">
      <w:start w:val="1"/>
      <w:numFmt w:val="bullet"/>
      <w:lvlText w:val="•"/>
      <w:lvlJc w:val="left"/>
      <w:pPr>
        <w:ind w:left="346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1" w:tplc="2FBCCE00">
      <w:start w:val="1"/>
      <w:numFmt w:val="bullet"/>
      <w:lvlText w:val="o"/>
      <w:lvlJc w:val="left"/>
      <w:pPr>
        <w:ind w:left="1307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2" w:tplc="94D663FE">
      <w:start w:val="1"/>
      <w:numFmt w:val="bullet"/>
      <w:lvlText w:val="▪"/>
      <w:lvlJc w:val="left"/>
      <w:pPr>
        <w:ind w:left="2027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3" w:tplc="647C7B6C">
      <w:start w:val="1"/>
      <w:numFmt w:val="bullet"/>
      <w:lvlText w:val="•"/>
      <w:lvlJc w:val="left"/>
      <w:pPr>
        <w:ind w:left="2747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4" w:tplc="70BC7FFE">
      <w:start w:val="1"/>
      <w:numFmt w:val="bullet"/>
      <w:lvlText w:val="o"/>
      <w:lvlJc w:val="left"/>
      <w:pPr>
        <w:ind w:left="3467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5" w:tplc="93A21F66">
      <w:start w:val="1"/>
      <w:numFmt w:val="bullet"/>
      <w:lvlText w:val="▪"/>
      <w:lvlJc w:val="left"/>
      <w:pPr>
        <w:ind w:left="4187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6" w:tplc="04AA2EDC">
      <w:start w:val="1"/>
      <w:numFmt w:val="bullet"/>
      <w:lvlText w:val="•"/>
      <w:lvlJc w:val="left"/>
      <w:pPr>
        <w:ind w:left="4907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7" w:tplc="F4AE7FF8">
      <w:start w:val="1"/>
      <w:numFmt w:val="bullet"/>
      <w:lvlText w:val="o"/>
      <w:lvlJc w:val="left"/>
      <w:pPr>
        <w:ind w:left="5627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8" w:tplc="AFCE1922">
      <w:start w:val="1"/>
      <w:numFmt w:val="bullet"/>
      <w:lvlText w:val="▪"/>
      <w:lvlJc w:val="left"/>
      <w:pPr>
        <w:ind w:left="6347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75619606">
    <w:abstractNumId w:val="2"/>
  </w:num>
  <w:num w:numId="2" w16cid:durableId="1729303492">
    <w:abstractNumId w:val="9"/>
  </w:num>
  <w:num w:numId="3" w16cid:durableId="2056659508">
    <w:abstractNumId w:val="6"/>
  </w:num>
  <w:num w:numId="4" w16cid:durableId="1173910736">
    <w:abstractNumId w:val="7"/>
  </w:num>
  <w:num w:numId="5" w16cid:durableId="416291469">
    <w:abstractNumId w:val="5"/>
  </w:num>
  <w:num w:numId="6" w16cid:durableId="1038091646">
    <w:abstractNumId w:val="10"/>
  </w:num>
  <w:num w:numId="7" w16cid:durableId="853374475">
    <w:abstractNumId w:val="4"/>
  </w:num>
  <w:num w:numId="8" w16cid:durableId="969940045">
    <w:abstractNumId w:val="8"/>
  </w:num>
  <w:num w:numId="9" w16cid:durableId="595746379">
    <w:abstractNumId w:val="0"/>
  </w:num>
  <w:num w:numId="10" w16cid:durableId="1845706547">
    <w:abstractNumId w:val="3"/>
  </w:num>
  <w:num w:numId="11" w16cid:durableId="5107979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1AF4"/>
    <w:rsid w:val="00461AF4"/>
    <w:rsid w:val="00977ECF"/>
    <w:rsid w:val="00C74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4848EB"/>
  <w15:docId w15:val="{DAD37D78-85FE-42C3-931A-821305839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887" w:after="147" w:line="241" w:lineRule="auto"/>
      <w:ind w:left="10" w:hanging="10"/>
    </w:pPr>
    <w:rPr>
      <w:rFonts w:ascii="Calibri" w:eastAsia="Calibri" w:hAnsi="Calibri" w:cs="Calibri"/>
      <w:color w:val="181717"/>
      <w:sz w:val="14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0"/>
      <w:ind w:left="10" w:hanging="10"/>
      <w:outlineLvl w:val="0"/>
    </w:pPr>
    <w:rPr>
      <w:rFonts w:ascii="Calibri" w:eastAsia="Calibri" w:hAnsi="Calibri" w:cs="Calibri"/>
      <w:color w:val="539B9D"/>
      <w:sz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Calibri" w:eastAsia="Calibri" w:hAnsi="Calibri" w:cs="Calibri"/>
      <w:color w:val="539B9D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1697</Words>
  <Characters>9167</Characters>
  <Application>Microsoft Office Word</Application>
  <DocSecurity>0</DocSecurity>
  <Lines>76</Lines>
  <Paragraphs>21</Paragraphs>
  <ScaleCrop>false</ScaleCrop>
  <Company/>
  <LinksUpToDate>false</LinksUpToDate>
  <CharactersWithSpaces>10843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livreto-Calend-SBIm-2026-27-260619.indd</dc:title>
  <dc:subject/>
  <dc:creator>Matheus Ostrowski</dc:creator>
  <cp:keywords/>
  <cp:lastModifiedBy>Matheus Ostrowski</cp:lastModifiedBy>
  <cp:revision>2</cp:revision>
  <dcterms:created xsi:type="dcterms:W3CDTF">2026-06-22T18:33:00Z</dcterms:created>
  <dcterms:modified xsi:type="dcterms:W3CDTF">2026-06-22T18:33:00Z</dcterms:modified>
</cp:coreProperties>
</file>