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984"/>
        <w:gridCol w:w="4111"/>
        <w:gridCol w:w="3118"/>
      </w:tblGrid>
      <w:tr w:rsidR="00195A75" w:rsidTr="00DB1EAA">
        <w:trPr>
          <w:trHeight w:val="620"/>
        </w:trPr>
        <w:tc>
          <w:tcPr>
            <w:tcW w:w="11199" w:type="dxa"/>
            <w:gridSpan w:val="4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DB1EAA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  <w:p w:rsidR="00195A75" w:rsidRDefault="00195A75">
            <w:pPr>
              <w:spacing w:after="0"/>
              <w:ind w:left="176" w:right="315"/>
              <w:jc w:val="center"/>
            </w:pPr>
          </w:p>
        </w:tc>
      </w:tr>
      <w:tr w:rsidR="00195A75">
        <w:trPr>
          <w:trHeight w:val="379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2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5E7F2F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4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195A75" w:rsidRDefault="006D5865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4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str(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4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elif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r w:rsidR="007C1859" w:rsidRPr="007C1859">
              <w:rPr>
                <w:lang w:val="en-US"/>
              </w:rPr>
              <w:t>a,b,c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4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r w:rsidR="00FF62B2">
              <w:rPr>
                <w:lang w:val="en-GB"/>
              </w:rPr>
              <w:t>eturn ...</w:t>
            </w:r>
          </w:p>
          <w:p w:rsidR="00FF62B2" w:rsidRPr="00AB2980" w:rsidRDefault="00FF62B2" w:rsidP="00FF62B2">
            <w:pPr>
              <w:spacing w:after="0"/>
              <w:ind w:right="40"/>
              <w:rPr>
                <w:b/>
                <w:i/>
                <w:lang w:val="en-US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FF62B2" w:rsidRPr="00AB2980" w:rsidRDefault="00FF62B2" w:rsidP="00FF62B2">
            <w:pPr>
              <w:spacing w:after="0"/>
              <w:ind w:left="34" w:right="176"/>
              <w:rPr>
                <w:b/>
                <w:i/>
                <w:lang w:val="en-US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</w:tcPr>
          <w:p w:rsidR="00FF62B2" w:rsidRPr="004F7DCC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4F7DCC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D67E2" w:rsidRDefault="00FF62B2" w:rsidP="00FF62B2">
            <w:pPr>
              <w:spacing w:after="0"/>
              <w:ind w:left="176" w:right="184"/>
            </w:pPr>
            <w:r w:rsidRPr="002D67E2">
              <w:t>Возвращать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7C10F1">
            <w:pPr>
              <w:spacing w:after="0"/>
              <w:ind w:left="34" w:right="184"/>
              <w:jc w:val="center"/>
              <w:rPr>
                <w:b/>
                <w:i/>
              </w:rPr>
            </w:pPr>
            <w:r>
              <w:t>Комментарий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34311B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</w:p>
          <w:p w:rsidR="00486BB7" w:rsidRDefault="00486BB7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FF62B2" w:rsidRDefault="00FF62B2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4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</w:tcPr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D30CF1" w:rsidRPr="005E7F2F" w:rsidRDefault="00D30CF1" w:rsidP="00AE6C5A">
            <w:pPr>
              <w:spacing w:after="0"/>
              <w:ind w:left="176" w:right="184"/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5E7F2F" w:rsidRDefault="00F63096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5E7F2F" w:rsidRDefault="009E65D2" w:rsidP="009E65D2">
            <w:pPr>
              <w:spacing w:after="0"/>
              <w:ind w:left="176" w:right="184"/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2"/>
          </w:tcPr>
          <w:p w:rsidR="00AE6C5A" w:rsidRPr="00D30CF1" w:rsidRDefault="00AE6C5A" w:rsidP="00806754">
            <w:pPr>
              <w:spacing w:after="0"/>
              <w:ind w:left="176" w:right="184"/>
            </w:pPr>
            <w:r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(dictionary)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(list), библиотеки (dictionary) и картеж (tuple)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5E7F2F" w:rsidRDefault="005E7F2F" w:rsidP="00AE6C5A">
            <w:pPr>
              <w:spacing w:after="0"/>
              <w:ind w:left="176" w:right="184"/>
            </w:pPr>
          </w:p>
          <w:p w:rsidR="005E7F2F" w:rsidRDefault="005E7F2F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E7457A" w:rsidRPr="009D080A" w:rsidRDefault="00E7457A" w:rsidP="00AE6C5A">
            <w:pPr>
              <w:spacing w:after="0"/>
              <w:ind w:left="176"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4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2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  <w:tr w:rsidR="005E7F2F" w:rsidTr="005E7F2F">
        <w:trPr>
          <w:trHeight w:val="386"/>
        </w:trPr>
        <w:tc>
          <w:tcPr>
            <w:tcW w:w="11199" w:type="dxa"/>
            <w:gridSpan w:val="4"/>
          </w:tcPr>
          <w:p w:rsidR="005E7F2F" w:rsidRPr="00062B84" w:rsidRDefault="005E7F2F" w:rsidP="005E7F2F">
            <w:pPr>
              <w:spacing w:after="0"/>
              <w:ind w:left="176" w:right="184"/>
              <w:jc w:val="center"/>
            </w:pPr>
            <w:r>
              <w:rPr>
                <w:b/>
                <w:sz w:val="28"/>
                <w:szCs w:val="28"/>
              </w:rPr>
              <w:t xml:space="preserve">Модули и их </w:t>
            </w:r>
            <w:r>
              <w:rPr>
                <w:b/>
                <w:sz w:val="28"/>
                <w:szCs w:val="28"/>
              </w:rPr>
              <w:t xml:space="preserve">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5E7F2F" w:rsidTr="005E7F2F">
        <w:trPr>
          <w:trHeight w:val="350"/>
        </w:trPr>
        <w:tc>
          <w:tcPr>
            <w:tcW w:w="1986" w:type="dxa"/>
          </w:tcPr>
          <w:p w:rsidR="005E7F2F" w:rsidRDefault="005E7F2F" w:rsidP="005E7F2F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Модуль</w:t>
            </w:r>
          </w:p>
        </w:tc>
        <w:tc>
          <w:tcPr>
            <w:tcW w:w="1984" w:type="dxa"/>
          </w:tcPr>
          <w:p w:rsidR="005E7F2F" w:rsidRDefault="005E7F2F" w:rsidP="005E7F2F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Функции</w:t>
            </w:r>
          </w:p>
        </w:tc>
        <w:tc>
          <w:tcPr>
            <w:tcW w:w="7229" w:type="dxa"/>
            <w:gridSpan w:val="2"/>
          </w:tcPr>
          <w:p w:rsidR="005E7F2F" w:rsidRDefault="005E7F2F" w:rsidP="005E7F2F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5E7F2F" w:rsidTr="00FF62B2">
        <w:trPr>
          <w:trHeight w:val="2114"/>
        </w:trPr>
        <w:tc>
          <w:tcPr>
            <w:tcW w:w="1986" w:type="dxa"/>
          </w:tcPr>
          <w:p w:rsidR="005E7F2F" w:rsidRDefault="005E7F2F" w:rsidP="005E7F2F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>math</w:t>
            </w:r>
          </w:p>
          <w:p w:rsidR="005E7F2F" w:rsidRPr="005E7F2F" w:rsidRDefault="005E7F2F" w:rsidP="005E7F2F">
            <w:pPr>
              <w:spacing w:after="0"/>
              <w:ind w:left="34" w:right="176"/>
              <w:rPr>
                <w:lang w:val="pl-PL"/>
              </w:rPr>
            </w:pPr>
            <w:r w:rsidRPr="005E7F2F">
              <w:rPr>
                <w:lang w:val="pl-PL"/>
              </w:rPr>
              <w:t>platform</w:t>
            </w:r>
          </w:p>
        </w:tc>
        <w:tc>
          <w:tcPr>
            <w:tcW w:w="1984" w:type="dxa"/>
          </w:tcPr>
          <w:p w:rsidR="005E7F2F" w:rsidRDefault="005E7F2F" w:rsidP="005E7F2F">
            <w:pPr>
              <w:spacing w:after="0"/>
              <w:ind w:right="184"/>
            </w:pPr>
          </w:p>
          <w:p w:rsidR="005E7F2F" w:rsidRDefault="005E7F2F" w:rsidP="005E7F2F">
            <w:pPr>
              <w:spacing w:after="0"/>
              <w:ind w:right="184"/>
            </w:pPr>
          </w:p>
          <w:p w:rsidR="005E7F2F" w:rsidRPr="005E7F2F" w:rsidRDefault="005E7F2F" w:rsidP="005E7F2F">
            <w:pPr>
              <w:spacing w:after="0"/>
              <w:ind w:right="184"/>
              <w:rPr>
                <w:lang w:val="pl-PL"/>
              </w:rPr>
            </w:pPr>
            <w:proofErr w:type="spellStart"/>
            <w:proofErr w:type="gramStart"/>
            <w:r>
              <w:t>p</w:t>
            </w:r>
            <w:r w:rsidRPr="005E7F2F">
              <w:t>latform</w:t>
            </w:r>
            <w:proofErr w:type="spellEnd"/>
            <w:r>
              <w:rPr>
                <w:lang w:val="pl-PL"/>
              </w:rPr>
              <w:t>(</w:t>
            </w:r>
            <w:proofErr w:type="gramEnd"/>
            <w:r>
              <w:rPr>
                <w:lang w:val="pl-PL"/>
              </w:rPr>
              <w:t>)</w:t>
            </w:r>
          </w:p>
          <w:p w:rsidR="005E7F2F" w:rsidRDefault="005E7F2F" w:rsidP="005E7F2F">
            <w:pPr>
              <w:spacing w:after="0"/>
              <w:ind w:right="184"/>
              <w:rPr>
                <w:lang w:val="pl-PL"/>
              </w:rPr>
            </w:pPr>
            <w:r>
              <w:rPr>
                <w:lang w:val="pl-PL"/>
              </w:rPr>
              <w:t>machin</w:t>
            </w:r>
            <w:bookmarkStart w:id="0" w:name="_GoBack"/>
            <w:bookmarkEnd w:id="0"/>
            <w:r>
              <w:rPr>
                <w:lang w:val="pl-PL"/>
              </w:rPr>
              <w:t>e()</w:t>
            </w:r>
          </w:p>
          <w:p w:rsidR="006F4980" w:rsidRPr="006F4980" w:rsidRDefault="006F4980" w:rsidP="005E7F2F">
            <w:pPr>
              <w:spacing w:after="0"/>
              <w:ind w:right="184"/>
              <w:rPr>
                <w:lang w:val="pl-PL"/>
              </w:rPr>
            </w:pPr>
            <w:r>
              <w:rPr>
                <w:lang w:val="pl-PL"/>
              </w:rPr>
              <w:t>processor()</w:t>
            </w:r>
          </w:p>
        </w:tc>
        <w:tc>
          <w:tcPr>
            <w:tcW w:w="7229" w:type="dxa"/>
            <w:gridSpan w:val="2"/>
          </w:tcPr>
          <w:p w:rsidR="005E7F2F" w:rsidRDefault="005E7F2F" w:rsidP="005E7F2F">
            <w:pPr>
              <w:spacing w:after="0"/>
              <w:ind w:left="176" w:right="184"/>
            </w:pPr>
            <w:r>
              <w:t>Математические</w:t>
            </w:r>
          </w:p>
          <w:p w:rsidR="005E7F2F" w:rsidRDefault="005E7F2F" w:rsidP="005E7F2F">
            <w:pPr>
              <w:spacing w:after="0"/>
              <w:ind w:left="176" w:right="184"/>
            </w:pPr>
            <w:r>
              <w:t>Системные:</w:t>
            </w:r>
          </w:p>
          <w:p w:rsidR="005E7F2F" w:rsidRDefault="005E7F2F" w:rsidP="005E7F2F">
            <w:pPr>
              <w:spacing w:after="0"/>
              <w:ind w:left="176" w:right="184"/>
            </w:pPr>
            <w:r>
              <w:t xml:space="preserve">   ОС</w:t>
            </w:r>
          </w:p>
          <w:p w:rsidR="005E7F2F" w:rsidRDefault="005E7F2F" w:rsidP="005E7F2F">
            <w:pPr>
              <w:spacing w:after="0"/>
              <w:ind w:left="176" w:right="184"/>
            </w:pPr>
            <w:r>
              <w:t xml:space="preserve">   </w:t>
            </w:r>
            <w:r w:rsidR="006F4980">
              <w:t>Материнка</w:t>
            </w:r>
          </w:p>
          <w:p w:rsidR="006F4980" w:rsidRPr="006F4980" w:rsidRDefault="006F4980" w:rsidP="005E7F2F">
            <w:pPr>
              <w:spacing w:after="0"/>
              <w:ind w:left="176" w:right="184"/>
            </w:pPr>
            <w:r>
              <w:t xml:space="preserve">   </w:t>
            </w:r>
            <w:proofErr w:type="spellStart"/>
            <w:r>
              <w:t>Проц</w:t>
            </w:r>
            <w:proofErr w:type="spellEnd"/>
          </w:p>
        </w:tc>
      </w:tr>
    </w:tbl>
    <w:p w:rsidR="008857F2" w:rsidRDefault="008857F2">
      <w:pPr>
        <w:spacing w:after="0"/>
        <w:ind w:right="-846"/>
        <w:rPr>
          <w:color w:val="8064A2"/>
        </w:rPr>
      </w:pPr>
    </w:p>
    <w:p w:rsidR="00A00404" w:rsidRDefault="00A00404">
      <w:pPr>
        <w:spacing w:after="0"/>
        <w:ind w:right="-846"/>
        <w:rPr>
          <w:color w:val="8064A2"/>
        </w:rPr>
      </w:pPr>
    </w:p>
    <w:p w:rsidR="00A00404" w:rsidRDefault="00A00404">
      <w:pPr>
        <w:spacing w:after="0"/>
        <w:ind w:right="-846"/>
        <w:rPr>
          <w:color w:val="8064A2"/>
        </w:rPr>
      </w:pP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t>def</w:t>
      </w:r>
      <w:proofErr w:type="spellEnd"/>
      <w:r w:rsidRPr="006C542C">
        <w:rPr>
          <w:lang w:val="en-GB"/>
        </w:rPr>
        <w:t xml:space="preserve"> </w:t>
      </w: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9A492A" w:rsidRDefault="009A492A" w:rsidP="00062B84">
      <w:pPr>
        <w:spacing w:after="0" w:line="240" w:lineRule="auto"/>
        <w:ind w:right="-846"/>
        <w:rPr>
          <w:lang w:val="en-US"/>
        </w:rPr>
      </w:pPr>
    </w:p>
    <w:p w:rsidR="009A492A" w:rsidRDefault="008857F2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8857F2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variables</w:t>
      </w:r>
      <w:r w:rsidRPr="008857F2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- the name itself suggests that the content of these containers can be varied in (almost) any way.</w:t>
      </w:r>
    </w:p>
    <w:p w:rsidR="008857F2" w:rsidRPr="0085660C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They are called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or (more precisely)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reserved 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 They are reserved because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you mustn't use them as names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:</w:t>
      </w:r>
    </w:p>
    <w:p w:rsidR="00430ADA" w:rsidRPr="00430ADA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['False', 'None', 'True', 'and', 'as', 'assert', 'break', 'class', 'continue',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def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'del',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elif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'else', 'except', 'finally', 'for', 'from', 'global', 'if', 'import', 'in', 'is', 'lambda', 'nonlocal', 'not', 'or', 'pass', 'raise', 'return', 'try', 'while', 'with', 'yield']</w:t>
      </w:r>
    </w:p>
    <w:p w:rsidR="008857F2" w:rsidRDefault="008857F2" w:rsidP="00062B84">
      <w:pPr>
        <w:spacing w:after="0" w:line="240" w:lineRule="auto"/>
        <w:ind w:right="-846"/>
        <w:rPr>
          <w:lang w:val="en-US"/>
        </w:rPr>
      </w:pPr>
    </w:p>
    <w:p w:rsidR="00B74074" w:rsidRDefault="00B74074" w:rsidP="00062B84">
      <w:pPr>
        <w:spacing w:after="0" w:line="240" w:lineRule="auto"/>
        <w:ind w:right="-846"/>
        <w:rPr>
          <w:lang w:val="en-US"/>
        </w:rPr>
      </w:pP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62B84"/>
    <w:rsid w:val="001006BA"/>
    <w:rsid w:val="0010210B"/>
    <w:rsid w:val="00143460"/>
    <w:rsid w:val="00176096"/>
    <w:rsid w:val="00195A75"/>
    <w:rsid w:val="001C5E6F"/>
    <w:rsid w:val="001F10C8"/>
    <w:rsid w:val="00267DB7"/>
    <w:rsid w:val="002B1009"/>
    <w:rsid w:val="002C5C09"/>
    <w:rsid w:val="002D67E2"/>
    <w:rsid w:val="002E65E4"/>
    <w:rsid w:val="0034311B"/>
    <w:rsid w:val="003F38FE"/>
    <w:rsid w:val="00430ADA"/>
    <w:rsid w:val="00476ABF"/>
    <w:rsid w:val="00486BB7"/>
    <w:rsid w:val="0049546F"/>
    <w:rsid w:val="004B4F64"/>
    <w:rsid w:val="004F7DCC"/>
    <w:rsid w:val="00596DCF"/>
    <w:rsid w:val="005D71F6"/>
    <w:rsid w:val="005E4F1F"/>
    <w:rsid w:val="005E7F2F"/>
    <w:rsid w:val="006119A2"/>
    <w:rsid w:val="00633581"/>
    <w:rsid w:val="00693075"/>
    <w:rsid w:val="00694648"/>
    <w:rsid w:val="006C542C"/>
    <w:rsid w:val="006D5865"/>
    <w:rsid w:val="006F4980"/>
    <w:rsid w:val="00700758"/>
    <w:rsid w:val="00746530"/>
    <w:rsid w:val="00762E05"/>
    <w:rsid w:val="007C10F1"/>
    <w:rsid w:val="007C1859"/>
    <w:rsid w:val="00806754"/>
    <w:rsid w:val="0083093C"/>
    <w:rsid w:val="0085660C"/>
    <w:rsid w:val="008857F2"/>
    <w:rsid w:val="008F1E1D"/>
    <w:rsid w:val="0090286C"/>
    <w:rsid w:val="009410F2"/>
    <w:rsid w:val="009A492A"/>
    <w:rsid w:val="009D080A"/>
    <w:rsid w:val="009E0A79"/>
    <w:rsid w:val="009E65D2"/>
    <w:rsid w:val="00A00404"/>
    <w:rsid w:val="00A10687"/>
    <w:rsid w:val="00A6275F"/>
    <w:rsid w:val="00AB2980"/>
    <w:rsid w:val="00AE6C5A"/>
    <w:rsid w:val="00AF4B95"/>
    <w:rsid w:val="00B74074"/>
    <w:rsid w:val="00BB7DA8"/>
    <w:rsid w:val="00BC0734"/>
    <w:rsid w:val="00C911DA"/>
    <w:rsid w:val="00CA651F"/>
    <w:rsid w:val="00CD1290"/>
    <w:rsid w:val="00CF4AA9"/>
    <w:rsid w:val="00D02FE2"/>
    <w:rsid w:val="00D15885"/>
    <w:rsid w:val="00D27BC7"/>
    <w:rsid w:val="00D30CF1"/>
    <w:rsid w:val="00DA0ACB"/>
    <w:rsid w:val="00DA1C10"/>
    <w:rsid w:val="00DB1EAA"/>
    <w:rsid w:val="00E004A0"/>
    <w:rsid w:val="00E13FA5"/>
    <w:rsid w:val="00E25997"/>
    <w:rsid w:val="00E40E76"/>
    <w:rsid w:val="00E43483"/>
    <w:rsid w:val="00E7457A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38A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23542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86</cp:revision>
  <dcterms:created xsi:type="dcterms:W3CDTF">2022-02-23T02:17:00Z</dcterms:created>
  <dcterms:modified xsi:type="dcterms:W3CDTF">2022-05-29T22:15:00Z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