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FA0314" w:rsidP="3669ADF0" w:rsidRDefault="00FA0314" w14:paraId="6B7B26ED" w14:textId="37455C96">
      <w:pPr>
        <w:jc w:val="center"/>
        <w:rPr>
          <w:rFonts w:eastAsia="Arial Narrow" w:cs="Arial Narrow"/>
          <w:sz w:val="32"/>
          <w:szCs w:val="32"/>
        </w:rPr>
      </w:pPr>
    </w:p>
    <w:p w:rsidR="00840E1A" w:rsidP="3669ADF0" w:rsidRDefault="00840E1A" w14:paraId="1CDFC47E" w14:textId="77777777">
      <w:pPr>
        <w:spacing w:line="360" w:lineRule="auto"/>
        <w:jc w:val="center"/>
        <w:divId w:val="2075539646"/>
        <w:rPr>
          <w:rFonts w:eastAsia="Arial Narrow" w:cs="Arial Narrow"/>
          <w:b/>
          <w:bCs/>
          <w:sz w:val="24"/>
        </w:rPr>
      </w:pPr>
      <w:r>
        <w:rPr>
          <w:rFonts w:eastAsia="Arial Narrow" w:cs="Arial Narrow"/>
          <w:b/>
          <w:bCs/>
          <w:sz w:val="24"/>
        </w:rPr>
        <w:t xml:space="preserve">Sistema de monitoreo asistido por visión artificial para la identificación de potenciales deslizamientos de tierra </w:t>
      </w:r>
    </w:p>
    <w:p w:rsidR="00FA0314" w:rsidP="3669ADF0" w:rsidRDefault="00FA0314" w14:paraId="3FA7BF19" w14:textId="77777777">
      <w:pPr>
        <w:spacing w:line="360" w:lineRule="auto"/>
        <w:rPr>
          <w:rFonts w:eastAsia="Arial Narrow" w:cs="Arial Narrow"/>
          <w:sz w:val="24"/>
        </w:rPr>
      </w:pPr>
    </w:p>
    <w:p w:rsidR="00FA0314" w:rsidP="3669ADF0" w:rsidRDefault="00FA0314" w14:paraId="215AE6A5" w14:textId="77777777">
      <w:pPr>
        <w:spacing w:line="360" w:lineRule="auto"/>
        <w:jc w:val="center"/>
        <w:rPr>
          <w:rFonts w:eastAsia="Arial Narrow" w:cs="Arial Narrow"/>
          <w:sz w:val="24"/>
        </w:rPr>
      </w:pPr>
    </w:p>
    <w:p w:rsidR="00E908CC" w:rsidP="3669ADF0" w:rsidRDefault="00E908CC" w14:paraId="3B9CBDDC" w14:textId="77777777">
      <w:pPr>
        <w:spacing w:line="360" w:lineRule="auto"/>
        <w:jc w:val="center"/>
        <w:divId w:val="2004430524"/>
        <w:rPr>
          <w:rFonts w:eastAsia="Arial Narrow" w:cs="Arial Narrow"/>
          <w:sz w:val="24"/>
        </w:rPr>
      </w:pPr>
      <w:r>
        <w:rPr>
          <w:rFonts w:eastAsia="Arial Narrow" w:cs="Arial Narrow"/>
          <w:sz w:val="24"/>
        </w:rPr>
        <w:t xml:space="preserve">David Amell Osorio </w:t>
      </w:r>
    </w:p>
    <w:p w:rsidR="00E908CC" w:rsidP="3669ADF0" w:rsidRDefault="00E908CC" w14:paraId="072C7838" w14:textId="77777777">
      <w:pPr>
        <w:spacing w:line="360" w:lineRule="auto"/>
        <w:jc w:val="center"/>
        <w:divId w:val="2004430524"/>
        <w:rPr>
          <w:rFonts w:eastAsia="Arial Narrow" w:cs="Arial Narrow"/>
          <w:sz w:val="24"/>
        </w:rPr>
      </w:pPr>
      <w:r>
        <w:rPr>
          <w:rFonts w:eastAsia="Arial Narrow" w:cs="Arial Narrow"/>
          <w:sz w:val="24"/>
        </w:rPr>
        <w:t>Kevin Giraldo Pérez</w:t>
      </w:r>
    </w:p>
    <w:p w:rsidR="00E908CC" w:rsidP="3669ADF0" w:rsidRDefault="00E908CC" w14:paraId="500CA0E8" w14:textId="77777777">
      <w:pPr>
        <w:spacing w:line="360" w:lineRule="auto"/>
        <w:jc w:val="center"/>
        <w:divId w:val="2004430524"/>
        <w:rPr>
          <w:rFonts w:eastAsia="Arial Narrow" w:cs="Arial Narrow"/>
          <w:sz w:val="24"/>
        </w:rPr>
      </w:pPr>
      <w:r>
        <w:rPr>
          <w:rFonts w:eastAsia="Arial Narrow" w:cs="Arial Narrow"/>
          <w:sz w:val="24"/>
        </w:rPr>
        <w:t>Juan José González Guzmán</w:t>
      </w:r>
    </w:p>
    <w:p w:rsidR="00E908CC" w:rsidP="3669ADF0" w:rsidRDefault="00E908CC" w14:paraId="0F85D6B3" w14:textId="77777777">
      <w:pPr>
        <w:spacing w:line="360" w:lineRule="auto"/>
        <w:jc w:val="center"/>
        <w:divId w:val="2004430524"/>
        <w:rPr>
          <w:rFonts w:eastAsia="Arial Narrow" w:cs="Arial Narrow"/>
          <w:sz w:val="24"/>
        </w:rPr>
      </w:pPr>
      <w:r>
        <w:rPr>
          <w:rFonts w:eastAsia="Arial Narrow" w:cs="Arial Narrow"/>
          <w:sz w:val="24"/>
        </w:rPr>
        <w:t>Tomás Vásquez Campuzano</w:t>
      </w:r>
    </w:p>
    <w:p w:rsidR="00E908CC" w:rsidP="3669ADF0" w:rsidRDefault="00E908CC" w14:paraId="1C8A5284" w14:textId="77777777">
      <w:pPr>
        <w:spacing w:line="360" w:lineRule="auto"/>
        <w:jc w:val="center"/>
        <w:divId w:val="2004430524"/>
        <w:rPr>
          <w:rFonts w:eastAsia="Arial Narrow" w:cs="Arial Narrow"/>
          <w:sz w:val="24"/>
        </w:rPr>
      </w:pPr>
      <w:r>
        <w:rPr>
          <w:rFonts w:eastAsia="Arial Narrow" w:cs="Arial Narrow"/>
          <w:sz w:val="24"/>
        </w:rPr>
        <w:t>Santiago Alberto Vélez Casallas</w:t>
      </w:r>
    </w:p>
    <w:p w:rsidR="00FA0314" w:rsidP="3669ADF0" w:rsidRDefault="00E908CC" w14:paraId="30090194" w14:textId="091A12D6">
      <w:pPr>
        <w:spacing w:line="360" w:lineRule="auto"/>
        <w:jc w:val="center"/>
        <w:rPr>
          <w:rFonts w:eastAsia="Arial Narrow" w:cs="Arial Narrow"/>
          <w:sz w:val="24"/>
        </w:rPr>
      </w:pPr>
      <w:r>
        <w:rPr>
          <w:rFonts w:eastAsia="Arial Narrow" w:cs="Arial Narrow"/>
          <w:sz w:val="24"/>
        </w:rPr>
        <w:t>David Zuluaga Henao</w:t>
      </w:r>
    </w:p>
    <w:p w:rsidR="00FA0314" w:rsidP="3669ADF0" w:rsidRDefault="008067DC" w14:paraId="648E450F" w14:textId="35742BC4">
      <w:pPr>
        <w:spacing w:line="360" w:lineRule="auto"/>
        <w:jc w:val="center"/>
        <w:rPr>
          <w:rFonts w:eastAsia="Arial Narrow" w:cs="Arial Narrow"/>
          <w:sz w:val="24"/>
        </w:rPr>
      </w:pPr>
      <w:r>
        <w:rPr>
          <w:rFonts w:eastAsia="Arial Narrow" w:cs="Arial Narrow"/>
          <w:sz w:val="24"/>
        </w:rPr>
        <w:t>Formulación de proyectos de ingeniería</w:t>
      </w:r>
    </w:p>
    <w:p w:rsidR="00FA0314" w:rsidP="3669ADF0" w:rsidRDefault="00FA0314" w14:paraId="40FC366D" w14:textId="2F579467">
      <w:pPr>
        <w:spacing w:line="360" w:lineRule="auto"/>
        <w:jc w:val="center"/>
        <w:rPr>
          <w:rFonts w:eastAsia="Arial Narrow" w:cs="Arial Narrow"/>
          <w:sz w:val="24"/>
        </w:rPr>
      </w:pPr>
      <w:r>
        <w:rPr>
          <w:rFonts w:eastAsia="Arial Narrow" w:cs="Arial Narrow"/>
          <w:sz w:val="24"/>
        </w:rPr>
        <w:t xml:space="preserve">Avance </w:t>
      </w:r>
      <w:r w:rsidR="00B7237C">
        <w:rPr>
          <w:rFonts w:eastAsia="Arial Narrow" w:cs="Arial Narrow"/>
          <w:sz w:val="24"/>
        </w:rPr>
        <w:t>2</w:t>
      </w:r>
    </w:p>
    <w:p w:rsidR="00FA0314" w:rsidP="3669ADF0" w:rsidRDefault="00FA0314" w14:paraId="26C0D59B" w14:textId="77777777">
      <w:pPr>
        <w:spacing w:line="360" w:lineRule="auto"/>
        <w:jc w:val="center"/>
        <w:rPr>
          <w:rFonts w:eastAsia="Arial Narrow" w:cs="Arial Narrow"/>
          <w:sz w:val="24"/>
        </w:rPr>
      </w:pPr>
      <w:r>
        <w:rPr>
          <w:rFonts w:eastAsia="Arial Narrow" w:cs="Arial Narrow"/>
          <w:sz w:val="24"/>
        </w:rPr>
        <w:t>Leonel Francisco Castañeda Heredia</w:t>
      </w:r>
    </w:p>
    <w:p w:rsidR="00FA0314" w:rsidP="3669ADF0" w:rsidRDefault="00FA0314" w14:paraId="7E97E904" w14:textId="61FB4D20">
      <w:pPr>
        <w:spacing w:line="360" w:lineRule="auto"/>
        <w:jc w:val="center"/>
        <w:rPr>
          <w:rFonts w:eastAsia="Arial Narrow" w:cs="Arial Narrow"/>
          <w:sz w:val="24"/>
        </w:rPr>
      </w:pPr>
      <w:r>
        <w:rPr>
          <w:rFonts w:eastAsia="Arial Narrow" w:cs="Arial Narrow"/>
          <w:sz w:val="24"/>
        </w:rPr>
        <w:t>Profesor</w:t>
      </w:r>
    </w:p>
    <w:p w:rsidR="00FA0314" w:rsidP="3669ADF0" w:rsidRDefault="00FA0314" w14:paraId="24D33837" w14:textId="77777777">
      <w:pPr>
        <w:spacing w:line="360" w:lineRule="auto"/>
        <w:jc w:val="center"/>
        <w:rPr>
          <w:sz w:val="24"/>
        </w:rPr>
      </w:pPr>
    </w:p>
    <w:p w:rsidR="00FA0314" w:rsidP="3669ADF0" w:rsidRDefault="00FA0314" w14:paraId="56204FE6" w14:textId="77777777">
      <w:pPr>
        <w:spacing w:after="0" w:line="360" w:lineRule="auto"/>
        <w:jc w:val="center"/>
        <w:rPr>
          <w:rFonts w:eastAsia="Arial Narrow" w:cs="Arial Narrow"/>
          <w:b/>
          <w:bCs/>
          <w:sz w:val="24"/>
        </w:rPr>
      </w:pPr>
      <w:r>
        <w:rPr>
          <w:rFonts w:eastAsia="Arial Narrow" w:cs="Arial Narrow"/>
          <w:b/>
          <w:bCs/>
          <w:sz w:val="24"/>
        </w:rPr>
        <w:t>UNIVERSIDAD EAFIT</w:t>
      </w:r>
    </w:p>
    <w:p w:rsidR="00FA0314" w:rsidP="3669ADF0" w:rsidRDefault="00FA0314" w14:paraId="30A6140E" w14:textId="77777777">
      <w:pPr>
        <w:spacing w:after="0" w:line="360" w:lineRule="auto"/>
        <w:jc w:val="center"/>
        <w:rPr>
          <w:rFonts w:eastAsia="Arial Narrow" w:cs="Arial Narrow"/>
          <w:b/>
          <w:bCs/>
          <w:sz w:val="24"/>
        </w:rPr>
      </w:pPr>
      <w:r>
        <w:rPr>
          <w:rFonts w:eastAsia="Arial Narrow" w:cs="Arial Narrow"/>
          <w:b/>
          <w:bCs/>
          <w:sz w:val="24"/>
        </w:rPr>
        <w:t>ESCUELA DE CIENCIAS APLICADAS E INGENIERIA</w:t>
      </w:r>
    </w:p>
    <w:p w:rsidR="00FA0314" w:rsidP="3669ADF0" w:rsidRDefault="00FA0314" w14:paraId="6E5C2D55" w14:textId="44BFBCC5">
      <w:pPr>
        <w:spacing w:after="0" w:line="360" w:lineRule="auto"/>
        <w:jc w:val="center"/>
        <w:rPr>
          <w:rFonts w:eastAsia="Arial Narrow" w:cs="Arial Narrow"/>
          <w:b/>
          <w:bCs/>
          <w:sz w:val="24"/>
        </w:rPr>
      </w:pPr>
      <w:r>
        <w:rPr>
          <w:rFonts w:eastAsia="Arial Narrow" w:cs="Arial Narrow"/>
          <w:b/>
          <w:bCs/>
          <w:sz w:val="24"/>
        </w:rPr>
        <w:t>INGENIERÍA MECÁNICA</w:t>
      </w:r>
    </w:p>
    <w:p w:rsidR="00FA0314" w:rsidP="3669ADF0" w:rsidRDefault="00FA0314" w14:paraId="61440452" w14:textId="77777777">
      <w:pPr>
        <w:spacing w:after="0" w:line="360" w:lineRule="auto"/>
        <w:jc w:val="center"/>
        <w:rPr>
          <w:rFonts w:eastAsia="Arial Narrow" w:cs="Arial Narrow"/>
          <w:b/>
          <w:bCs/>
          <w:sz w:val="24"/>
        </w:rPr>
      </w:pPr>
      <w:r>
        <w:rPr>
          <w:rFonts w:eastAsia="Arial Narrow" w:cs="Arial Narrow"/>
          <w:b/>
          <w:bCs/>
          <w:sz w:val="24"/>
        </w:rPr>
        <w:t>MEDELLÍN</w:t>
      </w:r>
    </w:p>
    <w:p w:rsidR="00FA0314" w:rsidP="3669ADF0" w:rsidRDefault="00D51AB9" w14:paraId="7BEB5541" w14:textId="6B4D2264">
      <w:pPr>
        <w:spacing w:after="0" w:line="360" w:lineRule="auto"/>
        <w:jc w:val="center"/>
        <w:rPr>
          <w:rFonts w:eastAsia="Arial Narrow" w:cs="Arial Narrow"/>
          <w:color w:val="93C47D"/>
        </w:rPr>
      </w:pPr>
      <w:r>
        <w:rPr>
          <w:rFonts w:eastAsia="Arial Narrow" w:cs="Arial Narrow"/>
          <w:b/>
          <w:bCs/>
          <w:sz w:val="24"/>
        </w:rPr>
        <w:t>2024</w:t>
      </w:r>
      <w:r w:rsidRPr="66DEAE2B" w:rsidR="00FA0314">
        <w:rPr>
          <w:rFonts w:eastAsia="Arial Narrow" w:cs="Arial Narrow"/>
          <w:color w:val="93C47D"/>
        </w:rPr>
        <w:br w:type="page"/>
      </w:r>
    </w:p>
    <w:p w:rsidR="00FA0314" w:rsidP="3669ADF0" w:rsidRDefault="00FA0314" w14:paraId="0E329800" w14:textId="77777777">
      <w:pPr>
        <w:spacing w:line="360" w:lineRule="auto"/>
        <w:jc w:val="center"/>
      </w:pPr>
      <w:r>
        <w:lastRenderedPageBreak/>
        <w:t>CONTENIDO</w:t>
      </w:r>
    </w:p>
    <w:p w:rsidR="00FA0314" w:rsidP="3669ADF0" w:rsidRDefault="00FA0314" w14:paraId="45FDF55E" w14:textId="77777777">
      <w:pPr>
        <w:spacing w:line="360" w:lineRule="auto"/>
        <w:jc w:val="right"/>
      </w:pPr>
      <w:r>
        <w:t>Pág.</w:t>
      </w:r>
    </w:p>
    <w:sdt>
      <w:sdtPr>
        <w:id w:val="-1192674822"/>
        <w:docPartObj>
          <w:docPartGallery w:val="Table of Contents"/>
          <w:docPartUnique/>
        </w:docPartObj>
        <w:rPr>
          <w:rFonts w:eastAsia="Cambria" w:cs="Cambria"/>
        </w:rPr>
      </w:sdtPr>
      <w:sdtContent>
        <w:p w:rsidR="00FA0314" w:rsidP="00FA0314" w:rsidRDefault="00FA0314" w14:paraId="3ABAE7EC" w14:textId="77777777">
          <w:pPr>
            <w:pStyle w:val="TDC1"/>
            <w:tabs>
              <w:tab w:val="left" w:pos="440"/>
              <w:tab w:val="right" w:leader="dot" w:pos="9395"/>
            </w:tabs>
            <w:rPr>
              <w:rFonts w:asciiTheme="minorHAnsi" w:hAnsiTheme="minorHAnsi" w:cstheme="minorBidi"/>
              <w:noProof/>
            </w:rPr>
          </w:pPr>
          <w:r>
            <w:fldChar w:fldCharType="begin"/>
          </w:r>
          <w:r>
            <w:instrText xml:space="preserve"> TOC \o "1-3" \h \z \u </w:instrText>
          </w:r>
          <w:r>
            <w:fldChar w:fldCharType="separate"/>
          </w:r>
          <w:hyperlink w:history="1" w:anchor="_Toc125392751" r:id="rId5">
            <w:r>
              <w:rPr>
                <w:rStyle w:val="Hipervnculo"/>
                <w:rFonts w:ascii="Arial Narrow" w:hAnsi="Arial Narrow"/>
                <w:noProof/>
              </w:rPr>
              <w:t>1.</w:t>
            </w:r>
            <w:r>
              <w:rPr>
                <w:rStyle w:val="Hipervnculo"/>
                <w:rFonts w:asciiTheme="minorHAnsi" w:hAnsiTheme="minorHAnsi" w:cstheme="minorBidi"/>
                <w:noProof/>
              </w:rPr>
              <w:tab/>
            </w:r>
            <w:r>
              <w:rPr>
                <w:rStyle w:val="Hipervnculo"/>
                <w:noProof/>
              </w:rPr>
              <w:t>IDENTIFICACIÓN DE LA PROPUESTA</w:t>
            </w:r>
            <w:r>
              <w:rPr>
                <w:rStyle w:val="Hipervnculo"/>
                <w:noProof/>
                <w:webHidden/>
              </w:rPr>
              <w:tab/>
            </w:r>
            <w:r>
              <w:rPr>
                <w:rStyle w:val="Hipervnculo"/>
                <w:noProof/>
                <w:webHidden/>
              </w:rPr>
              <w:fldChar w:fldCharType="begin"/>
            </w:r>
            <w:r>
              <w:rPr>
                <w:rStyle w:val="Hipervnculo"/>
                <w:noProof/>
                <w:webHidden/>
              </w:rPr>
              <w:instrText xml:space="preserve"> PAGEREF _Toc125392751 \h </w:instrText>
            </w:r>
            <w:r>
              <w:rPr>
                <w:rStyle w:val="Hipervnculo"/>
                <w:noProof/>
                <w:webHidden/>
              </w:rPr>
            </w:r>
            <w:r>
              <w:rPr>
                <w:rStyle w:val="Hipervnculo"/>
                <w:noProof/>
                <w:webHidden/>
              </w:rPr>
              <w:fldChar w:fldCharType="separate"/>
            </w:r>
            <w:r>
              <w:rPr>
                <w:rStyle w:val="Hipervnculo"/>
                <w:noProof/>
                <w:webHidden/>
              </w:rPr>
              <w:t>7</w:t>
            </w:r>
            <w:r>
              <w:rPr>
                <w:rStyle w:val="Hipervnculo"/>
                <w:noProof/>
                <w:webHidden/>
              </w:rPr>
              <w:fldChar w:fldCharType="end"/>
            </w:r>
          </w:hyperlink>
        </w:p>
        <w:p w:rsidR="00FA0314" w:rsidP="00FA0314" w:rsidRDefault="009D2148" w14:paraId="2F601B3B" w14:textId="77777777">
          <w:pPr>
            <w:pStyle w:val="TDC1"/>
            <w:tabs>
              <w:tab w:val="left" w:pos="440"/>
              <w:tab w:val="right" w:leader="dot" w:pos="9395"/>
            </w:tabs>
            <w:rPr>
              <w:rFonts w:asciiTheme="minorHAnsi" w:hAnsiTheme="minorHAnsi" w:cstheme="minorBidi"/>
              <w:noProof/>
            </w:rPr>
          </w:pPr>
          <w:hyperlink w:history="1" w:anchor="_Toc125392752" r:id="rId6">
            <w:r w:rsidR="00FA0314">
              <w:rPr>
                <w:rStyle w:val="Hipervnculo"/>
                <w:rFonts w:ascii="Arial Narrow" w:hAnsi="Arial Narrow"/>
                <w:noProof/>
              </w:rPr>
              <w:t>2.</w:t>
            </w:r>
            <w:r w:rsidR="00FA0314">
              <w:rPr>
                <w:rStyle w:val="Hipervnculo"/>
                <w:rFonts w:asciiTheme="minorHAnsi" w:hAnsiTheme="minorHAnsi" w:cstheme="minorBidi"/>
                <w:noProof/>
              </w:rPr>
              <w:tab/>
            </w:r>
            <w:r w:rsidR="00FA0314">
              <w:rPr>
                <w:rStyle w:val="Hipervnculo"/>
                <w:noProof/>
              </w:rPr>
              <w:t>RESUMEN EJECUTIVO</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_Toc125392752 \h </w:instrText>
            </w:r>
            <w:r w:rsidR="00FA0314">
              <w:rPr>
                <w:rStyle w:val="Hipervnculo"/>
                <w:noProof/>
                <w:webHidden/>
              </w:rPr>
            </w:r>
            <w:r w:rsidR="00FA0314">
              <w:rPr>
                <w:rStyle w:val="Hipervnculo"/>
                <w:noProof/>
                <w:webHidden/>
              </w:rPr>
              <w:fldChar w:fldCharType="separate"/>
            </w:r>
            <w:r w:rsidR="00FA0314">
              <w:rPr>
                <w:rStyle w:val="Hipervnculo"/>
                <w:noProof/>
                <w:webHidden/>
              </w:rPr>
              <w:t>2</w:t>
            </w:r>
            <w:r w:rsidR="00FA0314">
              <w:rPr>
                <w:rStyle w:val="Hipervnculo"/>
                <w:noProof/>
                <w:webHidden/>
              </w:rPr>
              <w:fldChar w:fldCharType="end"/>
            </w:r>
          </w:hyperlink>
        </w:p>
        <w:p w:rsidR="00FA0314" w:rsidP="00FA0314" w:rsidRDefault="009D2148" w14:paraId="15017FC0" w14:textId="77777777">
          <w:pPr>
            <w:pStyle w:val="TDC1"/>
            <w:tabs>
              <w:tab w:val="left" w:pos="440"/>
              <w:tab w:val="right" w:leader="dot" w:pos="9395"/>
            </w:tabs>
            <w:rPr>
              <w:rFonts w:asciiTheme="minorHAnsi" w:hAnsiTheme="minorHAnsi" w:cstheme="minorBidi"/>
              <w:noProof/>
            </w:rPr>
          </w:pPr>
          <w:hyperlink w:history="1" w:anchor="_Toc125392753" r:id="rId7">
            <w:r w:rsidR="00FA0314">
              <w:rPr>
                <w:rStyle w:val="Hipervnculo"/>
                <w:rFonts w:ascii="Arial Narrow" w:hAnsi="Arial Narrow"/>
                <w:noProof/>
              </w:rPr>
              <w:t>3.</w:t>
            </w:r>
            <w:r w:rsidR="00FA0314">
              <w:rPr>
                <w:rStyle w:val="Hipervnculo"/>
                <w:rFonts w:asciiTheme="minorHAnsi" w:hAnsiTheme="minorHAnsi" w:cstheme="minorBidi"/>
                <w:noProof/>
              </w:rPr>
              <w:tab/>
            </w:r>
            <w:r w:rsidR="00FA0314">
              <w:rPr>
                <w:rStyle w:val="Hipervnculo"/>
                <w:noProof/>
              </w:rPr>
              <w:t>ANTECEDENTES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_Toc125392753 \h </w:instrText>
            </w:r>
            <w:r w:rsidR="00FA0314">
              <w:rPr>
                <w:rStyle w:val="Hipervnculo"/>
                <w:noProof/>
                <w:webHidden/>
              </w:rPr>
            </w:r>
            <w:r w:rsidR="00FA0314">
              <w:rPr>
                <w:rStyle w:val="Hipervnculo"/>
                <w:noProof/>
                <w:webHidden/>
              </w:rPr>
              <w:fldChar w:fldCharType="separate"/>
            </w:r>
            <w:r w:rsidR="00FA0314">
              <w:rPr>
                <w:rStyle w:val="Hipervnculo"/>
                <w:noProof/>
                <w:webHidden/>
              </w:rPr>
              <w:t>3</w:t>
            </w:r>
            <w:r w:rsidR="00FA0314">
              <w:rPr>
                <w:rStyle w:val="Hipervnculo"/>
                <w:noProof/>
                <w:webHidden/>
              </w:rPr>
              <w:fldChar w:fldCharType="end"/>
            </w:r>
          </w:hyperlink>
        </w:p>
        <w:p w:rsidR="00FA0314" w:rsidP="00FA0314" w:rsidRDefault="009D2148" w14:paraId="758EB001" w14:textId="77777777">
          <w:pPr>
            <w:pStyle w:val="TDC1"/>
            <w:tabs>
              <w:tab w:val="left" w:pos="440"/>
              <w:tab w:val="right" w:leader="dot" w:pos="9395"/>
            </w:tabs>
            <w:rPr>
              <w:rFonts w:asciiTheme="minorHAnsi" w:hAnsiTheme="minorHAnsi" w:cstheme="minorBidi"/>
              <w:noProof/>
            </w:rPr>
          </w:pPr>
          <w:hyperlink w:history="1" w:anchor="_Toc125392754" r:id="rId8">
            <w:r w:rsidR="00FA0314">
              <w:rPr>
                <w:rStyle w:val="Hipervnculo"/>
                <w:rFonts w:ascii="Arial Narrow" w:hAnsi="Arial Narrow"/>
                <w:noProof/>
              </w:rPr>
              <w:t>4.</w:t>
            </w:r>
            <w:r w:rsidR="00FA0314">
              <w:rPr>
                <w:rStyle w:val="Hipervnculo"/>
                <w:rFonts w:asciiTheme="minorHAnsi" w:hAnsiTheme="minorHAnsi" w:cstheme="minorBidi"/>
                <w:noProof/>
              </w:rPr>
              <w:tab/>
            </w:r>
            <w:r w:rsidR="00FA0314">
              <w:rPr>
                <w:rStyle w:val="Hipervnculo"/>
                <w:noProof/>
              </w:rPr>
              <w:t>BIBLIOGRAFÍA</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_Toc125392754 \h </w:instrText>
            </w:r>
            <w:r w:rsidR="00FA0314">
              <w:rPr>
                <w:rStyle w:val="Hipervnculo"/>
                <w:noProof/>
                <w:webHidden/>
              </w:rPr>
            </w:r>
            <w:r w:rsidR="00FA0314">
              <w:rPr>
                <w:rStyle w:val="Hipervnculo"/>
                <w:noProof/>
                <w:webHidden/>
              </w:rPr>
              <w:fldChar w:fldCharType="separate"/>
            </w:r>
            <w:r w:rsidR="00FA0314">
              <w:rPr>
                <w:rStyle w:val="Hipervnculo"/>
                <w:noProof/>
                <w:webHidden/>
              </w:rPr>
              <w:t>4</w:t>
            </w:r>
            <w:r w:rsidR="00FA0314">
              <w:rPr>
                <w:rStyle w:val="Hipervnculo"/>
                <w:noProof/>
                <w:webHidden/>
              </w:rPr>
              <w:fldChar w:fldCharType="end"/>
            </w:r>
          </w:hyperlink>
        </w:p>
        <w:p w:rsidR="00FA0314" w:rsidP="00FA0314" w:rsidRDefault="009D2148" w14:paraId="7E030C99" w14:textId="77777777">
          <w:pPr>
            <w:pStyle w:val="TDC1"/>
            <w:tabs>
              <w:tab w:val="left" w:pos="440"/>
              <w:tab w:val="right" w:leader="dot" w:pos="9395"/>
            </w:tabs>
            <w:rPr>
              <w:rFonts w:asciiTheme="minorHAnsi" w:hAnsiTheme="minorHAnsi" w:cstheme="minorBidi"/>
              <w:noProof/>
            </w:rPr>
          </w:pPr>
          <w:hyperlink w:history="1" w:anchor="_Toc125392755" r:id="rId9">
            <w:r w:rsidR="00FA0314">
              <w:rPr>
                <w:rStyle w:val="Hipervnculo"/>
                <w:rFonts w:ascii="Arial Narrow" w:hAnsi="Arial Narrow"/>
                <w:noProof/>
              </w:rPr>
              <w:t>5.</w:t>
            </w:r>
            <w:r w:rsidR="00FA0314">
              <w:rPr>
                <w:rStyle w:val="Hipervnculo"/>
                <w:rFonts w:asciiTheme="minorHAnsi" w:hAnsiTheme="minorHAnsi" w:cstheme="minorBidi"/>
                <w:noProof/>
              </w:rPr>
              <w:tab/>
            </w:r>
            <w:r w:rsidR="00FA0314">
              <w:rPr>
                <w:rStyle w:val="Hipervnculo"/>
                <w:noProof/>
              </w:rPr>
              <w:t>ANEXOS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_Toc125392755 \h </w:instrText>
            </w:r>
            <w:r w:rsidR="00FA0314">
              <w:rPr>
                <w:rStyle w:val="Hipervnculo"/>
                <w:noProof/>
                <w:webHidden/>
              </w:rPr>
            </w:r>
            <w:r w:rsidR="00FA0314">
              <w:rPr>
                <w:rStyle w:val="Hipervnculo"/>
                <w:noProof/>
                <w:webHidden/>
              </w:rPr>
              <w:fldChar w:fldCharType="separate"/>
            </w:r>
            <w:r w:rsidR="00FA0314">
              <w:rPr>
                <w:rStyle w:val="Hipervnculo"/>
                <w:noProof/>
                <w:webHidden/>
              </w:rPr>
              <w:t>1</w:t>
            </w:r>
            <w:r w:rsidR="00FA0314">
              <w:rPr>
                <w:rStyle w:val="Hipervnculo"/>
                <w:noProof/>
                <w:webHidden/>
              </w:rPr>
              <w:fldChar w:fldCharType="end"/>
            </w:r>
          </w:hyperlink>
        </w:p>
        <w:p w:rsidR="00FA0314" w:rsidP="3669ADF0" w:rsidRDefault="00FA0314" w14:paraId="56073BB2" w14:textId="77777777">
          <w:pPr>
            <w:spacing w:line="360" w:lineRule="auto"/>
          </w:pPr>
          <w:r>
            <w:rPr>
              <w:b/>
              <w:bCs/>
            </w:rPr>
            <w:fldChar w:fldCharType="end"/>
          </w:r>
        </w:p>
      </w:sdtContent>
      <w:sdtEndPr>
        <w:rPr>
          <w:rFonts w:eastAsia="Cambria" w:cs="Cambria"/>
        </w:rPr>
      </w:sdtEndPr>
    </w:sdt>
    <w:p w:rsidR="00FA0314" w:rsidP="3669ADF0" w:rsidRDefault="00FA0314" w14:paraId="6E8A0E14" w14:textId="77777777">
      <w:pPr>
        <w:spacing w:line="360" w:lineRule="auto"/>
        <w:rPr>
          <w:rFonts w:eastAsia="Arial Narrow" w:cs="Arial Narrow"/>
          <w:color w:val="93C47D"/>
        </w:rPr>
      </w:pPr>
    </w:p>
    <w:p w:rsidR="00FA0314" w:rsidP="3669ADF0" w:rsidRDefault="00FA0314" w14:paraId="414AFD1E" w14:textId="77777777">
      <w:pPr>
        <w:spacing w:line="360" w:lineRule="auto"/>
        <w:rPr>
          <w:rFonts w:eastAsia="Arial Narrow" w:cs="Arial Narrow"/>
          <w:color w:val="93C47D"/>
        </w:rPr>
      </w:pPr>
      <w:r w:rsidRPr="3669ADF0">
        <w:rPr>
          <w:rFonts w:eastAsia="Arial Narrow" w:cs="Arial Narrow"/>
          <w:color w:val="93C47D"/>
        </w:rPr>
        <w:br w:type="page"/>
      </w:r>
    </w:p>
    <w:p w:rsidR="00FA0314" w:rsidP="3669ADF0" w:rsidRDefault="00FA0314" w14:paraId="74DD3872" w14:textId="77777777">
      <w:pPr>
        <w:spacing w:line="360" w:lineRule="auto"/>
        <w:jc w:val="center"/>
        <w:rPr>
          <w:rFonts w:eastAsia="Arial Narrow" w:cs="Arial Narrow"/>
        </w:rPr>
      </w:pPr>
      <w:r w:rsidRPr="3669ADF0">
        <w:rPr>
          <w:rFonts w:eastAsia="Arial Narrow" w:cs="Arial Narrow"/>
        </w:rPr>
        <w:lastRenderedPageBreak/>
        <w:t>LISTA DE TABLAS</w:t>
      </w:r>
    </w:p>
    <w:p w:rsidR="00FA0314" w:rsidP="3669ADF0" w:rsidRDefault="00FA0314" w14:paraId="65CB515E" w14:textId="77777777">
      <w:pPr>
        <w:spacing w:line="360" w:lineRule="auto"/>
        <w:jc w:val="right"/>
        <w:rPr>
          <w:rFonts w:eastAsia="Arial" w:cs="Arial"/>
          <w:sz w:val="24"/>
        </w:rPr>
      </w:pPr>
      <w:r>
        <w:t>Pág.</w:t>
      </w:r>
    </w:p>
    <w:p w:rsidR="00FA0314" w:rsidP="00FA0314" w:rsidRDefault="00FA0314" w14:paraId="43FD68FA" w14:textId="77777777">
      <w:pPr>
        <w:pStyle w:val="Tabladeilustraciones"/>
        <w:tabs>
          <w:tab w:val="right" w:leader="dot" w:pos="9395"/>
        </w:tabs>
        <w:rPr>
          <w:rFonts w:eastAsia="Arial" w:cs="Arial"/>
          <w:sz w:val="24"/>
        </w:rPr>
      </w:pPr>
      <w:r w:rsidRPr="3669ADF0">
        <w:rPr>
          <w:rFonts w:eastAsia="Arial Narrow" w:cs="Arial Narrow"/>
        </w:rPr>
        <w:fldChar w:fldCharType="begin"/>
      </w:r>
      <w:r w:rsidRPr="3669ADF0">
        <w:rPr>
          <w:rFonts w:eastAsia="Arial Narrow" w:cs="Arial Narrow"/>
        </w:rPr>
        <w:instrText xml:space="preserve"> TOC \h \z \c "TABLA" </w:instrText>
      </w:r>
      <w:r w:rsidRPr="3669ADF0">
        <w:rPr>
          <w:rFonts w:eastAsia="Arial Narrow" w:cs="Arial Narrow"/>
        </w:rPr>
        <w:fldChar w:fldCharType="separate"/>
      </w:r>
      <w:hyperlink w:history="1" w:anchor="_Toc55484176" r:id="rId10">
        <w:r>
          <w:rPr>
            <w:rStyle w:val="Hipervnculo"/>
            <w:noProof/>
          </w:rPr>
          <w:t>Tabla 1. Análisis de participantes.</w:t>
        </w:r>
        <w:r>
          <w:rPr>
            <w:rStyle w:val="Hipervnculo"/>
            <w:noProof/>
            <w:webHidden/>
          </w:rPr>
          <w:tab/>
        </w:r>
        <w:r>
          <w:rPr>
            <w:rStyle w:val="Hipervnculo"/>
            <w:noProof/>
            <w:webHidden/>
          </w:rPr>
          <w:fldChar w:fldCharType="begin"/>
        </w:r>
        <w:r>
          <w:rPr>
            <w:rStyle w:val="Hipervnculo"/>
            <w:noProof/>
            <w:webHidden/>
          </w:rPr>
          <w:instrText xml:space="preserve"> PAGEREF _Toc55484176 \h </w:instrText>
        </w:r>
        <w:r>
          <w:rPr>
            <w:rStyle w:val="Hipervnculo"/>
            <w:noProof/>
            <w:webHidden/>
          </w:rPr>
        </w:r>
        <w:r>
          <w:rPr>
            <w:rStyle w:val="Hipervnculo"/>
            <w:noProof/>
            <w:webHidden/>
          </w:rPr>
          <w:fldChar w:fldCharType="separate"/>
        </w:r>
        <w:r>
          <w:rPr>
            <w:rStyle w:val="Hipervnculo"/>
            <w:noProof/>
            <w:webHidden/>
          </w:rPr>
          <w:t>4</w:t>
        </w:r>
        <w:r>
          <w:rPr>
            <w:rStyle w:val="Hipervnculo"/>
            <w:noProof/>
            <w:webHidden/>
          </w:rPr>
          <w:fldChar w:fldCharType="end"/>
        </w:r>
      </w:hyperlink>
    </w:p>
    <w:p w:rsidR="00FA0314" w:rsidP="00FA0314" w:rsidRDefault="009D2148" w14:paraId="6BB112E3" w14:textId="77777777">
      <w:pPr>
        <w:pStyle w:val="Tabladeilustraciones"/>
        <w:tabs>
          <w:tab w:val="right" w:leader="dot" w:pos="9395"/>
        </w:tabs>
        <w:rPr>
          <w:rFonts w:eastAsia="Arial" w:cs="Arial"/>
          <w:sz w:val="24"/>
        </w:rPr>
      </w:pPr>
      <w:hyperlink w:history="1" w:anchor="_Toc55484177" r:id="rId11">
        <w:r w:rsidR="00FA0314">
          <w:rPr>
            <w:rStyle w:val="Hipervnculo"/>
            <w:noProof/>
          </w:rPr>
          <w:t>Tabla 2. Árbol de problemas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_Toc55484177 \h </w:instrText>
        </w:r>
        <w:r w:rsidR="00FA0314">
          <w:rPr>
            <w:rStyle w:val="Hipervnculo"/>
            <w:noProof/>
            <w:webHidden/>
          </w:rPr>
        </w:r>
        <w:r w:rsidR="00FA0314">
          <w:rPr>
            <w:rStyle w:val="Hipervnculo"/>
            <w:noProof/>
            <w:webHidden/>
          </w:rPr>
          <w:fldChar w:fldCharType="separate"/>
        </w:r>
        <w:r w:rsidR="00FA0314">
          <w:rPr>
            <w:rStyle w:val="Hipervnculo"/>
            <w:noProof/>
            <w:webHidden/>
          </w:rPr>
          <w:t>5</w:t>
        </w:r>
        <w:r w:rsidR="00FA0314">
          <w:rPr>
            <w:rStyle w:val="Hipervnculo"/>
            <w:noProof/>
            <w:webHidden/>
          </w:rPr>
          <w:fldChar w:fldCharType="end"/>
        </w:r>
      </w:hyperlink>
    </w:p>
    <w:p w:rsidR="00FA0314" w:rsidP="00FA0314" w:rsidRDefault="009D2148" w14:paraId="032E8707" w14:textId="77777777">
      <w:pPr>
        <w:pStyle w:val="Tabladeilustraciones"/>
        <w:tabs>
          <w:tab w:val="right" w:leader="dot" w:pos="9395"/>
        </w:tabs>
        <w:rPr>
          <w:rFonts w:eastAsia="Arial" w:cs="Arial"/>
          <w:sz w:val="24"/>
        </w:rPr>
      </w:pPr>
      <w:hyperlink w:history="1" w:anchor="_Toc55484178" r:id="rId12">
        <w:r w:rsidR="00FA0314">
          <w:rPr>
            <w:rStyle w:val="Hipervnculo"/>
            <w:noProof/>
          </w:rPr>
          <w:t>Tabla 3. Árbol de objetivos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_Toc55484178 \h </w:instrText>
        </w:r>
        <w:r w:rsidR="00FA0314">
          <w:rPr>
            <w:rStyle w:val="Hipervnculo"/>
            <w:noProof/>
            <w:webHidden/>
          </w:rPr>
        </w:r>
        <w:r w:rsidR="00FA0314">
          <w:rPr>
            <w:rStyle w:val="Hipervnculo"/>
            <w:noProof/>
            <w:webHidden/>
          </w:rPr>
          <w:fldChar w:fldCharType="separate"/>
        </w:r>
        <w:r w:rsidR="00FA0314">
          <w:rPr>
            <w:rStyle w:val="Hipervnculo"/>
            <w:noProof/>
            <w:webHidden/>
          </w:rPr>
          <w:t>8</w:t>
        </w:r>
        <w:r w:rsidR="00FA0314">
          <w:rPr>
            <w:rStyle w:val="Hipervnculo"/>
            <w:noProof/>
            <w:webHidden/>
          </w:rPr>
          <w:fldChar w:fldCharType="end"/>
        </w:r>
      </w:hyperlink>
    </w:p>
    <w:p w:rsidR="00FA0314" w:rsidP="00FA0314" w:rsidRDefault="009D2148" w14:paraId="2AFED510" w14:textId="77777777">
      <w:pPr>
        <w:pStyle w:val="Tabladeilustraciones"/>
        <w:tabs>
          <w:tab w:val="right" w:leader="dot" w:pos="9395"/>
        </w:tabs>
        <w:rPr>
          <w:rFonts w:eastAsia="Arial" w:cs="Arial"/>
          <w:sz w:val="24"/>
        </w:rPr>
      </w:pPr>
      <w:hyperlink w:history="1" w:anchor="_Toc55484179" r:id="rId13">
        <w:r w:rsidR="00FA0314">
          <w:rPr>
            <w:rStyle w:val="Hipervnculo"/>
            <w:noProof/>
          </w:rPr>
          <w:t>Tabla 4. Análisis de alternativas.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_Toc55484179 \h </w:instrText>
        </w:r>
        <w:r w:rsidR="00FA0314">
          <w:rPr>
            <w:rStyle w:val="Hipervnculo"/>
            <w:noProof/>
            <w:webHidden/>
          </w:rPr>
        </w:r>
        <w:r w:rsidR="00FA0314">
          <w:rPr>
            <w:rStyle w:val="Hipervnculo"/>
            <w:noProof/>
            <w:webHidden/>
          </w:rPr>
          <w:fldChar w:fldCharType="separate"/>
        </w:r>
        <w:r w:rsidR="00FA0314">
          <w:rPr>
            <w:rStyle w:val="Hipervnculo"/>
            <w:noProof/>
            <w:webHidden/>
          </w:rPr>
          <w:t>9</w:t>
        </w:r>
        <w:r w:rsidR="00FA0314">
          <w:rPr>
            <w:rStyle w:val="Hipervnculo"/>
            <w:noProof/>
            <w:webHidden/>
          </w:rPr>
          <w:fldChar w:fldCharType="end"/>
        </w:r>
      </w:hyperlink>
    </w:p>
    <w:p w:rsidR="00FA0314" w:rsidP="00FA0314" w:rsidRDefault="009D2148" w14:paraId="0D407F2A" w14:textId="77777777">
      <w:pPr>
        <w:pStyle w:val="Tabladeilustraciones"/>
        <w:tabs>
          <w:tab w:val="right" w:leader="dot" w:pos="9395"/>
        </w:tabs>
        <w:rPr>
          <w:rFonts w:eastAsia="Arial" w:cs="Arial"/>
          <w:sz w:val="24"/>
        </w:rPr>
      </w:pPr>
      <w:hyperlink w:history="1" w:anchor="_Toc55484180" r:id="rId14">
        <w:r w:rsidR="00FA0314">
          <w:rPr>
            <w:rStyle w:val="Hipervnculo"/>
            <w:noProof/>
          </w:rPr>
          <w:t>Tabla 5. Estructura analística del proyecto.</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_Toc55484180 \h </w:instrText>
        </w:r>
        <w:r w:rsidR="00FA0314">
          <w:rPr>
            <w:rStyle w:val="Hipervnculo"/>
            <w:noProof/>
            <w:webHidden/>
          </w:rPr>
        </w:r>
        <w:r w:rsidR="00FA0314">
          <w:rPr>
            <w:rStyle w:val="Hipervnculo"/>
            <w:noProof/>
            <w:webHidden/>
          </w:rPr>
          <w:fldChar w:fldCharType="separate"/>
        </w:r>
        <w:r w:rsidR="00FA0314">
          <w:rPr>
            <w:rStyle w:val="Hipervnculo"/>
            <w:noProof/>
            <w:webHidden/>
          </w:rPr>
          <w:t>11</w:t>
        </w:r>
        <w:r w:rsidR="00FA0314">
          <w:rPr>
            <w:rStyle w:val="Hipervnculo"/>
            <w:noProof/>
            <w:webHidden/>
          </w:rPr>
          <w:fldChar w:fldCharType="end"/>
        </w:r>
      </w:hyperlink>
    </w:p>
    <w:p w:rsidR="00FA0314" w:rsidP="00FA0314" w:rsidRDefault="009D2148" w14:paraId="7E5B2926" w14:textId="77777777">
      <w:pPr>
        <w:pStyle w:val="Tabladeilustraciones"/>
        <w:tabs>
          <w:tab w:val="right" w:leader="dot" w:pos="9395"/>
        </w:tabs>
        <w:rPr>
          <w:rFonts w:eastAsia="Arial" w:cs="Arial"/>
          <w:sz w:val="24"/>
        </w:rPr>
      </w:pPr>
      <w:hyperlink w:history="1" w:anchor="_Toc55484181" r:id="rId15">
        <w:r w:rsidR="00FA0314">
          <w:rPr>
            <w:rStyle w:val="Hipervnculo"/>
            <w:noProof/>
          </w:rPr>
          <w:t>Tabla 6. Productos esperados.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_Toc55484181 \h </w:instrText>
        </w:r>
        <w:r w:rsidR="00FA0314">
          <w:rPr>
            <w:rStyle w:val="Hipervnculo"/>
            <w:noProof/>
            <w:webHidden/>
          </w:rPr>
        </w:r>
        <w:r w:rsidR="00FA0314">
          <w:rPr>
            <w:rStyle w:val="Hipervnculo"/>
            <w:noProof/>
            <w:webHidden/>
          </w:rPr>
          <w:fldChar w:fldCharType="separate"/>
        </w:r>
        <w:r w:rsidR="00FA0314">
          <w:rPr>
            <w:rStyle w:val="Hipervnculo"/>
            <w:noProof/>
            <w:webHidden/>
          </w:rPr>
          <w:t>12</w:t>
        </w:r>
        <w:r w:rsidR="00FA0314">
          <w:rPr>
            <w:rStyle w:val="Hipervnculo"/>
            <w:noProof/>
            <w:webHidden/>
          </w:rPr>
          <w:fldChar w:fldCharType="end"/>
        </w:r>
      </w:hyperlink>
    </w:p>
    <w:p w:rsidR="00FA0314" w:rsidP="00FA0314" w:rsidRDefault="009D2148" w14:paraId="0A468E2B" w14:textId="77777777">
      <w:pPr>
        <w:pStyle w:val="Tabladeilustraciones"/>
        <w:tabs>
          <w:tab w:val="right" w:leader="dot" w:pos="9395"/>
        </w:tabs>
        <w:rPr>
          <w:rFonts w:eastAsia="Arial" w:cs="Arial"/>
          <w:sz w:val="24"/>
        </w:rPr>
      </w:pPr>
      <w:hyperlink w:history="1" w:anchor="_Toc55484182" r:id="rId16">
        <w:r w:rsidR="00FA0314">
          <w:rPr>
            <w:rStyle w:val="Hipervnculo"/>
            <w:noProof/>
          </w:rPr>
          <w:t>Tabla 7. Matriz de marco lógico.</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_Toc55484182 \h </w:instrText>
        </w:r>
        <w:r w:rsidR="00FA0314">
          <w:rPr>
            <w:rStyle w:val="Hipervnculo"/>
            <w:noProof/>
            <w:webHidden/>
          </w:rPr>
        </w:r>
        <w:r w:rsidR="00FA0314">
          <w:rPr>
            <w:rStyle w:val="Hipervnculo"/>
            <w:noProof/>
            <w:webHidden/>
          </w:rPr>
          <w:fldChar w:fldCharType="separate"/>
        </w:r>
        <w:r w:rsidR="00FA0314">
          <w:rPr>
            <w:rStyle w:val="Hipervnculo"/>
            <w:noProof/>
            <w:webHidden/>
          </w:rPr>
          <w:t>14</w:t>
        </w:r>
        <w:r w:rsidR="00FA0314">
          <w:rPr>
            <w:rStyle w:val="Hipervnculo"/>
            <w:noProof/>
            <w:webHidden/>
          </w:rPr>
          <w:fldChar w:fldCharType="end"/>
        </w:r>
      </w:hyperlink>
    </w:p>
    <w:p w:rsidR="00FA0314" w:rsidP="00FA0314" w:rsidRDefault="009D2148" w14:paraId="4FC8C8BC" w14:textId="77777777">
      <w:pPr>
        <w:pStyle w:val="Tabladeilustraciones"/>
        <w:tabs>
          <w:tab w:val="right" w:leader="dot" w:pos="9395"/>
        </w:tabs>
        <w:rPr>
          <w:rFonts w:eastAsia="Arial" w:cs="Arial"/>
          <w:sz w:val="24"/>
        </w:rPr>
      </w:pPr>
      <w:hyperlink w:history="1" w:anchor="_Toc55484183" r:id="rId17">
        <w:r w:rsidR="00FA0314">
          <w:rPr>
            <w:rStyle w:val="Hipervnculo"/>
            <w:noProof/>
          </w:rPr>
          <w:t>Tabla 8. Cronograma.</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_Toc55484183 \h </w:instrText>
        </w:r>
        <w:r w:rsidR="00FA0314">
          <w:rPr>
            <w:rStyle w:val="Hipervnculo"/>
            <w:noProof/>
            <w:webHidden/>
          </w:rPr>
        </w:r>
        <w:r w:rsidR="00FA0314">
          <w:rPr>
            <w:rStyle w:val="Hipervnculo"/>
            <w:noProof/>
            <w:webHidden/>
          </w:rPr>
          <w:fldChar w:fldCharType="separate"/>
        </w:r>
        <w:r w:rsidR="00FA0314">
          <w:rPr>
            <w:rStyle w:val="Hipervnculo"/>
            <w:noProof/>
            <w:webHidden/>
          </w:rPr>
          <w:t>19</w:t>
        </w:r>
        <w:r w:rsidR="00FA0314">
          <w:rPr>
            <w:rStyle w:val="Hipervnculo"/>
            <w:noProof/>
            <w:webHidden/>
          </w:rPr>
          <w:fldChar w:fldCharType="end"/>
        </w:r>
      </w:hyperlink>
    </w:p>
    <w:p w:rsidR="00FA0314" w:rsidP="00FA0314" w:rsidRDefault="009D2148" w14:paraId="64C9A837" w14:textId="77777777">
      <w:pPr>
        <w:pStyle w:val="Tabladeilustraciones"/>
        <w:tabs>
          <w:tab w:val="right" w:leader="dot" w:pos="9395"/>
        </w:tabs>
        <w:rPr>
          <w:rFonts w:eastAsia="Arial" w:cs="Arial"/>
          <w:sz w:val="24"/>
        </w:rPr>
      </w:pPr>
      <w:hyperlink w:history="1" w:anchor="_Toc55484184" r:id="rId18">
        <w:r w:rsidR="00FA0314">
          <w:rPr>
            <w:rStyle w:val="Hipervnculo"/>
            <w:noProof/>
          </w:rPr>
          <w:t>Tabla 9. Presupuesto - Resumen.</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_Toc55484184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rsidR="00FA0314" w:rsidP="00FA0314" w:rsidRDefault="009D2148" w14:paraId="2747309B" w14:textId="77777777">
      <w:pPr>
        <w:pStyle w:val="Tabladeilustraciones"/>
        <w:tabs>
          <w:tab w:val="right" w:leader="dot" w:pos="9395"/>
        </w:tabs>
        <w:rPr>
          <w:rFonts w:eastAsia="Arial" w:cs="Arial"/>
          <w:sz w:val="24"/>
        </w:rPr>
      </w:pPr>
      <w:hyperlink w:history="1" w:anchor="_Toc55484185" r:id="rId19">
        <w:r w:rsidR="00FA0314">
          <w:rPr>
            <w:rStyle w:val="Hipervnculo"/>
            <w:noProof/>
          </w:rPr>
          <w:t>Tabla 10. Presupuesto – Talento Humano.</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_Toc55484185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rsidR="00FA0314" w:rsidP="00FA0314" w:rsidRDefault="009D2148" w14:paraId="71206FFD" w14:textId="77777777">
      <w:pPr>
        <w:pStyle w:val="Tabladeilustraciones"/>
        <w:tabs>
          <w:tab w:val="right" w:leader="dot" w:pos="9395"/>
        </w:tabs>
        <w:rPr>
          <w:rFonts w:eastAsia="Arial" w:cs="Arial"/>
          <w:sz w:val="24"/>
        </w:rPr>
      </w:pPr>
      <w:hyperlink w:history="1" w:anchor="_Toc55484186" r:id="rId20">
        <w:r w:rsidR="00FA0314">
          <w:rPr>
            <w:rStyle w:val="Hipervnculo"/>
            <w:noProof/>
          </w:rPr>
          <w:t>Tabla 11. Presupuesto – Equipos y software.</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_Toc55484186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rsidR="00FA0314" w:rsidP="00FA0314" w:rsidRDefault="009D2148" w14:paraId="04753A45" w14:textId="77777777">
      <w:pPr>
        <w:pStyle w:val="Tabladeilustraciones"/>
        <w:tabs>
          <w:tab w:val="right" w:leader="dot" w:pos="9395"/>
        </w:tabs>
        <w:rPr>
          <w:rFonts w:eastAsia="Arial" w:cs="Arial"/>
          <w:sz w:val="24"/>
        </w:rPr>
      </w:pPr>
      <w:hyperlink w:history="1" w:anchor="_Toc55484187" r:id="rId21">
        <w:r w:rsidR="00FA0314">
          <w:rPr>
            <w:rStyle w:val="Hipervnculo"/>
            <w:noProof/>
          </w:rPr>
          <w:t>Tabla 12. Presupuesto - Capacitación.</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_Toc55484187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rsidR="00FA0314" w:rsidP="00FA0314" w:rsidRDefault="009D2148" w14:paraId="20491833" w14:textId="77777777">
      <w:pPr>
        <w:pStyle w:val="Tabladeilustraciones"/>
        <w:tabs>
          <w:tab w:val="right" w:leader="dot" w:pos="9395"/>
        </w:tabs>
        <w:rPr>
          <w:rFonts w:eastAsia="Arial" w:cs="Arial"/>
          <w:sz w:val="24"/>
        </w:rPr>
      </w:pPr>
      <w:hyperlink w:history="1" w:anchor="_Toc55484188" r:id="rId22">
        <w:r w:rsidR="00FA0314">
          <w:rPr>
            <w:rStyle w:val="Hipervnculo"/>
            <w:noProof/>
          </w:rPr>
          <w:t>Tabla 13. Presupuesto - Servicios.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_Toc55484188 \h </w:instrText>
        </w:r>
        <w:r w:rsidR="00FA0314">
          <w:rPr>
            <w:rStyle w:val="Hipervnculo"/>
            <w:noProof/>
            <w:webHidden/>
          </w:rPr>
        </w:r>
        <w:r w:rsidR="00FA0314">
          <w:rPr>
            <w:rStyle w:val="Hipervnculo"/>
            <w:noProof/>
            <w:webHidden/>
          </w:rPr>
          <w:fldChar w:fldCharType="separate"/>
        </w:r>
        <w:r w:rsidR="00FA0314">
          <w:rPr>
            <w:rStyle w:val="Hipervnculo"/>
            <w:noProof/>
            <w:webHidden/>
          </w:rPr>
          <w:t>21</w:t>
        </w:r>
        <w:r w:rsidR="00FA0314">
          <w:rPr>
            <w:rStyle w:val="Hipervnculo"/>
            <w:noProof/>
            <w:webHidden/>
          </w:rPr>
          <w:fldChar w:fldCharType="end"/>
        </w:r>
      </w:hyperlink>
    </w:p>
    <w:p w:rsidR="00FA0314" w:rsidP="00FA0314" w:rsidRDefault="009D2148" w14:paraId="2F3219AC" w14:textId="77777777">
      <w:pPr>
        <w:pStyle w:val="Tabladeilustraciones"/>
        <w:tabs>
          <w:tab w:val="right" w:leader="dot" w:pos="9395"/>
        </w:tabs>
        <w:rPr>
          <w:rFonts w:eastAsia="Arial" w:cs="Arial"/>
          <w:sz w:val="24"/>
        </w:rPr>
      </w:pPr>
      <w:hyperlink w:history="1" w:anchor="_Toc55484189" r:id="rId23">
        <w:r w:rsidR="00FA0314">
          <w:rPr>
            <w:rStyle w:val="Hipervnculo"/>
            <w:noProof/>
          </w:rPr>
          <w:t>Tabla 14. Presupuesto – Materiales e insumos.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_Toc55484189 \h </w:instrText>
        </w:r>
        <w:r w:rsidR="00FA0314">
          <w:rPr>
            <w:rStyle w:val="Hipervnculo"/>
            <w:noProof/>
            <w:webHidden/>
          </w:rPr>
        </w:r>
        <w:r w:rsidR="00FA0314">
          <w:rPr>
            <w:rStyle w:val="Hipervnculo"/>
            <w:noProof/>
            <w:webHidden/>
          </w:rPr>
          <w:fldChar w:fldCharType="separate"/>
        </w:r>
        <w:r w:rsidR="00FA0314">
          <w:rPr>
            <w:rStyle w:val="Hipervnculo"/>
            <w:noProof/>
            <w:webHidden/>
          </w:rPr>
          <w:t>22</w:t>
        </w:r>
        <w:r w:rsidR="00FA0314">
          <w:rPr>
            <w:rStyle w:val="Hipervnculo"/>
            <w:noProof/>
            <w:webHidden/>
          </w:rPr>
          <w:fldChar w:fldCharType="end"/>
        </w:r>
      </w:hyperlink>
    </w:p>
    <w:p w:rsidR="00FA0314" w:rsidP="00FA0314" w:rsidRDefault="009D2148" w14:paraId="300F975A" w14:textId="77777777">
      <w:pPr>
        <w:pStyle w:val="Tabladeilustraciones"/>
        <w:tabs>
          <w:tab w:val="right" w:leader="dot" w:pos="9395"/>
        </w:tabs>
        <w:rPr>
          <w:rFonts w:eastAsia="Arial" w:cs="Arial"/>
          <w:sz w:val="24"/>
        </w:rPr>
      </w:pPr>
      <w:hyperlink w:history="1" w:anchor="_Toc55484190" r:id="rId24">
        <w:r w:rsidR="00FA0314">
          <w:rPr>
            <w:rStyle w:val="Hipervnculo"/>
            <w:noProof/>
          </w:rPr>
          <w:t>Tabla 15. Presupuesto – Gastos de viaje.</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_Toc55484190 \h </w:instrText>
        </w:r>
        <w:r w:rsidR="00FA0314">
          <w:rPr>
            <w:rStyle w:val="Hipervnculo"/>
            <w:noProof/>
            <w:webHidden/>
          </w:rPr>
        </w:r>
        <w:r w:rsidR="00FA0314">
          <w:rPr>
            <w:rStyle w:val="Hipervnculo"/>
            <w:noProof/>
            <w:webHidden/>
          </w:rPr>
          <w:fldChar w:fldCharType="separate"/>
        </w:r>
        <w:r w:rsidR="00FA0314">
          <w:rPr>
            <w:rStyle w:val="Hipervnculo"/>
            <w:noProof/>
            <w:webHidden/>
          </w:rPr>
          <w:t>22</w:t>
        </w:r>
        <w:r w:rsidR="00FA0314">
          <w:rPr>
            <w:rStyle w:val="Hipervnculo"/>
            <w:noProof/>
            <w:webHidden/>
          </w:rPr>
          <w:fldChar w:fldCharType="end"/>
        </w:r>
      </w:hyperlink>
    </w:p>
    <w:p w:rsidR="00FA0314" w:rsidP="00FA0314" w:rsidRDefault="009D2148" w14:paraId="612E368E" w14:textId="77777777">
      <w:pPr>
        <w:pStyle w:val="Tabladeilustraciones"/>
        <w:tabs>
          <w:tab w:val="right" w:leader="dot" w:pos="9395"/>
        </w:tabs>
        <w:rPr>
          <w:rFonts w:eastAsia="Arial" w:cs="Arial"/>
          <w:sz w:val="24"/>
        </w:rPr>
      </w:pPr>
      <w:hyperlink w:history="1" w:anchor="_Toc55484191" r:id="rId25">
        <w:r w:rsidR="00FA0314">
          <w:rPr>
            <w:rStyle w:val="Hipervnculo"/>
            <w:noProof/>
          </w:rPr>
          <w:t>Tabla 16. Presupuesto - Infraestructura.</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_Toc55484191 \h </w:instrText>
        </w:r>
        <w:r w:rsidR="00FA0314">
          <w:rPr>
            <w:rStyle w:val="Hipervnculo"/>
            <w:noProof/>
            <w:webHidden/>
          </w:rPr>
        </w:r>
        <w:r w:rsidR="00FA0314">
          <w:rPr>
            <w:rStyle w:val="Hipervnculo"/>
            <w:noProof/>
            <w:webHidden/>
          </w:rPr>
          <w:fldChar w:fldCharType="separate"/>
        </w:r>
        <w:r w:rsidR="00FA0314">
          <w:rPr>
            <w:rStyle w:val="Hipervnculo"/>
            <w:noProof/>
            <w:webHidden/>
          </w:rPr>
          <w:t>22</w:t>
        </w:r>
        <w:r w:rsidR="00FA0314">
          <w:rPr>
            <w:rStyle w:val="Hipervnculo"/>
            <w:noProof/>
            <w:webHidden/>
          </w:rPr>
          <w:fldChar w:fldCharType="end"/>
        </w:r>
      </w:hyperlink>
    </w:p>
    <w:p w:rsidR="00FA0314" w:rsidP="00FA0314" w:rsidRDefault="009D2148" w14:paraId="44EFBDC7" w14:textId="77777777">
      <w:pPr>
        <w:pStyle w:val="Tabladeilustraciones"/>
        <w:tabs>
          <w:tab w:val="right" w:leader="dot" w:pos="9395"/>
        </w:tabs>
        <w:rPr>
          <w:rFonts w:eastAsia="Arial" w:cs="Arial"/>
          <w:sz w:val="24"/>
        </w:rPr>
      </w:pPr>
      <w:hyperlink w:history="1" w:anchor="_Toc55484192" r:id="rId26">
        <w:r w:rsidR="00FA0314">
          <w:rPr>
            <w:rStyle w:val="Hipervnculo"/>
            <w:noProof/>
          </w:rPr>
          <w:t>Tabla 17. Presupuesto - Administrativos.</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_Toc55484192 \h </w:instrText>
        </w:r>
        <w:r w:rsidR="00FA0314">
          <w:rPr>
            <w:rStyle w:val="Hipervnculo"/>
            <w:noProof/>
            <w:webHidden/>
          </w:rPr>
        </w:r>
        <w:r w:rsidR="00FA0314">
          <w:rPr>
            <w:rStyle w:val="Hipervnculo"/>
            <w:noProof/>
            <w:webHidden/>
          </w:rPr>
          <w:fldChar w:fldCharType="separate"/>
        </w:r>
        <w:r w:rsidR="00FA0314">
          <w:rPr>
            <w:rStyle w:val="Hipervnculo"/>
            <w:noProof/>
            <w:webHidden/>
          </w:rPr>
          <w:t>22</w:t>
        </w:r>
        <w:r w:rsidR="00FA0314">
          <w:rPr>
            <w:rStyle w:val="Hipervnculo"/>
            <w:noProof/>
            <w:webHidden/>
          </w:rPr>
          <w:fldChar w:fldCharType="end"/>
        </w:r>
      </w:hyperlink>
    </w:p>
    <w:p w:rsidR="00FA0314" w:rsidP="3669ADF0" w:rsidRDefault="00FA0314" w14:paraId="3C504D1D" w14:textId="77777777">
      <w:pPr>
        <w:spacing w:line="360" w:lineRule="auto"/>
        <w:jc w:val="center"/>
        <w:rPr>
          <w:rFonts w:eastAsia="Arial" w:cs="Arial"/>
          <w:sz w:val="24"/>
        </w:rPr>
      </w:pPr>
      <w:r w:rsidRPr="3669ADF0">
        <w:rPr>
          <w:rFonts w:eastAsia="Arial Narrow" w:cs="Arial Narrow"/>
        </w:rPr>
        <w:fldChar w:fldCharType="end"/>
      </w:r>
    </w:p>
    <w:p w:rsidR="00FA0314" w:rsidP="00FA0314" w:rsidRDefault="00FA0314" w14:paraId="6FAB38DC" w14:textId="77777777">
      <w:pPr>
        <w:jc w:val="left"/>
      </w:pPr>
      <w:r>
        <w:br w:type="page"/>
      </w:r>
    </w:p>
    <w:p w:rsidR="00FA0314" w:rsidP="00FA0314" w:rsidRDefault="00FA0314" w14:paraId="16B13C45" w14:textId="77777777">
      <w:pPr>
        <w:jc w:val="center"/>
        <w:rPr>
          <w:rFonts w:eastAsia="Arial Narrow" w:cs="Arial Narrow"/>
          <w:szCs w:val="22"/>
        </w:rPr>
      </w:pPr>
      <w:r>
        <w:rPr>
          <w:rFonts w:eastAsia="Arial Narrow" w:cs="Arial Narrow"/>
          <w:szCs w:val="22"/>
        </w:rPr>
        <w:lastRenderedPageBreak/>
        <w:t>LISTA DE FIGURAS</w:t>
      </w:r>
    </w:p>
    <w:p w:rsidR="00FA0314" w:rsidP="00FA0314" w:rsidRDefault="00FA0314" w14:paraId="2861EFB8" w14:textId="77777777">
      <w:pPr>
        <w:jc w:val="right"/>
      </w:pPr>
      <w:r>
        <w:t>Pág.</w:t>
      </w:r>
    </w:p>
    <w:p w:rsidR="00FA0314" w:rsidP="00FA0314" w:rsidRDefault="00FA0314" w14:paraId="503638B7" w14:textId="77777777">
      <w:pPr>
        <w:pStyle w:val="Tabladeilustraciones"/>
        <w:tabs>
          <w:tab w:val="right" w:leader="dot" w:pos="9395"/>
        </w:tabs>
        <w:rPr>
          <w:rFonts w:asciiTheme="minorHAnsi" w:hAnsiTheme="minorHAnsi" w:eastAsiaTheme="minorEastAsia" w:cstheme="minorBidi"/>
          <w:noProof/>
          <w:szCs w:val="22"/>
        </w:rPr>
      </w:pPr>
      <w:r>
        <w:fldChar w:fldCharType="begin"/>
      </w:r>
      <w:r>
        <w:instrText xml:space="preserve"> TOC \h \z \c "FIGURA" </w:instrText>
      </w:r>
      <w:r>
        <w:fldChar w:fldCharType="separate"/>
      </w:r>
      <w:hyperlink w:history="1" w:anchor="_Toc55484193" r:id="rId27">
        <w:r>
          <w:rPr>
            <w:rStyle w:val="Hipervnculo"/>
            <w:noProof/>
          </w:rPr>
          <w:t>Figura 1. Título de la figura xx</w:t>
        </w:r>
        <w:r>
          <w:rPr>
            <w:rStyle w:val="Hipervnculo"/>
            <w:noProof/>
            <w:webHidden/>
          </w:rPr>
          <w:tab/>
        </w:r>
        <w:r>
          <w:rPr>
            <w:rStyle w:val="Hipervnculo"/>
            <w:noProof/>
            <w:webHidden/>
          </w:rPr>
          <w:fldChar w:fldCharType="begin"/>
        </w:r>
        <w:r>
          <w:rPr>
            <w:rStyle w:val="Hipervnculo"/>
            <w:noProof/>
            <w:webHidden/>
          </w:rPr>
          <w:instrText xml:space="preserve"> PAGEREF _Toc55484193 \h </w:instrText>
        </w:r>
        <w:r>
          <w:rPr>
            <w:rStyle w:val="Hipervnculo"/>
            <w:noProof/>
            <w:webHidden/>
          </w:rPr>
        </w:r>
        <w:r>
          <w:rPr>
            <w:rStyle w:val="Hipervnculo"/>
            <w:noProof/>
            <w:webHidden/>
          </w:rPr>
          <w:fldChar w:fldCharType="separate"/>
        </w:r>
        <w:r>
          <w:rPr>
            <w:rStyle w:val="Hipervnculo"/>
            <w:noProof/>
            <w:webHidden/>
          </w:rPr>
          <w:t>6</w:t>
        </w:r>
        <w:r>
          <w:rPr>
            <w:rStyle w:val="Hipervnculo"/>
            <w:noProof/>
            <w:webHidden/>
          </w:rPr>
          <w:fldChar w:fldCharType="end"/>
        </w:r>
      </w:hyperlink>
    </w:p>
    <w:p w:rsidR="00FA0314" w:rsidP="00FA0314" w:rsidRDefault="009D2148" w14:paraId="4B2A9A46" w14:textId="77777777">
      <w:pPr>
        <w:pStyle w:val="Tabladeilustraciones"/>
        <w:tabs>
          <w:tab w:val="right" w:leader="dot" w:pos="9395"/>
        </w:tabs>
        <w:rPr>
          <w:rFonts w:asciiTheme="minorHAnsi" w:hAnsiTheme="minorHAnsi" w:eastAsiaTheme="minorEastAsia" w:cstheme="minorBidi"/>
          <w:noProof/>
          <w:szCs w:val="22"/>
        </w:rPr>
      </w:pPr>
      <w:hyperlink w:history="1" w:anchor="_Toc55484194" r:id="rId28">
        <w:r w:rsidR="00FA0314">
          <w:rPr>
            <w:rStyle w:val="Hipervnculo"/>
            <w:noProof/>
          </w:rPr>
          <w:t>Figura 2. Título de la figura xx</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_Toc55484194 \h </w:instrText>
        </w:r>
        <w:r w:rsidR="00FA0314">
          <w:rPr>
            <w:rStyle w:val="Hipervnculo"/>
            <w:noProof/>
            <w:webHidden/>
          </w:rPr>
        </w:r>
        <w:r w:rsidR="00FA0314">
          <w:rPr>
            <w:rStyle w:val="Hipervnculo"/>
            <w:noProof/>
            <w:webHidden/>
          </w:rPr>
          <w:fldChar w:fldCharType="separate"/>
        </w:r>
        <w:r w:rsidR="00FA0314">
          <w:rPr>
            <w:rStyle w:val="Hipervnculo"/>
            <w:noProof/>
            <w:webHidden/>
          </w:rPr>
          <w:t>6</w:t>
        </w:r>
        <w:r w:rsidR="00FA0314">
          <w:rPr>
            <w:rStyle w:val="Hipervnculo"/>
            <w:noProof/>
            <w:webHidden/>
          </w:rPr>
          <w:fldChar w:fldCharType="end"/>
        </w:r>
      </w:hyperlink>
    </w:p>
    <w:p w:rsidR="00FA0314" w:rsidP="00FA0314" w:rsidRDefault="00FA0314" w14:paraId="3C6D4872" w14:textId="77777777">
      <w:pPr>
        <w:jc w:val="left"/>
      </w:pPr>
      <w:r>
        <w:fldChar w:fldCharType="end"/>
      </w:r>
    </w:p>
    <w:p w:rsidR="00FA0314" w:rsidP="00FA0314" w:rsidRDefault="00FA0314" w14:paraId="47810F29" w14:textId="77777777">
      <w:pPr>
        <w:jc w:val="left"/>
      </w:pPr>
      <w:r>
        <w:br w:type="page"/>
      </w:r>
    </w:p>
    <w:p w:rsidR="00FA0314" w:rsidP="00FA0314" w:rsidRDefault="00FA0314" w14:paraId="3D2F7841" w14:textId="77777777">
      <w:pPr>
        <w:jc w:val="center"/>
        <w:rPr>
          <w:rFonts w:eastAsia="Arial Narrow" w:cs="Arial Narrow"/>
          <w:szCs w:val="22"/>
        </w:rPr>
      </w:pPr>
      <w:r>
        <w:rPr>
          <w:rFonts w:eastAsia="Arial Narrow" w:cs="Arial Narrow"/>
          <w:szCs w:val="22"/>
        </w:rPr>
        <w:lastRenderedPageBreak/>
        <w:t>LISTA DE ANEXOS</w:t>
      </w:r>
    </w:p>
    <w:p w:rsidR="00FA0314" w:rsidP="00FA0314" w:rsidRDefault="00FA0314" w14:paraId="61251FB7" w14:textId="77777777">
      <w:pPr>
        <w:jc w:val="right"/>
      </w:pPr>
      <w:r>
        <w:t>Pág.</w:t>
      </w:r>
    </w:p>
    <w:p w:rsidR="00FA0314" w:rsidP="00FA0314" w:rsidRDefault="00FA0314" w14:paraId="683EA1F8" w14:textId="77777777">
      <w:pPr>
        <w:pStyle w:val="Tabladeilustraciones"/>
        <w:tabs>
          <w:tab w:val="right" w:leader="dot" w:pos="9395"/>
        </w:tabs>
        <w:rPr>
          <w:rFonts w:asciiTheme="minorHAnsi" w:hAnsiTheme="minorHAnsi" w:eastAsiaTheme="minorEastAsia" w:cstheme="minorBidi"/>
          <w:noProof/>
          <w:szCs w:val="22"/>
        </w:rPr>
      </w:pPr>
      <w:r>
        <w:fldChar w:fldCharType="begin"/>
      </w:r>
      <w:r>
        <w:instrText xml:space="preserve"> TOC \h \z \c "Anexo" </w:instrText>
      </w:r>
      <w:r>
        <w:fldChar w:fldCharType="separate"/>
      </w:r>
      <w:hyperlink w:history="1" w:anchor="_Toc55484195" r:id="rId29">
        <w:r>
          <w:rPr>
            <w:rStyle w:val="Hipervnculo"/>
            <w:noProof/>
          </w:rPr>
          <w:t>Anexo 1. Título del anexo xx</w:t>
        </w:r>
        <w:r>
          <w:rPr>
            <w:rStyle w:val="Hipervnculo"/>
            <w:noProof/>
            <w:webHidden/>
          </w:rPr>
          <w:tab/>
        </w:r>
        <w:r>
          <w:rPr>
            <w:rStyle w:val="Hipervnculo"/>
            <w:noProof/>
            <w:webHidden/>
          </w:rPr>
          <w:fldChar w:fldCharType="begin"/>
        </w:r>
        <w:r>
          <w:rPr>
            <w:rStyle w:val="Hipervnculo"/>
            <w:noProof/>
            <w:webHidden/>
          </w:rPr>
          <w:instrText xml:space="preserve"> PAGEREF _Toc55484195 \h </w:instrText>
        </w:r>
        <w:r>
          <w:rPr>
            <w:rStyle w:val="Hipervnculo"/>
            <w:noProof/>
            <w:webHidden/>
          </w:rPr>
        </w:r>
        <w:r>
          <w:rPr>
            <w:rStyle w:val="Hipervnculo"/>
            <w:noProof/>
            <w:webHidden/>
          </w:rPr>
          <w:fldChar w:fldCharType="separate"/>
        </w:r>
        <w:r>
          <w:rPr>
            <w:rStyle w:val="Hipervnculo"/>
            <w:noProof/>
            <w:webHidden/>
          </w:rPr>
          <w:t>1</w:t>
        </w:r>
        <w:r>
          <w:rPr>
            <w:rStyle w:val="Hipervnculo"/>
            <w:noProof/>
            <w:webHidden/>
          </w:rPr>
          <w:fldChar w:fldCharType="end"/>
        </w:r>
      </w:hyperlink>
    </w:p>
    <w:p w:rsidR="00FA0314" w:rsidP="00FA0314" w:rsidRDefault="009D2148" w14:paraId="45D895EA" w14:textId="77777777">
      <w:pPr>
        <w:pStyle w:val="Tabladeilustraciones"/>
        <w:tabs>
          <w:tab w:val="right" w:leader="dot" w:pos="9395"/>
        </w:tabs>
        <w:rPr>
          <w:rFonts w:asciiTheme="minorHAnsi" w:hAnsiTheme="minorHAnsi" w:eastAsiaTheme="minorEastAsia" w:cstheme="minorBidi"/>
          <w:noProof/>
          <w:szCs w:val="22"/>
        </w:rPr>
      </w:pPr>
      <w:hyperlink w:history="1" w:anchor="_Toc55484196" r:id="rId30">
        <w:r w:rsidR="00FA0314">
          <w:rPr>
            <w:rStyle w:val="Hipervnculo"/>
            <w:noProof/>
          </w:rPr>
          <w:t>Anexo 2. Título del anexo xx</w:t>
        </w:r>
        <w:r w:rsidR="00FA0314">
          <w:rPr>
            <w:rStyle w:val="Hipervnculo"/>
            <w:noProof/>
            <w:webHidden/>
          </w:rPr>
          <w:tab/>
        </w:r>
        <w:r w:rsidR="00FA0314">
          <w:rPr>
            <w:rStyle w:val="Hipervnculo"/>
            <w:noProof/>
            <w:webHidden/>
          </w:rPr>
          <w:fldChar w:fldCharType="begin"/>
        </w:r>
        <w:r w:rsidR="00FA0314">
          <w:rPr>
            <w:rStyle w:val="Hipervnculo"/>
            <w:noProof/>
            <w:webHidden/>
          </w:rPr>
          <w:instrText xml:space="preserve"> PAGEREF _Toc55484196 \h </w:instrText>
        </w:r>
        <w:r w:rsidR="00FA0314">
          <w:rPr>
            <w:rStyle w:val="Hipervnculo"/>
            <w:noProof/>
            <w:webHidden/>
          </w:rPr>
        </w:r>
        <w:r w:rsidR="00FA0314">
          <w:rPr>
            <w:rStyle w:val="Hipervnculo"/>
            <w:noProof/>
            <w:webHidden/>
          </w:rPr>
          <w:fldChar w:fldCharType="separate"/>
        </w:r>
        <w:r w:rsidR="00FA0314">
          <w:rPr>
            <w:rStyle w:val="Hipervnculo"/>
            <w:noProof/>
            <w:webHidden/>
          </w:rPr>
          <w:t>2</w:t>
        </w:r>
        <w:r w:rsidR="00FA0314">
          <w:rPr>
            <w:rStyle w:val="Hipervnculo"/>
            <w:noProof/>
            <w:webHidden/>
          </w:rPr>
          <w:fldChar w:fldCharType="end"/>
        </w:r>
      </w:hyperlink>
    </w:p>
    <w:p w:rsidR="00FA0314" w:rsidP="00FA0314" w:rsidRDefault="00FA0314" w14:paraId="20FBFE49" w14:textId="77777777">
      <w:r>
        <w:fldChar w:fldCharType="end"/>
      </w:r>
    </w:p>
    <w:p w:rsidR="00FA0314" w:rsidP="00FA0314" w:rsidRDefault="00FA0314" w14:paraId="7E570CE9" w14:textId="77777777">
      <w:pPr>
        <w:jc w:val="left"/>
        <w:rPr>
          <w:rFonts w:eastAsia="Arial Narrow" w:cs="Arial Narrow"/>
          <w:szCs w:val="22"/>
        </w:rPr>
      </w:pPr>
    </w:p>
    <w:p w:rsidR="00FA0314" w:rsidP="00FA0314" w:rsidRDefault="00FA0314" w14:paraId="6C97310A" w14:textId="77777777">
      <w:pPr>
        <w:rPr>
          <w:rFonts w:eastAsia="Arial Narrow" w:cs="Arial Narrow"/>
          <w:color w:val="93C47D"/>
          <w:szCs w:val="22"/>
        </w:rPr>
      </w:pPr>
    </w:p>
    <w:p w:rsidR="008067DC" w:rsidP="3669ADF0" w:rsidRDefault="008067DC" w14:paraId="73440201" w14:textId="77777777">
      <w:pPr>
        <w:pStyle w:val="Ttulo1"/>
        <w:spacing w:line="360" w:lineRule="auto"/>
        <w:rPr>
          <w:sz w:val="24"/>
          <w:szCs w:val="24"/>
        </w:rPr>
      </w:pPr>
      <w:bookmarkStart w:name="_Toc125392751" w:id="0"/>
      <w:bookmarkStart w:name="_Hlk36910276" w:id="1"/>
      <w:r w:rsidRPr="3669ADF0">
        <w:rPr>
          <w:sz w:val="24"/>
          <w:szCs w:val="24"/>
        </w:rPr>
        <w:lastRenderedPageBreak/>
        <w:t>IDENTIFICACIÓN DEL SISTEMA TÉCNICO</w:t>
      </w:r>
    </w:p>
    <w:tbl>
      <w:tblPr>
        <w:tblStyle w:val="Tablaconcuadrcula"/>
        <w:tblW w:w="0" w:type="auto"/>
        <w:tblInd w:w="0" w:type="dxa"/>
        <w:tblLook w:val="04A0" w:firstRow="1" w:lastRow="0" w:firstColumn="1" w:lastColumn="0" w:noHBand="0" w:noVBand="1"/>
      </w:tblPr>
      <w:tblGrid>
        <w:gridCol w:w="2159"/>
        <w:gridCol w:w="7236"/>
      </w:tblGrid>
      <w:tr w:rsidRPr="00F1769D" w:rsidR="002C23BE" w14:paraId="2DD4D531" w14:textId="77777777">
        <w:trPr>
          <w:trHeight w:val="282"/>
        </w:trPr>
        <w:tc>
          <w:tcPr>
            <w:tcW w:w="2292" w:type="dxa"/>
          </w:tcPr>
          <w:p w:rsidRPr="00F1769D" w:rsidR="008067DC" w:rsidP="3669ADF0" w:rsidRDefault="008067DC" w14:paraId="16B1E952" w14:textId="77777777">
            <w:pPr>
              <w:spacing w:line="360" w:lineRule="auto"/>
              <w:rPr>
                <w:b/>
              </w:rPr>
            </w:pPr>
            <w:r w:rsidRPr="3669ADF0">
              <w:rPr>
                <w:b/>
              </w:rPr>
              <w:t>Nivel</w:t>
            </w:r>
          </w:p>
        </w:tc>
        <w:tc>
          <w:tcPr>
            <w:tcW w:w="8505" w:type="dxa"/>
          </w:tcPr>
          <w:p w:rsidRPr="00F1769D" w:rsidR="008067DC" w:rsidP="3669ADF0" w:rsidRDefault="008067DC" w14:paraId="4250B8F8" w14:textId="77777777">
            <w:pPr>
              <w:spacing w:line="360" w:lineRule="auto"/>
              <w:rPr>
                <w:b/>
              </w:rPr>
            </w:pPr>
            <w:r w:rsidRPr="3669ADF0">
              <w:rPr>
                <w:b/>
              </w:rPr>
              <w:t>Descripción</w:t>
            </w:r>
          </w:p>
        </w:tc>
      </w:tr>
      <w:tr w:rsidRPr="00F1769D" w:rsidR="002C23BE" w14:paraId="58510D05" w14:textId="77777777">
        <w:trPr>
          <w:trHeight w:val="282"/>
        </w:trPr>
        <w:tc>
          <w:tcPr>
            <w:tcW w:w="2292" w:type="dxa"/>
          </w:tcPr>
          <w:p w:rsidRPr="00F1769D" w:rsidR="008067DC" w:rsidP="3669ADF0" w:rsidRDefault="008067DC" w14:paraId="59037D22" w14:textId="77777777">
            <w:pPr>
              <w:spacing w:line="360" w:lineRule="auto"/>
            </w:pPr>
            <w:r w:rsidRPr="3669ADF0">
              <w:t>Industria</w:t>
            </w:r>
          </w:p>
        </w:tc>
        <w:tc>
          <w:tcPr>
            <w:tcW w:w="8505" w:type="dxa"/>
          </w:tcPr>
          <w:p w:rsidRPr="00F1769D" w:rsidR="008067DC" w:rsidP="3669ADF0" w:rsidRDefault="00055E90" w14:paraId="75E4745D" w14:textId="696849A5">
            <w:pPr>
              <w:spacing w:line="360" w:lineRule="auto"/>
            </w:pPr>
            <w:r w:rsidRPr="3669ADF0">
              <w:t>Industria vial en infraestructura</w:t>
            </w:r>
          </w:p>
        </w:tc>
      </w:tr>
      <w:tr w:rsidRPr="00F1769D" w:rsidR="002C23BE" w14:paraId="66BAF877" w14:textId="77777777">
        <w:trPr>
          <w:trHeight w:val="340"/>
        </w:trPr>
        <w:tc>
          <w:tcPr>
            <w:tcW w:w="2292" w:type="dxa"/>
          </w:tcPr>
          <w:p w:rsidRPr="00F1769D" w:rsidR="008067DC" w:rsidP="3669ADF0" w:rsidRDefault="008067DC" w14:paraId="386D4EC3" w14:textId="77777777">
            <w:pPr>
              <w:spacing w:line="360" w:lineRule="auto"/>
            </w:pPr>
            <w:r w:rsidRPr="3669ADF0">
              <w:t>Línea de negocio</w:t>
            </w:r>
          </w:p>
        </w:tc>
        <w:tc>
          <w:tcPr>
            <w:tcW w:w="8505" w:type="dxa"/>
          </w:tcPr>
          <w:p w:rsidRPr="00F1769D" w:rsidR="008067DC" w:rsidP="3669ADF0" w:rsidRDefault="005B313C" w14:paraId="54734F6D" w14:textId="6FCA6F79">
            <w:pPr>
              <w:spacing w:line="360" w:lineRule="auto"/>
            </w:pPr>
            <w:r w:rsidRPr="3669ADF0">
              <w:t xml:space="preserve">Monitoreo de </w:t>
            </w:r>
            <w:r w:rsidRPr="3669ADF0" w:rsidR="002C23BE">
              <w:t xml:space="preserve">potenciales </w:t>
            </w:r>
            <w:r w:rsidRPr="3669ADF0">
              <w:t>deslizamientos de tierra</w:t>
            </w:r>
          </w:p>
        </w:tc>
      </w:tr>
      <w:tr w:rsidRPr="00F1769D" w:rsidR="002C23BE" w14:paraId="04AF4368" w14:textId="77777777">
        <w:trPr>
          <w:trHeight w:val="320"/>
        </w:trPr>
        <w:tc>
          <w:tcPr>
            <w:tcW w:w="2292" w:type="dxa"/>
          </w:tcPr>
          <w:p w:rsidRPr="00F1769D" w:rsidR="008067DC" w:rsidP="3669ADF0" w:rsidRDefault="008067DC" w14:paraId="2DDACE57" w14:textId="77777777">
            <w:pPr>
              <w:spacing w:line="360" w:lineRule="auto"/>
            </w:pPr>
            <w:r w:rsidRPr="3669ADF0">
              <w:t>Planta/ instalación</w:t>
            </w:r>
          </w:p>
        </w:tc>
        <w:tc>
          <w:tcPr>
            <w:tcW w:w="8505" w:type="dxa"/>
          </w:tcPr>
          <w:p w:rsidRPr="00F1769D" w:rsidR="008067DC" w:rsidP="3669ADF0" w:rsidRDefault="005B4C5E" w14:paraId="3E2AA2AB" w14:textId="26FF269C">
            <w:pPr>
              <w:spacing w:line="360" w:lineRule="auto"/>
            </w:pPr>
            <w:r w:rsidRPr="3669ADF0">
              <w:t>Red de vías del Departamento de Antioquia</w:t>
            </w:r>
          </w:p>
        </w:tc>
      </w:tr>
      <w:tr w:rsidRPr="00F1769D" w:rsidR="002C23BE" w14:paraId="4A12D298" w14:textId="77777777">
        <w:trPr>
          <w:trHeight w:val="863"/>
        </w:trPr>
        <w:tc>
          <w:tcPr>
            <w:tcW w:w="2292" w:type="dxa"/>
          </w:tcPr>
          <w:p w:rsidRPr="00F1769D" w:rsidR="008067DC" w:rsidP="3669ADF0" w:rsidRDefault="008067DC" w14:paraId="52B9929F" w14:textId="77777777">
            <w:pPr>
              <w:spacing w:line="360" w:lineRule="auto"/>
            </w:pPr>
            <w:r w:rsidRPr="3669ADF0">
              <w:t>Área de producción/ unidad/ activo</w:t>
            </w:r>
          </w:p>
        </w:tc>
        <w:tc>
          <w:tcPr>
            <w:tcW w:w="8505" w:type="dxa"/>
          </w:tcPr>
          <w:p w:rsidRPr="00F1769D" w:rsidR="008067DC" w:rsidP="3669ADF0" w:rsidRDefault="00986553" w14:paraId="343AAD30" w14:textId="39D89B5C">
            <w:pPr>
              <w:spacing w:line="360" w:lineRule="auto"/>
            </w:pPr>
            <w:r w:rsidRPr="3669ADF0">
              <w:t>M</w:t>
            </w:r>
            <w:r w:rsidRPr="3669ADF0" w:rsidR="005C466C">
              <w:t xml:space="preserve">onitoreo vial. Prevención y mitigación </w:t>
            </w:r>
            <w:r w:rsidRPr="3669ADF0">
              <w:t>de</w:t>
            </w:r>
            <w:r w:rsidRPr="3669ADF0" w:rsidR="005C466C">
              <w:t xml:space="preserve"> desastres.</w:t>
            </w:r>
          </w:p>
        </w:tc>
      </w:tr>
      <w:tr w:rsidRPr="00F1769D" w:rsidR="002C23BE" w14:paraId="7B0E3921" w14:textId="77777777">
        <w:trPr>
          <w:trHeight w:val="348"/>
        </w:trPr>
        <w:tc>
          <w:tcPr>
            <w:tcW w:w="2292" w:type="dxa"/>
          </w:tcPr>
          <w:p w:rsidRPr="00F1769D" w:rsidR="008067DC" w:rsidP="3669ADF0" w:rsidRDefault="008067DC" w14:paraId="4F25E7FC" w14:textId="77777777">
            <w:pPr>
              <w:spacing w:line="360" w:lineRule="auto"/>
            </w:pPr>
            <w:r w:rsidRPr="3669ADF0">
              <w:t>Sistema</w:t>
            </w:r>
          </w:p>
        </w:tc>
        <w:tc>
          <w:tcPr>
            <w:tcW w:w="8505" w:type="dxa"/>
          </w:tcPr>
          <w:p w:rsidRPr="00F1769D" w:rsidR="008067DC" w:rsidP="3669ADF0" w:rsidRDefault="009763AC" w14:paraId="7C41956C" w14:textId="73919964">
            <w:pPr>
              <w:spacing w:line="360" w:lineRule="auto"/>
            </w:pPr>
            <w:r w:rsidRPr="3669ADF0">
              <w:t xml:space="preserve"> </w:t>
            </w:r>
            <w:r w:rsidRPr="3669ADF0" w:rsidR="00965995">
              <w:t xml:space="preserve">Ruta </w:t>
            </w:r>
            <w:r w:rsidRPr="3669ADF0" w:rsidR="00DA3D1F">
              <w:t xml:space="preserve">departamental </w:t>
            </w:r>
          </w:p>
        </w:tc>
      </w:tr>
      <w:tr w:rsidRPr="00F1769D" w:rsidR="002C23BE" w14:paraId="76E9BEAB" w14:textId="77777777">
        <w:trPr>
          <w:trHeight w:val="394"/>
        </w:trPr>
        <w:tc>
          <w:tcPr>
            <w:tcW w:w="2292" w:type="dxa"/>
          </w:tcPr>
          <w:p w:rsidRPr="00F1769D" w:rsidR="008067DC" w:rsidP="3669ADF0" w:rsidRDefault="008067DC" w14:paraId="6BB2B294" w14:textId="77777777">
            <w:pPr>
              <w:spacing w:line="360" w:lineRule="auto"/>
            </w:pPr>
            <w:r w:rsidRPr="3669ADF0">
              <w:t>Subsistema</w:t>
            </w:r>
          </w:p>
        </w:tc>
        <w:tc>
          <w:tcPr>
            <w:tcW w:w="8505" w:type="dxa"/>
          </w:tcPr>
          <w:p w:rsidRPr="00F1769D" w:rsidR="008067DC" w:rsidP="3669ADF0" w:rsidRDefault="000B3303" w14:paraId="4179C0E4" w14:textId="6BB76298">
            <w:pPr>
              <w:spacing w:line="360" w:lineRule="auto"/>
            </w:pPr>
            <w:r w:rsidRPr="3669ADF0">
              <w:t xml:space="preserve"> Concesión vial </w:t>
            </w:r>
          </w:p>
        </w:tc>
      </w:tr>
      <w:tr w:rsidRPr="00F1769D" w:rsidR="002C23BE" w14:paraId="5F815A76" w14:textId="77777777">
        <w:trPr>
          <w:trHeight w:val="659"/>
        </w:trPr>
        <w:tc>
          <w:tcPr>
            <w:tcW w:w="2292" w:type="dxa"/>
          </w:tcPr>
          <w:p w:rsidRPr="00F1769D" w:rsidR="008067DC" w:rsidP="3669ADF0" w:rsidRDefault="008067DC" w14:paraId="0044B025" w14:textId="77777777">
            <w:pPr>
              <w:spacing w:line="360" w:lineRule="auto"/>
            </w:pPr>
            <w:r w:rsidRPr="3669ADF0">
              <w:t>Dispositivo/ mecanismo</w:t>
            </w:r>
          </w:p>
        </w:tc>
        <w:tc>
          <w:tcPr>
            <w:tcW w:w="8505" w:type="dxa"/>
          </w:tcPr>
          <w:p w:rsidRPr="00F1769D" w:rsidR="008067DC" w:rsidP="3669ADF0" w:rsidRDefault="00796C17" w14:paraId="66261F08" w14:textId="6611C47C">
            <w:pPr>
              <w:spacing w:line="360" w:lineRule="auto"/>
            </w:pPr>
            <w:r w:rsidRPr="3669ADF0">
              <w:t xml:space="preserve"> Tramo </w:t>
            </w:r>
            <w:r w:rsidRPr="3669ADF0" w:rsidR="00DA3D1F">
              <w:t xml:space="preserve">vial montañoso </w:t>
            </w:r>
          </w:p>
        </w:tc>
      </w:tr>
      <w:tr w:rsidRPr="00F1769D" w:rsidR="002C23BE" w14:paraId="74DE3A55" w14:textId="77777777">
        <w:trPr>
          <w:trHeight w:val="260"/>
        </w:trPr>
        <w:tc>
          <w:tcPr>
            <w:tcW w:w="2292" w:type="dxa"/>
          </w:tcPr>
          <w:p w:rsidRPr="00F1769D" w:rsidR="008067DC" w:rsidP="3669ADF0" w:rsidRDefault="008067DC" w14:paraId="00783FF5" w14:textId="77777777">
            <w:pPr>
              <w:spacing w:line="360" w:lineRule="auto"/>
            </w:pPr>
            <w:r w:rsidRPr="3669ADF0">
              <w:t>Componente</w:t>
            </w:r>
          </w:p>
        </w:tc>
        <w:tc>
          <w:tcPr>
            <w:tcW w:w="8505" w:type="dxa"/>
          </w:tcPr>
          <w:p w:rsidR="008067DC" w:rsidP="3669ADF0" w:rsidRDefault="0027111A" w14:paraId="6B12C8E1" w14:textId="776266D8">
            <w:pPr>
              <w:spacing w:line="360" w:lineRule="auto"/>
            </w:pPr>
            <w:r w:rsidRPr="3669ADF0">
              <w:t xml:space="preserve"> Sección de curva con </w:t>
            </w:r>
            <w:r w:rsidRPr="3669ADF0" w:rsidR="004E43E0">
              <w:t>talud de fondo</w:t>
            </w:r>
          </w:p>
          <w:p w:rsidRPr="00F1769D" w:rsidR="00002FF5" w:rsidP="3669ADF0" w:rsidRDefault="00002FF5" w14:paraId="203A3A60" w14:textId="1D73435C">
            <w:pPr>
              <w:spacing w:line="360" w:lineRule="auto"/>
            </w:pPr>
          </w:p>
        </w:tc>
      </w:tr>
      <w:tr w:rsidRPr="00F1769D" w:rsidR="002C23BE" w14:paraId="5EFD742C" w14:textId="77777777">
        <w:trPr>
          <w:trHeight w:val="406"/>
        </w:trPr>
        <w:tc>
          <w:tcPr>
            <w:tcW w:w="2292" w:type="dxa"/>
            <w:tcBorders>
              <w:bottom w:val="single" w:color="auto" w:sz="4" w:space="0"/>
            </w:tcBorders>
          </w:tcPr>
          <w:p w:rsidRPr="00F1769D" w:rsidR="008067DC" w:rsidP="3669ADF0" w:rsidRDefault="008067DC" w14:paraId="0C70C2D5" w14:textId="77777777">
            <w:pPr>
              <w:spacing w:line="360" w:lineRule="auto"/>
            </w:pPr>
            <w:r w:rsidRPr="3669ADF0">
              <w:t>Elemento</w:t>
            </w:r>
          </w:p>
        </w:tc>
        <w:tc>
          <w:tcPr>
            <w:tcW w:w="8505" w:type="dxa"/>
            <w:tcBorders>
              <w:bottom w:val="single" w:color="auto" w:sz="4" w:space="0"/>
            </w:tcBorders>
          </w:tcPr>
          <w:p w:rsidR="008067DC" w:rsidP="3669ADF0" w:rsidRDefault="006026C3" w14:paraId="2F24E248" w14:textId="33709B98">
            <w:pPr>
              <w:spacing w:line="360" w:lineRule="auto"/>
            </w:pPr>
            <w:r w:rsidRPr="3669ADF0">
              <w:t>Pavimento y área geológica</w:t>
            </w:r>
            <w:r w:rsidRPr="3669ADF0" w:rsidR="00002FF5">
              <w:t xml:space="preserve"> circundante</w:t>
            </w:r>
          </w:p>
          <w:p w:rsidRPr="00F1769D" w:rsidR="006026C3" w:rsidP="3669ADF0" w:rsidRDefault="006026C3" w14:paraId="5CEF2F7B" w14:textId="77777777">
            <w:pPr>
              <w:spacing w:line="360" w:lineRule="auto"/>
            </w:pPr>
          </w:p>
        </w:tc>
      </w:tr>
    </w:tbl>
    <w:p w:rsidR="008067DC" w:rsidP="3669ADF0" w:rsidRDefault="008067DC" w14:paraId="3C5EAACE" w14:textId="6CCF5EC2">
      <w:pPr>
        <w:spacing w:line="360" w:lineRule="auto"/>
        <w:rPr>
          <w:sz w:val="24"/>
        </w:rPr>
      </w:pPr>
    </w:p>
    <w:p w:rsidR="3669ADF0" w:rsidP="3669ADF0" w:rsidRDefault="3669ADF0" w14:paraId="6FA973F0" w14:textId="06D8A8AA">
      <w:pPr>
        <w:spacing w:line="360" w:lineRule="auto"/>
        <w:rPr>
          <w:sz w:val="24"/>
        </w:rPr>
      </w:pPr>
    </w:p>
    <w:p w:rsidRPr="000B0381" w:rsidR="003F6007" w:rsidP="3669ADF0" w:rsidRDefault="003F6007" w14:paraId="723C680D" w14:textId="53C8C87E">
      <w:pPr>
        <w:spacing w:before="240" w:line="360" w:lineRule="auto"/>
        <w:rPr>
          <w:rFonts w:eastAsia="Arial" w:cs="Arial"/>
          <w:color w:val="000000" w:themeColor="text1"/>
          <w:sz w:val="24"/>
          <w:lang w:val="es-ES"/>
        </w:rPr>
      </w:pPr>
      <w:r w:rsidRPr="3669ADF0">
        <w:rPr>
          <w:rFonts w:eastAsia="Arial" w:cs="Arial"/>
          <w:b/>
          <w:i/>
          <w:color w:val="000000" w:themeColor="text1"/>
          <w:sz w:val="24"/>
          <w:u w:val="single"/>
        </w:rPr>
        <w:t>Descripción Sistema técnico</w:t>
      </w:r>
    </w:p>
    <w:p w:rsidR="003F6007" w:rsidP="3669ADF0" w:rsidRDefault="008A5E2C" w14:paraId="621D7A01" w14:textId="4D68DDEC">
      <w:pPr>
        <w:spacing w:before="240" w:line="360" w:lineRule="auto"/>
        <w:ind w:firstLine="708"/>
        <w:rPr>
          <w:rFonts w:eastAsia="Arial" w:cs="Arial"/>
          <w:color w:val="000000" w:themeColor="text1"/>
          <w:sz w:val="24"/>
        </w:rPr>
      </w:pPr>
      <w:r w:rsidRPr="3669ADF0">
        <w:rPr>
          <w:rFonts w:eastAsia="Arial" w:cs="Arial"/>
          <w:color w:val="000000" w:themeColor="text1"/>
          <w:sz w:val="24"/>
        </w:rPr>
        <w:lastRenderedPageBreak/>
        <w:t>Debido a la naturaleza</w:t>
      </w:r>
      <w:r w:rsidRPr="3669ADF0" w:rsidR="009D0A7B">
        <w:rPr>
          <w:rFonts w:eastAsia="Arial" w:cs="Arial"/>
          <w:color w:val="000000" w:themeColor="text1"/>
          <w:sz w:val="24"/>
        </w:rPr>
        <w:t xml:space="preserve"> del problema</w:t>
      </w:r>
      <w:r w:rsidRPr="3669ADF0" w:rsidR="00786210">
        <w:rPr>
          <w:rFonts w:eastAsia="Arial" w:cs="Arial"/>
          <w:color w:val="000000" w:themeColor="text1"/>
          <w:sz w:val="24"/>
        </w:rPr>
        <w:t xml:space="preserve"> </w:t>
      </w:r>
      <w:r w:rsidRPr="3669ADF0" w:rsidR="00F84242">
        <w:rPr>
          <w:rFonts w:eastAsia="Arial" w:cs="Arial"/>
          <w:color w:val="000000" w:themeColor="text1"/>
          <w:sz w:val="24"/>
        </w:rPr>
        <w:t>abordado</w:t>
      </w:r>
      <w:r w:rsidRPr="3669ADF0" w:rsidR="5271C025">
        <w:rPr>
          <w:rFonts w:eastAsia="Arial" w:cs="Arial"/>
          <w:color w:val="000000" w:themeColor="text1"/>
          <w:sz w:val="24"/>
        </w:rPr>
        <w:t xml:space="preserve"> </w:t>
      </w:r>
      <w:r w:rsidRPr="3669ADF0" w:rsidR="00F84242">
        <w:rPr>
          <w:rFonts w:eastAsia="Arial" w:cs="Arial"/>
          <w:color w:val="000000" w:themeColor="text1"/>
          <w:sz w:val="24"/>
        </w:rPr>
        <w:t>--</w:t>
      </w:r>
      <w:r w:rsidRPr="3669ADF0" w:rsidR="006F7673">
        <w:rPr>
          <w:rFonts w:eastAsia="Arial" w:cs="Arial"/>
          <w:color w:val="000000" w:themeColor="text1"/>
          <w:sz w:val="24"/>
        </w:rPr>
        <w:t>La</w:t>
      </w:r>
      <w:r w:rsidRPr="3669ADF0" w:rsidR="00B66B0B">
        <w:rPr>
          <w:rFonts w:eastAsia="Arial" w:cs="Arial"/>
          <w:color w:val="000000" w:themeColor="text1"/>
          <w:sz w:val="24"/>
        </w:rPr>
        <w:t xml:space="preserve"> predicción</w:t>
      </w:r>
      <w:r w:rsidRPr="3669ADF0" w:rsidR="006F7673">
        <w:rPr>
          <w:rFonts w:eastAsia="Arial" w:cs="Arial"/>
          <w:color w:val="000000" w:themeColor="text1"/>
          <w:sz w:val="24"/>
        </w:rPr>
        <w:t xml:space="preserve"> y alerta de deslizamientos sobre infraestructura vial</w:t>
      </w:r>
      <w:r w:rsidRPr="3669ADF0" w:rsidR="00F84242">
        <w:rPr>
          <w:rFonts w:eastAsia="Arial" w:cs="Arial"/>
          <w:color w:val="000000" w:themeColor="text1"/>
          <w:sz w:val="24"/>
        </w:rPr>
        <w:t>--</w:t>
      </w:r>
      <w:r w:rsidRPr="3669ADF0" w:rsidR="006F7673">
        <w:rPr>
          <w:rFonts w:eastAsia="Arial" w:cs="Arial"/>
          <w:color w:val="000000" w:themeColor="text1"/>
          <w:sz w:val="24"/>
        </w:rPr>
        <w:t>,</w:t>
      </w:r>
      <w:r w:rsidRPr="3669ADF0" w:rsidR="008C1415">
        <w:rPr>
          <w:rFonts w:eastAsia="Arial" w:cs="Arial"/>
          <w:color w:val="000000" w:themeColor="text1"/>
          <w:sz w:val="24"/>
        </w:rPr>
        <w:t xml:space="preserve"> el sistema técnico corresponde</w:t>
      </w:r>
      <w:r w:rsidRPr="3669ADF0" w:rsidR="001712C1">
        <w:rPr>
          <w:rFonts w:eastAsia="Arial" w:cs="Arial"/>
          <w:color w:val="000000" w:themeColor="text1"/>
          <w:sz w:val="24"/>
        </w:rPr>
        <w:t xml:space="preserve"> a un tramo de carretera</w:t>
      </w:r>
      <w:r w:rsidRPr="3669ADF0" w:rsidR="0033110D">
        <w:rPr>
          <w:rFonts w:eastAsia="Arial" w:cs="Arial"/>
          <w:color w:val="000000" w:themeColor="text1"/>
          <w:sz w:val="24"/>
        </w:rPr>
        <w:t xml:space="preserve"> y </w:t>
      </w:r>
      <w:r w:rsidRPr="3669ADF0" w:rsidR="00F84242">
        <w:rPr>
          <w:rFonts w:eastAsia="Arial" w:cs="Arial"/>
          <w:color w:val="000000" w:themeColor="text1"/>
          <w:sz w:val="24"/>
        </w:rPr>
        <w:t xml:space="preserve">su </w:t>
      </w:r>
      <w:r w:rsidRPr="3669ADF0" w:rsidR="0033110D">
        <w:rPr>
          <w:rFonts w:eastAsia="Arial" w:cs="Arial"/>
          <w:color w:val="000000" w:themeColor="text1"/>
          <w:sz w:val="24"/>
        </w:rPr>
        <w:t>territorio circundante</w:t>
      </w:r>
      <w:r w:rsidRPr="3669ADF0" w:rsidR="00F84242">
        <w:rPr>
          <w:rFonts w:eastAsia="Arial" w:cs="Arial"/>
          <w:color w:val="000000" w:themeColor="text1"/>
          <w:sz w:val="24"/>
        </w:rPr>
        <w:t>,</w:t>
      </w:r>
      <w:r w:rsidRPr="3669ADF0" w:rsidR="00493949">
        <w:rPr>
          <w:rFonts w:eastAsia="Arial" w:cs="Arial"/>
          <w:color w:val="000000" w:themeColor="text1"/>
          <w:sz w:val="24"/>
        </w:rPr>
        <w:t xml:space="preserve"> </w:t>
      </w:r>
      <w:r w:rsidRPr="3669ADF0" w:rsidR="00C677B6">
        <w:rPr>
          <w:rFonts w:eastAsia="Arial" w:cs="Arial"/>
          <w:color w:val="000000" w:themeColor="text1"/>
          <w:sz w:val="24"/>
        </w:rPr>
        <w:t>cuyo histórico de deslizamientos</w:t>
      </w:r>
      <w:r w:rsidRPr="3669ADF0" w:rsidR="007E6B21">
        <w:rPr>
          <w:rFonts w:eastAsia="Arial" w:cs="Arial"/>
          <w:color w:val="000000" w:themeColor="text1"/>
          <w:sz w:val="24"/>
        </w:rPr>
        <w:t xml:space="preserve"> </w:t>
      </w:r>
      <w:r w:rsidRPr="3669ADF0" w:rsidR="00F45709">
        <w:rPr>
          <w:rFonts w:eastAsia="Arial" w:cs="Arial"/>
          <w:color w:val="000000" w:themeColor="text1"/>
          <w:sz w:val="24"/>
        </w:rPr>
        <w:t>sea</w:t>
      </w:r>
      <w:r w:rsidRPr="3669ADF0" w:rsidR="007E6B21">
        <w:rPr>
          <w:rFonts w:eastAsia="Arial" w:cs="Arial"/>
          <w:color w:val="000000" w:themeColor="text1"/>
          <w:sz w:val="24"/>
        </w:rPr>
        <w:t xml:space="preserve"> comparativamente crítico</w:t>
      </w:r>
      <w:r w:rsidRPr="3669ADF0" w:rsidR="00C310F2">
        <w:rPr>
          <w:rFonts w:eastAsia="Arial" w:cs="Arial"/>
          <w:color w:val="000000" w:themeColor="text1"/>
          <w:sz w:val="24"/>
        </w:rPr>
        <w:t xml:space="preserve"> y muestre una relación de recurrencia a</w:t>
      </w:r>
      <w:r w:rsidRPr="3669ADF0" w:rsidR="00F45709">
        <w:rPr>
          <w:rFonts w:eastAsia="Arial" w:cs="Arial"/>
          <w:color w:val="000000" w:themeColor="text1"/>
          <w:sz w:val="24"/>
        </w:rPr>
        <w:t xml:space="preserve"> lo</w:t>
      </w:r>
      <w:r w:rsidRPr="3669ADF0" w:rsidR="00C310F2">
        <w:rPr>
          <w:rFonts w:eastAsia="Arial" w:cs="Arial"/>
          <w:color w:val="000000" w:themeColor="text1"/>
          <w:sz w:val="24"/>
        </w:rPr>
        <w:t xml:space="preserve"> largo del tiempo</w:t>
      </w:r>
      <w:r w:rsidRPr="3669ADF0" w:rsidR="00527EDB">
        <w:rPr>
          <w:rFonts w:eastAsia="Arial" w:cs="Arial"/>
          <w:color w:val="000000" w:themeColor="text1"/>
          <w:sz w:val="24"/>
        </w:rPr>
        <w:t xml:space="preserve"> </w:t>
      </w:r>
      <w:r w:rsidRPr="3669ADF0" w:rsidR="00F45709">
        <w:rPr>
          <w:rFonts w:eastAsia="Arial" w:cs="Arial"/>
          <w:color w:val="000000" w:themeColor="text1"/>
          <w:sz w:val="24"/>
        </w:rPr>
        <w:t>(NAS</w:t>
      </w:r>
      <w:r w:rsidRPr="3669ADF0" w:rsidR="17C348D3">
        <w:rPr>
          <w:rFonts w:eastAsia="Arial" w:cs="Arial"/>
          <w:color w:val="000000" w:themeColor="text1"/>
          <w:sz w:val="24"/>
        </w:rPr>
        <w:t>A, 2024</w:t>
      </w:r>
      <w:r w:rsidRPr="3669ADF0" w:rsidR="002F2D09">
        <w:rPr>
          <w:rFonts w:eastAsia="Arial" w:cs="Arial"/>
          <w:color w:val="000000" w:themeColor="text1"/>
          <w:sz w:val="24"/>
        </w:rPr>
        <w:t>).</w:t>
      </w:r>
      <w:r w:rsidRPr="3669ADF0" w:rsidR="005B4E22">
        <w:rPr>
          <w:rFonts w:eastAsia="Arial" w:cs="Arial"/>
          <w:color w:val="000000" w:themeColor="text1"/>
          <w:sz w:val="24"/>
        </w:rPr>
        <w:t xml:space="preserve"> Adicionalmente, este </w:t>
      </w:r>
      <w:r w:rsidRPr="3669ADF0" w:rsidR="2DFFF7C2">
        <w:rPr>
          <w:rFonts w:eastAsia="Arial" w:cs="Arial"/>
          <w:color w:val="000000" w:themeColor="text1"/>
          <w:sz w:val="24"/>
        </w:rPr>
        <w:t>histórico</w:t>
      </w:r>
      <w:r w:rsidRPr="3669ADF0" w:rsidR="005B4E22">
        <w:rPr>
          <w:rFonts w:eastAsia="Arial" w:cs="Arial"/>
          <w:color w:val="000000" w:themeColor="text1"/>
          <w:sz w:val="24"/>
        </w:rPr>
        <w:t xml:space="preserve"> debe</w:t>
      </w:r>
      <w:r w:rsidRPr="3669ADF0" w:rsidR="009C0425">
        <w:rPr>
          <w:rFonts w:eastAsia="Arial" w:cs="Arial"/>
          <w:color w:val="000000" w:themeColor="text1"/>
          <w:sz w:val="24"/>
        </w:rPr>
        <w:t>,</w:t>
      </w:r>
      <w:r w:rsidRPr="3669ADF0" w:rsidR="005B4E22">
        <w:rPr>
          <w:rFonts w:eastAsia="Arial" w:cs="Arial"/>
          <w:color w:val="000000" w:themeColor="text1"/>
          <w:sz w:val="24"/>
        </w:rPr>
        <w:t xml:space="preserve"> idealmente</w:t>
      </w:r>
      <w:r w:rsidRPr="3669ADF0" w:rsidR="009C0425">
        <w:rPr>
          <w:rFonts w:eastAsia="Arial" w:cs="Arial"/>
          <w:color w:val="000000" w:themeColor="text1"/>
          <w:sz w:val="24"/>
        </w:rPr>
        <w:t>,</w:t>
      </w:r>
      <w:r w:rsidRPr="3669ADF0" w:rsidR="005B4E22">
        <w:rPr>
          <w:rFonts w:eastAsia="Arial" w:cs="Arial"/>
          <w:color w:val="000000" w:themeColor="text1"/>
          <w:sz w:val="24"/>
        </w:rPr>
        <w:t xml:space="preserve"> mostrar indicios de derrumbes causados</w:t>
      </w:r>
      <w:r w:rsidRPr="3669ADF0" w:rsidR="00F30206">
        <w:rPr>
          <w:rFonts w:eastAsia="Arial" w:cs="Arial"/>
          <w:color w:val="000000" w:themeColor="text1"/>
          <w:sz w:val="24"/>
        </w:rPr>
        <w:t xml:space="preserve"> por temporada de precipitaciones</w:t>
      </w:r>
      <w:r w:rsidRPr="3669ADF0" w:rsidR="00A02FDD">
        <w:rPr>
          <w:rFonts w:eastAsia="Arial" w:cs="Arial"/>
          <w:color w:val="000000" w:themeColor="text1"/>
          <w:sz w:val="24"/>
        </w:rPr>
        <w:t xml:space="preserve"> y</w:t>
      </w:r>
      <w:r w:rsidRPr="3669ADF0" w:rsidR="00E960CA">
        <w:rPr>
          <w:rFonts w:eastAsia="Arial" w:cs="Arial"/>
          <w:color w:val="000000" w:themeColor="text1"/>
          <w:sz w:val="24"/>
        </w:rPr>
        <w:t xml:space="preserve"> </w:t>
      </w:r>
      <w:r w:rsidRPr="3669ADF0" w:rsidR="00917795">
        <w:rPr>
          <w:rFonts w:eastAsia="Arial" w:cs="Arial"/>
          <w:color w:val="000000" w:themeColor="text1"/>
          <w:sz w:val="24"/>
        </w:rPr>
        <w:t xml:space="preserve">a su </w:t>
      </w:r>
      <w:r w:rsidRPr="3669ADF0" w:rsidR="00E960CA">
        <w:rPr>
          <w:rFonts w:eastAsia="Arial" w:cs="Arial"/>
          <w:color w:val="000000" w:themeColor="text1"/>
          <w:sz w:val="24"/>
        </w:rPr>
        <w:t>vez,</w:t>
      </w:r>
      <w:r w:rsidRPr="3669ADF0" w:rsidR="00A02FDD">
        <w:rPr>
          <w:rFonts w:eastAsia="Arial" w:cs="Arial"/>
          <w:color w:val="000000" w:themeColor="text1"/>
          <w:sz w:val="24"/>
        </w:rPr>
        <w:t xml:space="preserve"> otros</w:t>
      </w:r>
      <w:r w:rsidRPr="3669ADF0" w:rsidR="00E960CA">
        <w:rPr>
          <w:rFonts w:eastAsia="Arial" w:cs="Arial"/>
          <w:color w:val="000000" w:themeColor="text1"/>
          <w:sz w:val="24"/>
        </w:rPr>
        <w:t xml:space="preserve"> </w:t>
      </w:r>
      <w:r w:rsidRPr="3669ADF0" w:rsidR="000A0366">
        <w:rPr>
          <w:rFonts w:eastAsia="Arial" w:cs="Arial"/>
          <w:color w:val="000000" w:themeColor="text1"/>
          <w:sz w:val="24"/>
        </w:rPr>
        <w:t xml:space="preserve">sin relación </w:t>
      </w:r>
      <w:r w:rsidRPr="3669ADF0" w:rsidR="00347D4A">
        <w:rPr>
          <w:rFonts w:eastAsia="Arial" w:cs="Arial"/>
          <w:color w:val="000000" w:themeColor="text1"/>
          <w:sz w:val="24"/>
        </w:rPr>
        <w:t xml:space="preserve">directa </w:t>
      </w:r>
      <w:r w:rsidRPr="3669ADF0" w:rsidR="000A0366">
        <w:rPr>
          <w:rFonts w:eastAsia="Arial" w:cs="Arial"/>
          <w:color w:val="000000" w:themeColor="text1"/>
          <w:sz w:val="24"/>
        </w:rPr>
        <w:t>a esta</w:t>
      </w:r>
      <w:r w:rsidRPr="3669ADF0" w:rsidR="00272531">
        <w:rPr>
          <w:rFonts w:eastAsia="Arial" w:cs="Arial"/>
          <w:color w:val="000000" w:themeColor="text1"/>
          <w:sz w:val="24"/>
        </w:rPr>
        <w:t>s</w:t>
      </w:r>
      <w:r w:rsidRPr="3669ADF0" w:rsidR="00DC0EA1">
        <w:rPr>
          <w:rFonts w:eastAsia="Arial" w:cs="Arial"/>
          <w:color w:val="000000" w:themeColor="text1"/>
          <w:sz w:val="24"/>
        </w:rPr>
        <w:t xml:space="preserve">, </w:t>
      </w:r>
      <w:r w:rsidRPr="3669ADF0" w:rsidR="003C66CE">
        <w:rPr>
          <w:rFonts w:eastAsia="Arial" w:cs="Arial"/>
          <w:color w:val="000000" w:themeColor="text1"/>
          <w:sz w:val="24"/>
        </w:rPr>
        <w:t xml:space="preserve">aduciendo </w:t>
      </w:r>
      <w:r w:rsidRPr="3669ADF0" w:rsidR="00F8586D">
        <w:rPr>
          <w:rFonts w:eastAsia="Arial" w:cs="Arial"/>
          <w:color w:val="000000" w:themeColor="text1"/>
          <w:sz w:val="24"/>
        </w:rPr>
        <w:t xml:space="preserve">así </w:t>
      </w:r>
      <w:r w:rsidRPr="3669ADF0" w:rsidR="003C66CE">
        <w:rPr>
          <w:rFonts w:eastAsia="Arial" w:cs="Arial"/>
          <w:color w:val="000000" w:themeColor="text1"/>
          <w:sz w:val="24"/>
        </w:rPr>
        <w:t xml:space="preserve">a </w:t>
      </w:r>
      <w:r w:rsidRPr="3669ADF0" w:rsidR="006B09AA">
        <w:rPr>
          <w:rFonts w:eastAsia="Arial" w:cs="Arial"/>
          <w:color w:val="000000" w:themeColor="text1"/>
          <w:sz w:val="24"/>
        </w:rPr>
        <w:t>fallas geológicas en la zona</w:t>
      </w:r>
      <w:r w:rsidRPr="3669ADF0" w:rsidR="00E960CA">
        <w:rPr>
          <w:rFonts w:eastAsia="Arial" w:cs="Arial"/>
          <w:color w:val="000000" w:themeColor="text1"/>
          <w:sz w:val="24"/>
        </w:rPr>
        <w:t>,</w:t>
      </w:r>
      <w:r w:rsidRPr="3669ADF0" w:rsidR="005A6CB6">
        <w:rPr>
          <w:rFonts w:eastAsia="Arial" w:cs="Arial"/>
          <w:color w:val="000000" w:themeColor="text1"/>
          <w:sz w:val="24"/>
        </w:rPr>
        <w:t xml:space="preserve"> las dos </w:t>
      </w:r>
      <w:r w:rsidRPr="3669ADF0" w:rsidR="00F8586D">
        <w:rPr>
          <w:rFonts w:eastAsia="Arial" w:cs="Arial"/>
          <w:color w:val="000000" w:themeColor="text1"/>
          <w:sz w:val="24"/>
        </w:rPr>
        <w:t xml:space="preserve">de </w:t>
      </w:r>
      <w:r w:rsidRPr="3669ADF0" w:rsidR="001B7EE3">
        <w:rPr>
          <w:rFonts w:eastAsia="Arial" w:cs="Arial"/>
          <w:color w:val="000000" w:themeColor="text1"/>
          <w:sz w:val="24"/>
        </w:rPr>
        <w:t xml:space="preserve">las variables principales </w:t>
      </w:r>
      <w:r w:rsidRPr="3669ADF0" w:rsidR="00E960CA">
        <w:rPr>
          <w:rFonts w:eastAsia="Arial" w:cs="Arial"/>
          <w:color w:val="000000" w:themeColor="text1"/>
          <w:sz w:val="24"/>
        </w:rPr>
        <w:t>que usa NASA en</w:t>
      </w:r>
      <w:r w:rsidRPr="3669ADF0" w:rsidR="00995699">
        <w:rPr>
          <w:rFonts w:eastAsia="Arial" w:cs="Arial"/>
          <w:color w:val="000000" w:themeColor="text1"/>
          <w:sz w:val="24"/>
        </w:rPr>
        <w:t xml:space="preserve"> su</w:t>
      </w:r>
      <w:r w:rsidRPr="3669ADF0" w:rsidR="00E960CA">
        <w:rPr>
          <w:rFonts w:eastAsia="Arial" w:cs="Arial"/>
          <w:color w:val="000000" w:themeColor="text1"/>
          <w:sz w:val="24"/>
        </w:rPr>
        <w:t xml:space="preserve"> </w:t>
      </w:r>
      <w:r w:rsidRPr="3669ADF0" w:rsidR="001B7EE3">
        <w:rPr>
          <w:rFonts w:eastAsia="Arial" w:cs="Arial"/>
          <w:color w:val="000000" w:themeColor="text1"/>
          <w:sz w:val="24"/>
        </w:rPr>
        <w:t xml:space="preserve">sistema de detección </w:t>
      </w:r>
      <w:r w:rsidRPr="3669ADF0" w:rsidR="00F173B4">
        <w:rPr>
          <w:rFonts w:eastAsia="Arial" w:cs="Arial"/>
          <w:color w:val="000000" w:themeColor="text1"/>
          <w:sz w:val="24"/>
        </w:rPr>
        <w:t>LHASA (</w:t>
      </w:r>
      <w:r w:rsidRPr="3669ADF0" w:rsidR="004704F7">
        <w:rPr>
          <w:rFonts w:eastAsia="Arial" w:cs="Arial"/>
          <w:color w:val="000000" w:themeColor="text1"/>
          <w:sz w:val="24"/>
        </w:rPr>
        <w:t xml:space="preserve">Landslide Hazard Assessment for Situational Awareness) </w:t>
      </w:r>
      <w:r w:rsidRPr="3669ADF0" w:rsidR="00995699">
        <w:rPr>
          <w:rFonts w:eastAsia="Arial" w:cs="Arial"/>
          <w:b/>
          <w:color w:val="000000" w:themeColor="text1"/>
          <w:sz w:val="24"/>
        </w:rPr>
        <w:t>(</w:t>
      </w:r>
      <w:r w:rsidRPr="3669ADF0" w:rsidR="006E5A0F">
        <w:rPr>
          <w:rFonts w:eastAsia="Arial" w:cs="Arial"/>
          <w:b/>
          <w:color w:val="000000" w:themeColor="text1"/>
          <w:sz w:val="24"/>
        </w:rPr>
        <w:t>Emberson et</w:t>
      </w:r>
      <w:r w:rsidRPr="3669ADF0" w:rsidR="00E10FEA">
        <w:rPr>
          <w:rFonts w:eastAsia="Arial" w:cs="Arial"/>
          <w:b/>
          <w:color w:val="000000" w:themeColor="text1"/>
          <w:sz w:val="24"/>
        </w:rPr>
        <w:t xml:space="preserve"> al., 2020; </w:t>
      </w:r>
      <w:r w:rsidRPr="3669ADF0" w:rsidR="009A0C7D">
        <w:rPr>
          <w:rFonts w:eastAsia="Arial" w:cs="Arial"/>
          <w:b/>
          <w:color w:val="000000" w:themeColor="text1"/>
          <w:sz w:val="24"/>
        </w:rPr>
        <w:t xml:space="preserve">NASA, </w:t>
      </w:r>
      <w:r w:rsidRPr="3669ADF0" w:rsidR="00AD4856">
        <w:rPr>
          <w:rFonts w:eastAsia="Arial" w:cs="Arial"/>
          <w:b/>
          <w:color w:val="000000" w:themeColor="text1"/>
          <w:sz w:val="24"/>
        </w:rPr>
        <w:t>2024</w:t>
      </w:r>
      <w:r w:rsidRPr="3669ADF0" w:rsidR="00995699">
        <w:rPr>
          <w:rFonts w:eastAsia="Arial" w:cs="Arial"/>
          <w:b/>
          <w:color w:val="000000" w:themeColor="text1"/>
          <w:sz w:val="24"/>
        </w:rPr>
        <w:t>)</w:t>
      </w:r>
      <w:r w:rsidRPr="3669ADF0" w:rsidR="00E960CA">
        <w:rPr>
          <w:rFonts w:eastAsia="Arial" w:cs="Arial"/>
          <w:color w:val="000000" w:themeColor="text1"/>
          <w:sz w:val="24"/>
        </w:rPr>
        <w:t>.</w:t>
      </w:r>
    </w:p>
    <w:p w:rsidR="00A02FDD" w:rsidP="3669ADF0" w:rsidRDefault="002A4DD5" w14:paraId="7B3C8C3C" w14:textId="7BE59333">
      <w:pPr>
        <w:spacing w:before="240" w:line="360" w:lineRule="auto"/>
        <w:ind w:firstLine="708"/>
        <w:rPr>
          <w:rFonts w:eastAsia="Arial" w:cs="Arial"/>
          <w:color w:val="000000" w:themeColor="text1"/>
          <w:sz w:val="24"/>
        </w:rPr>
      </w:pPr>
      <w:r w:rsidRPr="3669ADF0">
        <w:rPr>
          <w:rFonts w:eastAsia="Arial" w:cs="Arial"/>
          <w:color w:val="000000" w:themeColor="text1"/>
          <w:sz w:val="24"/>
        </w:rPr>
        <w:t>Este sistema</w:t>
      </w:r>
      <w:r w:rsidRPr="3669ADF0" w:rsidR="00F60243">
        <w:rPr>
          <w:rFonts w:eastAsia="Arial" w:cs="Arial"/>
          <w:color w:val="000000" w:themeColor="text1"/>
          <w:sz w:val="24"/>
        </w:rPr>
        <w:t xml:space="preserve"> tiene como elemento básico</w:t>
      </w:r>
      <w:r w:rsidRPr="3669ADF0" w:rsidR="00615F24">
        <w:rPr>
          <w:rFonts w:eastAsia="Arial" w:cs="Arial"/>
          <w:color w:val="000000" w:themeColor="text1"/>
          <w:sz w:val="24"/>
        </w:rPr>
        <w:t xml:space="preserve"> al pavimento y sección de suelo</w:t>
      </w:r>
      <w:r w:rsidRPr="3669ADF0" w:rsidR="0036176C">
        <w:rPr>
          <w:rFonts w:eastAsia="Arial" w:cs="Arial"/>
          <w:color w:val="000000" w:themeColor="text1"/>
          <w:sz w:val="24"/>
        </w:rPr>
        <w:t xml:space="preserve"> circundante,</w:t>
      </w:r>
      <w:r w:rsidRPr="3669ADF0" w:rsidR="00803F63">
        <w:rPr>
          <w:rFonts w:eastAsia="Arial" w:cs="Arial"/>
          <w:color w:val="000000" w:themeColor="text1"/>
          <w:sz w:val="24"/>
        </w:rPr>
        <w:t xml:space="preserve"> sobre los cuales se </w:t>
      </w:r>
      <w:r w:rsidRPr="3669ADF0" w:rsidR="00A55787">
        <w:rPr>
          <w:rFonts w:eastAsia="Arial" w:cs="Arial"/>
          <w:color w:val="000000" w:themeColor="text1"/>
          <w:sz w:val="24"/>
        </w:rPr>
        <w:t xml:space="preserve">realizarán Las </w:t>
      </w:r>
      <w:r w:rsidRPr="3669ADF0" w:rsidR="00803F63">
        <w:rPr>
          <w:rFonts w:eastAsia="Arial" w:cs="Arial"/>
          <w:color w:val="000000" w:themeColor="text1"/>
          <w:sz w:val="24"/>
        </w:rPr>
        <w:t>pertinentes medidas en el espectro infrarrojo.</w:t>
      </w:r>
      <w:r w:rsidRPr="3669ADF0" w:rsidR="001F272E">
        <w:rPr>
          <w:rFonts w:eastAsia="Arial" w:cs="Arial"/>
          <w:color w:val="000000" w:themeColor="text1"/>
          <w:sz w:val="24"/>
        </w:rPr>
        <w:t xml:space="preserve"> Las</w:t>
      </w:r>
      <w:r w:rsidRPr="3669ADF0" w:rsidR="00803F63">
        <w:rPr>
          <w:rFonts w:eastAsia="Arial" w:cs="Arial"/>
          <w:color w:val="000000" w:themeColor="text1"/>
          <w:sz w:val="24"/>
        </w:rPr>
        <w:t xml:space="preserve"> dimensiones de </w:t>
      </w:r>
      <w:r w:rsidRPr="3669ADF0" w:rsidR="00767FB6">
        <w:rPr>
          <w:rFonts w:eastAsia="Arial" w:cs="Arial"/>
          <w:color w:val="000000" w:themeColor="text1"/>
          <w:sz w:val="24"/>
        </w:rPr>
        <w:t xml:space="preserve">monitoreo sobre </w:t>
      </w:r>
      <w:r w:rsidRPr="3669ADF0" w:rsidR="00803F63">
        <w:rPr>
          <w:rFonts w:eastAsia="Arial" w:cs="Arial"/>
          <w:color w:val="000000" w:themeColor="text1"/>
          <w:sz w:val="24"/>
        </w:rPr>
        <w:t>este</w:t>
      </w:r>
      <w:r w:rsidRPr="3669ADF0" w:rsidR="00767FB6">
        <w:rPr>
          <w:rFonts w:eastAsia="Arial" w:cs="Arial"/>
          <w:color w:val="000000" w:themeColor="text1"/>
          <w:sz w:val="24"/>
        </w:rPr>
        <w:t xml:space="preserve"> elemento </w:t>
      </w:r>
      <w:r w:rsidRPr="3669ADF0" w:rsidR="00803F63">
        <w:rPr>
          <w:rFonts w:eastAsia="Arial" w:cs="Arial"/>
          <w:color w:val="000000" w:themeColor="text1"/>
          <w:sz w:val="24"/>
        </w:rPr>
        <w:t>corresponden a la definición media de los instrument</w:t>
      </w:r>
      <w:r w:rsidRPr="3669ADF0" w:rsidR="001F272E">
        <w:rPr>
          <w:rFonts w:eastAsia="Arial" w:cs="Arial"/>
          <w:color w:val="000000" w:themeColor="text1"/>
          <w:sz w:val="24"/>
        </w:rPr>
        <w:t>os</w:t>
      </w:r>
      <w:r w:rsidRPr="3669ADF0" w:rsidR="00803F63">
        <w:rPr>
          <w:rFonts w:eastAsia="Arial" w:cs="Arial"/>
          <w:color w:val="000000" w:themeColor="text1"/>
          <w:sz w:val="24"/>
        </w:rPr>
        <w:t xml:space="preserve"> ópticos</w:t>
      </w:r>
      <w:r w:rsidRPr="3669ADF0" w:rsidR="00FB323C">
        <w:rPr>
          <w:rFonts w:eastAsia="Arial" w:cs="Arial"/>
          <w:color w:val="000000" w:themeColor="text1"/>
          <w:sz w:val="24"/>
        </w:rPr>
        <w:t xml:space="preserve"> en las</w:t>
      </w:r>
      <w:r w:rsidRPr="3669ADF0" w:rsidR="00803F63">
        <w:rPr>
          <w:rFonts w:eastAsia="Arial" w:cs="Arial"/>
          <w:color w:val="000000" w:themeColor="text1"/>
          <w:sz w:val="24"/>
        </w:rPr>
        <w:t xml:space="preserve"> constelaciones satelitales</w:t>
      </w:r>
      <w:r w:rsidRPr="3669ADF0" w:rsidR="00CF0434">
        <w:rPr>
          <w:rFonts w:eastAsia="Arial" w:cs="Arial"/>
          <w:color w:val="000000" w:themeColor="text1"/>
          <w:sz w:val="24"/>
        </w:rPr>
        <w:t xml:space="preserve"> que se utilizarán para el monitoreo.</w:t>
      </w:r>
      <w:r w:rsidRPr="3669ADF0" w:rsidR="006A40AF">
        <w:rPr>
          <w:rFonts w:eastAsia="Arial" w:cs="Arial"/>
          <w:color w:val="000000" w:themeColor="text1"/>
          <w:sz w:val="24"/>
        </w:rPr>
        <w:t xml:space="preserve"> Adicionalmente se eligió </w:t>
      </w:r>
      <w:r w:rsidRPr="3669ADF0" w:rsidR="63FA8E51">
        <w:rPr>
          <w:rFonts w:eastAsia="Arial" w:cs="Arial"/>
          <w:color w:val="000000" w:themeColor="text1"/>
          <w:sz w:val="24"/>
        </w:rPr>
        <w:t>un</w:t>
      </w:r>
      <w:r w:rsidRPr="3669ADF0" w:rsidR="006A40AF">
        <w:rPr>
          <w:rFonts w:eastAsia="Arial" w:cs="Arial"/>
          <w:color w:val="000000" w:themeColor="text1"/>
          <w:sz w:val="24"/>
        </w:rPr>
        <w:t xml:space="preserve"> componente de estudio </w:t>
      </w:r>
      <w:r w:rsidRPr="3669ADF0" w:rsidR="000C5D06">
        <w:rPr>
          <w:rFonts w:eastAsia="Arial" w:cs="Arial"/>
          <w:color w:val="000000" w:themeColor="text1"/>
          <w:sz w:val="24"/>
        </w:rPr>
        <w:t xml:space="preserve">sobre el cuál </w:t>
      </w:r>
      <w:r w:rsidRPr="3669ADF0" w:rsidR="00E3152F">
        <w:rPr>
          <w:rFonts w:eastAsia="Arial" w:cs="Arial"/>
          <w:color w:val="000000" w:themeColor="text1"/>
          <w:sz w:val="24"/>
        </w:rPr>
        <w:t>monitorear</w:t>
      </w:r>
      <w:r w:rsidRPr="3669ADF0" w:rsidR="000C5D06">
        <w:rPr>
          <w:rFonts w:eastAsia="Arial" w:cs="Arial"/>
          <w:color w:val="000000" w:themeColor="text1"/>
          <w:sz w:val="24"/>
        </w:rPr>
        <w:t xml:space="preserve"> </w:t>
      </w:r>
      <w:r w:rsidRPr="3669ADF0" w:rsidR="006A40AF">
        <w:rPr>
          <w:rFonts w:eastAsia="Arial" w:cs="Arial"/>
          <w:color w:val="000000" w:themeColor="text1"/>
          <w:sz w:val="24"/>
        </w:rPr>
        <w:t>dicha sección de pavimento</w:t>
      </w:r>
      <w:r w:rsidRPr="3669ADF0" w:rsidR="00E3152F">
        <w:rPr>
          <w:rFonts w:eastAsia="Arial" w:cs="Arial"/>
          <w:color w:val="000000" w:themeColor="text1"/>
          <w:sz w:val="24"/>
        </w:rPr>
        <w:t xml:space="preserve"> a</w:t>
      </w:r>
      <w:r w:rsidRPr="3669ADF0" w:rsidR="001D35E2">
        <w:rPr>
          <w:rFonts w:eastAsia="Arial" w:cs="Arial"/>
          <w:color w:val="000000" w:themeColor="text1"/>
          <w:sz w:val="24"/>
        </w:rPr>
        <w:t xml:space="preserve"> un tramo de carretera curvo</w:t>
      </w:r>
      <w:r w:rsidRPr="3669ADF0" w:rsidR="008A0287">
        <w:rPr>
          <w:rFonts w:eastAsia="Arial" w:cs="Arial"/>
          <w:color w:val="000000" w:themeColor="text1"/>
          <w:sz w:val="24"/>
        </w:rPr>
        <w:t xml:space="preserve">, dado a que </w:t>
      </w:r>
      <w:r w:rsidRPr="3669ADF0" w:rsidR="00E3152F">
        <w:rPr>
          <w:rFonts w:eastAsia="Arial" w:cs="Arial"/>
          <w:color w:val="000000" w:themeColor="text1"/>
          <w:sz w:val="24"/>
        </w:rPr>
        <w:t>la</w:t>
      </w:r>
      <w:r w:rsidRPr="3669ADF0" w:rsidR="008A0287">
        <w:rPr>
          <w:rFonts w:eastAsia="Arial" w:cs="Arial"/>
          <w:color w:val="000000" w:themeColor="text1"/>
          <w:sz w:val="24"/>
        </w:rPr>
        <w:t xml:space="preserve"> literatura</w:t>
      </w:r>
      <w:r w:rsidRPr="3669ADF0" w:rsidR="00DD1F15">
        <w:rPr>
          <w:rFonts w:eastAsia="Arial" w:cs="Arial"/>
          <w:color w:val="000000" w:themeColor="text1"/>
          <w:sz w:val="24"/>
        </w:rPr>
        <w:t xml:space="preserve"> apunta a que es en estás </w:t>
      </w:r>
      <w:r w:rsidRPr="3669ADF0" w:rsidR="00D1363D">
        <w:rPr>
          <w:rFonts w:eastAsia="Arial" w:cs="Arial"/>
          <w:color w:val="000000" w:themeColor="text1"/>
          <w:sz w:val="24"/>
        </w:rPr>
        <w:t xml:space="preserve">donde </w:t>
      </w:r>
      <w:r w:rsidRPr="3669ADF0" w:rsidR="0054681B">
        <w:rPr>
          <w:rFonts w:eastAsia="Arial" w:cs="Arial"/>
          <w:color w:val="000000" w:themeColor="text1"/>
          <w:sz w:val="24"/>
        </w:rPr>
        <w:t>se presenta mayor</w:t>
      </w:r>
      <w:r w:rsidRPr="3669ADF0" w:rsidR="005A5F78">
        <w:rPr>
          <w:rFonts w:eastAsia="Arial" w:cs="Arial"/>
          <w:color w:val="000000" w:themeColor="text1"/>
          <w:sz w:val="24"/>
        </w:rPr>
        <w:t xml:space="preserve"> riesgo</w:t>
      </w:r>
      <w:r w:rsidRPr="3669ADF0" w:rsidR="0054681B">
        <w:rPr>
          <w:rFonts w:eastAsia="Arial" w:cs="Arial"/>
          <w:color w:val="000000" w:themeColor="text1"/>
          <w:sz w:val="24"/>
        </w:rPr>
        <w:t xml:space="preserve"> de deslizamiento debido</w:t>
      </w:r>
      <w:r w:rsidRPr="3669ADF0" w:rsidR="00B8302E">
        <w:rPr>
          <w:rFonts w:eastAsia="Arial" w:cs="Arial"/>
          <w:color w:val="000000" w:themeColor="text1"/>
          <w:sz w:val="24"/>
        </w:rPr>
        <w:t xml:space="preserve"> a posibles dificultades </w:t>
      </w:r>
      <w:r w:rsidRPr="3669ADF0" w:rsidR="00A92DC1">
        <w:rPr>
          <w:rFonts w:eastAsia="Arial" w:cs="Arial"/>
          <w:color w:val="000000" w:themeColor="text1"/>
          <w:sz w:val="24"/>
        </w:rPr>
        <w:t>con</w:t>
      </w:r>
      <w:r w:rsidRPr="3669ADF0" w:rsidR="00B8302E">
        <w:rPr>
          <w:rFonts w:eastAsia="Arial" w:cs="Arial"/>
          <w:color w:val="000000" w:themeColor="text1"/>
          <w:sz w:val="24"/>
        </w:rPr>
        <w:t xml:space="preserve"> el drenaje de agua</w:t>
      </w:r>
      <w:r w:rsidRPr="3669ADF0" w:rsidR="00A92DC1">
        <w:rPr>
          <w:rFonts w:eastAsia="Arial" w:cs="Arial"/>
          <w:color w:val="000000" w:themeColor="text1"/>
          <w:sz w:val="24"/>
        </w:rPr>
        <w:t xml:space="preserve"> y posibles impactos geológicos por construcción de la curva</w:t>
      </w:r>
      <w:r w:rsidRPr="3669ADF0" w:rsidR="00D0025E">
        <w:rPr>
          <w:rFonts w:eastAsia="Arial" w:cs="Arial"/>
          <w:color w:val="000000" w:themeColor="text1"/>
          <w:sz w:val="24"/>
        </w:rPr>
        <w:t xml:space="preserve"> </w:t>
      </w:r>
      <w:r w:rsidRPr="3669ADF0" w:rsidR="00A92DC1">
        <w:rPr>
          <w:rFonts w:eastAsia="Arial" w:cs="Arial"/>
          <w:color w:val="000000" w:themeColor="text1"/>
          <w:sz w:val="24"/>
        </w:rPr>
        <w:t>inherentes</w:t>
      </w:r>
      <w:r w:rsidRPr="3669ADF0" w:rsidR="00D0025E">
        <w:rPr>
          <w:rFonts w:eastAsia="Arial" w:cs="Arial"/>
          <w:color w:val="000000" w:themeColor="text1"/>
          <w:sz w:val="24"/>
        </w:rPr>
        <w:t xml:space="preserve"> a la topografía</w:t>
      </w:r>
      <w:r w:rsidRPr="3669ADF0" w:rsidR="00D1363D">
        <w:rPr>
          <w:rFonts w:eastAsia="Arial" w:cs="Arial"/>
          <w:color w:val="000000" w:themeColor="text1"/>
          <w:sz w:val="24"/>
        </w:rPr>
        <w:t xml:space="preserve"> que la obra deja sobre el suelo</w:t>
      </w:r>
      <w:r w:rsidRPr="3669ADF0" w:rsidR="00ED57BE">
        <w:rPr>
          <w:rFonts w:eastAsia="Arial" w:cs="Arial"/>
          <w:color w:val="000000" w:themeColor="text1"/>
          <w:sz w:val="24"/>
        </w:rPr>
        <w:t xml:space="preserve">, más </w:t>
      </w:r>
      <w:r w:rsidRPr="3669ADF0" w:rsidR="00F43E63">
        <w:rPr>
          <w:rFonts w:eastAsia="Arial" w:cs="Arial"/>
          <w:color w:val="000000" w:themeColor="text1"/>
          <w:sz w:val="24"/>
        </w:rPr>
        <w:t>complicada que en las secciones rectas</w:t>
      </w:r>
      <w:r w:rsidRPr="3669ADF0" w:rsidR="00662312">
        <w:rPr>
          <w:rFonts w:eastAsia="Arial" w:cs="Arial"/>
          <w:color w:val="000000" w:themeColor="text1"/>
          <w:sz w:val="24"/>
        </w:rPr>
        <w:t xml:space="preserve"> </w:t>
      </w:r>
      <w:r w:rsidRPr="003E26AD" w:rsidR="00225632">
        <w:rPr>
          <w:rFonts w:eastAsia="Arial" w:cs="Arial"/>
          <w:b/>
          <w:color w:val="000000" w:themeColor="text1"/>
          <w:sz w:val="24"/>
        </w:rPr>
        <w:t>(</w:t>
      </w:r>
      <w:r w:rsidRPr="003E26AD" w:rsidR="00662312">
        <w:rPr>
          <w:rFonts w:eastAsia="Arial" w:cs="Arial"/>
          <w:b/>
          <w:color w:val="000000" w:themeColor="text1"/>
          <w:sz w:val="24"/>
        </w:rPr>
        <w:t>Federal Highway Administration, 2002</w:t>
      </w:r>
      <w:r w:rsidRPr="003E26AD" w:rsidR="00225632">
        <w:rPr>
          <w:rFonts w:eastAsia="Arial" w:cs="Arial"/>
          <w:b/>
          <w:color w:val="000000" w:themeColor="text1"/>
          <w:sz w:val="24"/>
        </w:rPr>
        <w:t>)</w:t>
      </w:r>
      <w:r w:rsidRPr="3669ADF0" w:rsidR="00F43E63">
        <w:rPr>
          <w:rFonts w:eastAsia="Arial" w:cs="Arial"/>
          <w:color w:val="000000" w:themeColor="text1"/>
          <w:sz w:val="24"/>
        </w:rPr>
        <w:t>.</w:t>
      </w:r>
      <w:r w:rsidRPr="3669ADF0" w:rsidR="00ED57BE">
        <w:rPr>
          <w:rFonts w:eastAsia="Arial" w:cs="Arial"/>
          <w:color w:val="000000" w:themeColor="text1"/>
          <w:sz w:val="24"/>
        </w:rPr>
        <w:t xml:space="preserve"> A su vez, se requiere que dicha sección de curva cuente con un talud de fondo, secciones de corte de montaña que aumentan aún más el impacto de la </w:t>
      </w:r>
      <w:r w:rsidRPr="3669ADF0" w:rsidR="00747FE8">
        <w:rPr>
          <w:rFonts w:eastAsia="Arial" w:cs="Arial"/>
          <w:color w:val="000000" w:themeColor="text1"/>
          <w:sz w:val="24"/>
        </w:rPr>
        <w:t xml:space="preserve">obra sobre la </w:t>
      </w:r>
      <w:r w:rsidRPr="3669ADF0" w:rsidR="00ED57BE">
        <w:rPr>
          <w:rFonts w:eastAsia="Arial" w:cs="Arial"/>
          <w:color w:val="000000" w:themeColor="text1"/>
          <w:sz w:val="24"/>
        </w:rPr>
        <w:t xml:space="preserve">estabilidad geológica </w:t>
      </w:r>
      <w:r w:rsidRPr="3669ADF0" w:rsidR="00747FE8">
        <w:rPr>
          <w:rFonts w:eastAsia="Arial" w:cs="Arial"/>
          <w:color w:val="000000" w:themeColor="text1"/>
          <w:sz w:val="24"/>
        </w:rPr>
        <w:t>de la zona.</w:t>
      </w:r>
    </w:p>
    <w:p w:rsidR="00F43E63" w:rsidP="3669ADF0" w:rsidRDefault="00F43E63" w14:paraId="05F7BD2D" w14:textId="663AD946">
      <w:pPr>
        <w:spacing w:before="240" w:line="360" w:lineRule="auto"/>
        <w:rPr>
          <w:rFonts w:eastAsia="Arial" w:cs="Arial"/>
          <w:color w:val="000000" w:themeColor="text1"/>
          <w:sz w:val="24"/>
        </w:rPr>
      </w:pPr>
      <w:r>
        <w:rPr>
          <w:rFonts w:eastAsia="Arial" w:cs="Arial"/>
          <w:color w:val="000000" w:themeColor="text1"/>
          <w:sz w:val="24"/>
        </w:rPr>
        <w:tab/>
      </w:r>
      <w:r>
        <w:rPr>
          <w:rFonts w:eastAsia="Arial" w:cs="Arial"/>
          <w:color w:val="000000" w:themeColor="text1"/>
          <w:sz w:val="24"/>
        </w:rPr>
        <w:tab/>
      </w:r>
      <w:r w:rsidRPr="3669ADF0">
        <w:rPr>
          <w:rFonts w:eastAsia="Arial" w:cs="Arial"/>
          <w:color w:val="000000" w:themeColor="text1"/>
          <w:sz w:val="24"/>
        </w:rPr>
        <w:t xml:space="preserve">Por último, se establecen como unidades macro del sistema </w:t>
      </w:r>
      <w:r w:rsidRPr="3669ADF0" w:rsidR="7488CDB2">
        <w:rPr>
          <w:rFonts w:eastAsia="Arial" w:cs="Arial"/>
          <w:color w:val="000000" w:themeColor="text1"/>
          <w:sz w:val="24"/>
        </w:rPr>
        <w:t>u</w:t>
      </w:r>
      <w:r w:rsidRPr="3669ADF0">
        <w:rPr>
          <w:rFonts w:eastAsia="Arial" w:cs="Arial"/>
          <w:color w:val="000000" w:themeColor="text1"/>
          <w:sz w:val="24"/>
        </w:rPr>
        <w:t xml:space="preserve">na ruta </w:t>
      </w:r>
      <w:r w:rsidRPr="3669ADF0" w:rsidR="521CAC89">
        <w:rPr>
          <w:rFonts w:eastAsia="Arial" w:cs="Arial"/>
          <w:color w:val="000000" w:themeColor="text1"/>
          <w:sz w:val="24"/>
        </w:rPr>
        <w:t>departamental,</w:t>
      </w:r>
      <w:r w:rsidRPr="3669ADF0" w:rsidR="001142D8">
        <w:rPr>
          <w:rFonts w:eastAsia="Arial" w:cs="Arial"/>
          <w:color w:val="000000" w:themeColor="text1"/>
          <w:sz w:val="24"/>
        </w:rPr>
        <w:t xml:space="preserve"> una carretera</w:t>
      </w:r>
      <w:r w:rsidRPr="3669ADF0" w:rsidR="57D80BCC">
        <w:rPr>
          <w:rFonts w:eastAsia="Arial" w:cs="Arial"/>
          <w:color w:val="000000" w:themeColor="text1"/>
          <w:sz w:val="24"/>
        </w:rPr>
        <w:t xml:space="preserve"> </w:t>
      </w:r>
      <w:r w:rsidRPr="3669ADF0" w:rsidR="537EDD63">
        <w:rPr>
          <w:rFonts w:eastAsia="Arial" w:cs="Arial"/>
          <w:color w:val="000000" w:themeColor="text1"/>
          <w:sz w:val="24"/>
        </w:rPr>
        <w:t>de</w:t>
      </w:r>
      <w:r w:rsidRPr="3669ADF0" w:rsidR="001142D8">
        <w:rPr>
          <w:rFonts w:eastAsia="Arial" w:cs="Arial"/>
          <w:color w:val="000000" w:themeColor="text1"/>
          <w:sz w:val="24"/>
        </w:rPr>
        <w:t xml:space="preserve"> una </w:t>
      </w:r>
      <w:r w:rsidRPr="3669ADF0" w:rsidR="0C455297">
        <w:rPr>
          <w:rFonts w:eastAsia="Arial" w:cs="Arial"/>
          <w:color w:val="000000" w:themeColor="text1"/>
          <w:sz w:val="24"/>
        </w:rPr>
        <w:t>concesionaria</w:t>
      </w:r>
      <w:r w:rsidRPr="3669ADF0" w:rsidR="001142D8">
        <w:rPr>
          <w:rFonts w:eastAsia="Arial" w:cs="Arial"/>
          <w:color w:val="000000" w:themeColor="text1"/>
          <w:sz w:val="24"/>
        </w:rPr>
        <w:t xml:space="preserve"> dentro de </w:t>
      </w:r>
      <w:r w:rsidRPr="3669ADF0" w:rsidR="537EDD63">
        <w:rPr>
          <w:rFonts w:eastAsia="Arial" w:cs="Arial"/>
          <w:color w:val="000000" w:themeColor="text1"/>
          <w:sz w:val="24"/>
        </w:rPr>
        <w:t>la</w:t>
      </w:r>
      <w:r w:rsidRPr="3669ADF0" w:rsidR="001142D8">
        <w:rPr>
          <w:rFonts w:eastAsia="Arial" w:cs="Arial"/>
          <w:color w:val="000000" w:themeColor="text1"/>
          <w:sz w:val="24"/>
        </w:rPr>
        <w:t xml:space="preserve"> ruta, y un tramo montañoso donde </w:t>
      </w:r>
      <w:r w:rsidRPr="3669ADF0" w:rsidR="537EDD63">
        <w:rPr>
          <w:rFonts w:eastAsia="Arial" w:cs="Arial"/>
          <w:color w:val="000000" w:themeColor="text1"/>
          <w:sz w:val="24"/>
        </w:rPr>
        <w:t>estén</w:t>
      </w:r>
      <w:r w:rsidRPr="3669ADF0" w:rsidR="001142D8">
        <w:rPr>
          <w:rFonts w:eastAsia="Arial" w:cs="Arial"/>
          <w:color w:val="000000" w:themeColor="text1"/>
          <w:sz w:val="24"/>
        </w:rPr>
        <w:t xml:space="preserve"> con mayor facilidad </w:t>
      </w:r>
      <w:r w:rsidRPr="3669ADF0" w:rsidR="58A67380">
        <w:rPr>
          <w:rFonts w:eastAsia="Arial" w:cs="Arial"/>
          <w:color w:val="000000" w:themeColor="text1"/>
          <w:sz w:val="24"/>
        </w:rPr>
        <w:t xml:space="preserve">curvas y </w:t>
      </w:r>
      <w:r w:rsidRPr="3669ADF0" w:rsidR="001142D8">
        <w:rPr>
          <w:rFonts w:eastAsia="Arial" w:cs="Arial"/>
          <w:color w:val="000000" w:themeColor="text1"/>
          <w:sz w:val="24"/>
        </w:rPr>
        <w:t>taludes de fondo.</w:t>
      </w:r>
    </w:p>
    <w:p w:rsidRPr="000B0381" w:rsidR="003F6007" w:rsidP="3669ADF0" w:rsidRDefault="003F6007" w14:paraId="40C182C5" w14:textId="3D3DA089">
      <w:pPr>
        <w:spacing w:before="240" w:line="360" w:lineRule="auto"/>
        <w:rPr>
          <w:rFonts w:eastAsia="Arial" w:cs="Arial"/>
          <w:color w:val="000000" w:themeColor="text1"/>
          <w:sz w:val="24"/>
          <w:lang w:val="es-ES"/>
        </w:rPr>
      </w:pPr>
      <w:r w:rsidRPr="000B0381">
        <w:rPr>
          <w:rFonts w:eastAsia="Arial" w:cs="Arial"/>
          <w:b/>
          <w:bCs/>
          <w:i/>
          <w:iCs/>
          <w:color w:val="000000" w:themeColor="text1"/>
          <w:sz w:val="24"/>
          <w:u w:val="single"/>
        </w:rPr>
        <w:t>Fichas técnicas</w:t>
      </w:r>
    </w:p>
    <w:p w:rsidRPr="00317560" w:rsidR="003F6007" w:rsidP="3669ADF0" w:rsidRDefault="003F6007" w14:paraId="5AC29821" w14:textId="5D1A1342">
      <w:pPr>
        <w:spacing w:before="240" w:line="360" w:lineRule="auto"/>
        <w:rPr>
          <w:rFonts w:eastAsia="Arial" w:cs="Arial"/>
          <w:color w:val="000000" w:themeColor="text1"/>
          <w:sz w:val="24"/>
          <w:lang w:val="en-US"/>
        </w:rPr>
      </w:pPr>
      <w:r w:rsidRPr="00317560">
        <w:rPr>
          <w:rFonts w:eastAsia="Arial" w:cs="Arial"/>
          <w:color w:val="000000" w:themeColor="text1"/>
          <w:sz w:val="24"/>
        </w:rPr>
        <w:t xml:space="preserve">Releases · ultralytics/yolov5. </w:t>
      </w:r>
      <w:r w:rsidRPr="000B0381">
        <w:rPr>
          <w:rFonts w:eastAsia="Arial" w:cs="Arial"/>
          <w:color w:val="000000" w:themeColor="text1"/>
          <w:sz w:val="24"/>
          <w:lang w:val="en-US"/>
        </w:rPr>
        <w:t>(n.d.). GitHub.</w:t>
      </w:r>
    </w:p>
    <w:p w:rsidRPr="00317560" w:rsidR="003F6007" w:rsidP="3669ADF0" w:rsidRDefault="009D2148" w14:paraId="76531EA6" w14:textId="77777777">
      <w:pPr>
        <w:spacing w:before="240" w:line="360" w:lineRule="auto"/>
        <w:rPr>
          <w:rFonts w:eastAsia="Arial" w:cs="Arial"/>
          <w:color w:val="000000" w:themeColor="text1"/>
          <w:sz w:val="24"/>
          <w:lang w:val="en-US"/>
        </w:rPr>
      </w:pPr>
      <w:hyperlink r:id="rId31">
        <w:r w:rsidRPr="000B0381" w:rsidR="003F6007">
          <w:rPr>
            <w:rStyle w:val="Hipervnculo"/>
            <w:rFonts w:eastAsia="Arial" w:cs="Arial"/>
            <w:color w:val="000000" w:themeColor="text1"/>
            <w:sz w:val="24"/>
            <w:lang w:val="en-US"/>
          </w:rPr>
          <w:t>https://github.com/ultralytics/yolov5/releases</w:t>
        </w:r>
      </w:hyperlink>
    </w:p>
    <w:p w:rsidRPr="000B0381" w:rsidR="003F6007" w:rsidP="3669ADF0" w:rsidRDefault="003F6007" w14:paraId="6DCBBF63" w14:textId="354809F4">
      <w:pPr>
        <w:spacing w:before="240" w:line="360" w:lineRule="auto"/>
        <w:rPr>
          <w:rFonts w:eastAsia="Arial" w:cs="Arial"/>
          <w:color w:val="000000" w:themeColor="text1"/>
          <w:sz w:val="24"/>
          <w:lang w:val="es-ES"/>
        </w:rPr>
      </w:pPr>
      <w:r w:rsidRPr="214E15EB">
        <w:rPr>
          <w:rFonts w:eastAsia="Arial" w:cs="Arial"/>
          <w:color w:val="000000" w:themeColor="text1"/>
          <w:sz w:val="24"/>
          <w:lang w:val="en-US"/>
        </w:rPr>
        <w:t xml:space="preserve">nasa. (n.d). GitHub - nasa/LHASA: Landslide </w:t>
      </w:r>
      <w:r w:rsidRPr="214E15EB" w:rsidR="00A02FDD">
        <w:rPr>
          <w:rFonts w:eastAsia="Arial" w:cs="Arial"/>
          <w:color w:val="000000" w:themeColor="text1"/>
          <w:sz w:val="24"/>
          <w:lang w:val="en-US"/>
        </w:rPr>
        <w:t xml:space="preserve">Y </w:t>
      </w:r>
      <w:r w:rsidRPr="214E15EB">
        <w:rPr>
          <w:rFonts w:eastAsia="Arial" w:cs="Arial"/>
          <w:color w:val="000000" w:themeColor="text1"/>
          <w:sz w:val="24"/>
          <w:lang w:val="en-US"/>
        </w:rPr>
        <w:t xml:space="preserve">Hazard Analysis for Situational Awareness. GitHub. </w:t>
      </w:r>
      <w:hyperlink r:id="rId32">
        <w:r w:rsidRPr="214E15EB">
          <w:rPr>
            <w:rStyle w:val="Hipervnculo"/>
            <w:rFonts w:eastAsia="Arial" w:cs="Arial"/>
            <w:color w:val="000000" w:themeColor="text1"/>
            <w:sz w:val="24"/>
            <w:lang w:val="en-US"/>
          </w:rPr>
          <w:t>https://github.com/nasa/lhasa</w:t>
        </w:r>
      </w:hyperlink>
    </w:p>
    <w:p w:rsidRPr="00F1769D" w:rsidR="003F6007" w:rsidP="008067DC" w:rsidRDefault="003F6007" w14:paraId="51FBB7A8" w14:textId="77777777">
      <w:pPr>
        <w:rPr>
          <w:color w:val="FF0000"/>
        </w:rPr>
      </w:pPr>
    </w:p>
    <w:p w:rsidR="00FA0314" w:rsidP="3669ADF0" w:rsidRDefault="00FA0314" w14:paraId="7F414A22" w14:textId="0AB99EBF">
      <w:pPr>
        <w:pStyle w:val="Ttulo1"/>
        <w:spacing w:line="360" w:lineRule="auto"/>
        <w:rPr>
          <w:rFonts w:eastAsia="Arial" w:cs="Arial"/>
          <w:sz w:val="24"/>
          <w:szCs w:val="24"/>
        </w:rPr>
      </w:pPr>
      <w:r w:rsidRPr="3669ADF0">
        <w:rPr>
          <w:rFonts w:eastAsia="Arial" w:cs="Arial"/>
          <w:sz w:val="24"/>
          <w:szCs w:val="24"/>
        </w:rPr>
        <w:lastRenderedPageBreak/>
        <w:t>IDENTIFICACIÓN DE LA PROPUESTA</w:t>
      </w:r>
      <w:bookmarkEnd w:id="0"/>
    </w:p>
    <w:p w:rsidR="00FA0314" w:rsidP="3669ADF0" w:rsidRDefault="00FA0314" w14:paraId="45391E72" w14:textId="5C84FF8F">
      <w:pPr>
        <w:numPr>
          <w:ilvl w:val="0"/>
          <w:numId w:val="3"/>
        </w:numPr>
        <w:spacing w:line="360" w:lineRule="auto"/>
        <w:rPr>
          <w:rFonts w:eastAsia="Arial" w:cs="Arial"/>
          <w:sz w:val="24"/>
        </w:rPr>
      </w:pPr>
      <w:r w:rsidRPr="3669ADF0">
        <w:rPr>
          <w:rFonts w:eastAsia="Arial" w:cs="Arial"/>
          <w:b/>
          <w:sz w:val="24"/>
        </w:rPr>
        <w:t>Título de la propuesta:</w:t>
      </w:r>
      <w:r w:rsidRPr="3669ADF0" w:rsidR="13B21C6C">
        <w:rPr>
          <w:rFonts w:eastAsia="Arial" w:cs="Arial"/>
          <w:b/>
          <w:sz w:val="24"/>
        </w:rPr>
        <w:t xml:space="preserve"> </w:t>
      </w:r>
      <w:r w:rsidRPr="3669ADF0" w:rsidR="7FA43F68">
        <w:rPr>
          <w:rFonts w:eastAsia="Arial" w:cs="Arial"/>
          <w:color w:val="000000" w:themeColor="text1"/>
          <w:sz w:val="24"/>
          <w:lang w:val="es-ES"/>
        </w:rPr>
        <w:t>Sistema de monitoreo asistido por visión artificial para la identificación de potenciales deslizamientos de tierra</w:t>
      </w:r>
      <w:r w:rsidRPr="3669ADF0" w:rsidR="7C94CF01">
        <w:rPr>
          <w:rFonts w:eastAsia="Arial" w:cs="Arial"/>
          <w:color w:val="000000" w:themeColor="text1"/>
          <w:sz w:val="24"/>
          <w:lang w:val="es-ES"/>
        </w:rPr>
        <w:t>.</w:t>
      </w:r>
    </w:p>
    <w:p w:rsidR="00FA0314" w:rsidP="3669ADF0" w:rsidRDefault="00FA0314" w14:paraId="777851A3" w14:textId="77777777">
      <w:pPr>
        <w:numPr>
          <w:ilvl w:val="0"/>
          <w:numId w:val="4"/>
        </w:numPr>
        <w:spacing w:after="0" w:line="360" w:lineRule="auto"/>
        <w:rPr>
          <w:rFonts w:eastAsia="Arial" w:cs="Arial"/>
          <w:b/>
          <w:sz w:val="24"/>
        </w:rPr>
      </w:pPr>
      <w:r w:rsidRPr="3669ADF0">
        <w:rPr>
          <w:rFonts w:eastAsia="Arial" w:cs="Arial"/>
          <w:b/>
          <w:sz w:val="24"/>
        </w:rPr>
        <w:t>Nombre de la entidad proponente y demás entidades:</w:t>
      </w:r>
    </w:p>
    <w:p w:rsidR="30C0205E" w:rsidP="3669ADF0" w:rsidRDefault="30C0205E" w14:paraId="30CAD8FE" w14:textId="782C0270">
      <w:pPr>
        <w:spacing w:after="0" w:line="360" w:lineRule="auto"/>
        <w:ind w:left="708"/>
        <w:rPr>
          <w:rFonts w:eastAsia="Arial" w:cs="Arial"/>
          <w:b/>
          <w:sz w:val="24"/>
        </w:rPr>
      </w:pPr>
    </w:p>
    <w:p w:rsidR="00FA0314" w:rsidP="3669ADF0" w:rsidRDefault="00FA0314" w14:paraId="15AC721B" w14:textId="11517F3C">
      <w:pPr>
        <w:pStyle w:val="Prrafodelista"/>
        <w:numPr>
          <w:ilvl w:val="0"/>
          <w:numId w:val="4"/>
        </w:numPr>
        <w:spacing w:after="0" w:line="360" w:lineRule="auto"/>
        <w:rPr>
          <w:rFonts w:eastAsia="Arial"/>
          <w:sz w:val="24"/>
          <w:szCs w:val="24"/>
        </w:rPr>
      </w:pPr>
      <w:r w:rsidRPr="3669ADF0">
        <w:rPr>
          <w:rFonts w:eastAsia="Arial"/>
          <w:b/>
          <w:sz w:val="24"/>
          <w:szCs w:val="24"/>
        </w:rPr>
        <w:t xml:space="preserve">Nombre entidad proponente: </w:t>
      </w:r>
      <w:r w:rsidRPr="3669ADF0" w:rsidR="2188A73F">
        <w:rPr>
          <w:rFonts w:eastAsia="Arial"/>
          <w:sz w:val="24"/>
          <w:szCs w:val="24"/>
        </w:rPr>
        <w:t>Grupo de trabajo conformado por estudiantes de la materia Anteproyecto</w:t>
      </w:r>
      <w:r w:rsidRPr="3669ADF0" w:rsidR="72EAE61A">
        <w:rPr>
          <w:rFonts w:eastAsia="Arial"/>
          <w:sz w:val="24"/>
          <w:szCs w:val="24"/>
        </w:rPr>
        <w:t>.</w:t>
      </w:r>
    </w:p>
    <w:p w:rsidR="00FA0314" w:rsidP="3669ADF0" w:rsidRDefault="00FA0314" w14:paraId="185E3303" w14:textId="7A24A42B">
      <w:pPr>
        <w:numPr>
          <w:ilvl w:val="0"/>
          <w:numId w:val="4"/>
        </w:numPr>
        <w:spacing w:after="0" w:line="360" w:lineRule="auto"/>
        <w:rPr>
          <w:rFonts w:eastAsia="Arial" w:cs="Arial"/>
          <w:b/>
          <w:sz w:val="24"/>
        </w:rPr>
      </w:pPr>
      <w:r w:rsidRPr="3669ADF0">
        <w:rPr>
          <w:rFonts w:eastAsia="Arial" w:cs="Arial"/>
          <w:b/>
          <w:sz w:val="24"/>
        </w:rPr>
        <w:t>Nombre de la entidad aliada No. 1:</w:t>
      </w:r>
      <w:r w:rsidRPr="3669ADF0">
        <w:rPr>
          <w:rFonts w:eastAsia="Arial" w:cs="Arial"/>
          <w:sz w:val="24"/>
        </w:rPr>
        <w:t xml:space="preserve"> </w:t>
      </w:r>
      <w:r w:rsidRPr="3669ADF0" w:rsidR="21D98270">
        <w:rPr>
          <w:rFonts w:eastAsia="Arial" w:cs="Arial"/>
          <w:sz w:val="24"/>
        </w:rPr>
        <w:t>Universidad Eafit</w:t>
      </w:r>
    </w:p>
    <w:p w:rsidR="00FA0314" w:rsidP="3669ADF0" w:rsidRDefault="00FA0314" w14:paraId="25EF35AD" w14:textId="33860593">
      <w:pPr>
        <w:spacing w:after="0" w:line="360" w:lineRule="auto"/>
        <w:ind w:left="708"/>
        <w:rPr>
          <w:rFonts w:eastAsia="Arial" w:cs="Arial"/>
          <w:sz w:val="24"/>
        </w:rPr>
      </w:pPr>
    </w:p>
    <w:p w:rsidR="00FA0314" w:rsidP="3669ADF0" w:rsidRDefault="00FA0314" w14:paraId="2AA38030" w14:textId="2B4ECEA5">
      <w:pPr>
        <w:numPr>
          <w:ilvl w:val="0"/>
          <w:numId w:val="4"/>
        </w:numPr>
        <w:spacing w:after="0" w:line="360" w:lineRule="auto"/>
        <w:rPr>
          <w:rFonts w:eastAsia="Arial" w:cs="Arial"/>
          <w:sz w:val="24"/>
        </w:rPr>
      </w:pPr>
      <w:r w:rsidRPr="3669ADF0">
        <w:rPr>
          <w:rFonts w:eastAsia="Arial" w:cs="Arial"/>
          <w:b/>
          <w:color w:val="000000" w:themeColor="text1"/>
          <w:sz w:val="24"/>
        </w:rPr>
        <w:t>Localización (foco de la propuesta):</w:t>
      </w:r>
    </w:p>
    <w:p w:rsidR="30C0205E" w:rsidP="3669ADF0" w:rsidRDefault="30C0205E" w14:paraId="7A4717ED" w14:textId="1570B5EE">
      <w:pPr>
        <w:spacing w:after="0" w:line="360" w:lineRule="auto"/>
        <w:ind w:left="709"/>
        <w:rPr>
          <w:rFonts w:eastAsia="Arial" w:cs="Arial"/>
          <w:sz w:val="24"/>
        </w:rPr>
      </w:pPr>
    </w:p>
    <w:p w:rsidR="00FA0314" w:rsidP="3669ADF0" w:rsidRDefault="00FA0314" w14:paraId="195A060E" w14:textId="77777777">
      <w:pPr>
        <w:spacing w:after="0" w:line="360" w:lineRule="auto"/>
        <w:ind w:left="709"/>
        <w:rPr>
          <w:rFonts w:eastAsia="Arial" w:cs="Arial"/>
          <w:sz w:val="24"/>
        </w:rPr>
      </w:pPr>
      <w:r w:rsidRPr="3669ADF0">
        <w:rPr>
          <w:rFonts w:eastAsia="Arial" w:cs="Arial"/>
          <w:sz w:val="24"/>
          <w:u w:val="single"/>
        </w:rPr>
        <w:t>Región</w:t>
      </w:r>
      <w:r w:rsidRPr="3669ADF0">
        <w:rPr>
          <w:rFonts w:eastAsia="Arial" w:cs="Arial"/>
          <w:sz w:val="24"/>
        </w:rPr>
        <w:t>: Eje cafetero</w:t>
      </w:r>
    </w:p>
    <w:p w:rsidR="00FA0314" w:rsidP="3669ADF0" w:rsidRDefault="00FA0314" w14:paraId="2DA7117E" w14:textId="73C59A0B">
      <w:pPr>
        <w:spacing w:after="0" w:line="360" w:lineRule="auto"/>
        <w:ind w:firstLine="708"/>
        <w:rPr>
          <w:rFonts w:eastAsia="Arial" w:cs="Arial"/>
          <w:sz w:val="24"/>
        </w:rPr>
      </w:pPr>
      <w:r w:rsidRPr="3669ADF0">
        <w:rPr>
          <w:rFonts w:eastAsia="Arial" w:cs="Arial"/>
          <w:sz w:val="24"/>
          <w:u w:val="single"/>
        </w:rPr>
        <w:t>Departamento</w:t>
      </w:r>
      <w:r w:rsidRPr="3669ADF0">
        <w:rPr>
          <w:rFonts w:eastAsia="Arial" w:cs="Arial"/>
          <w:sz w:val="24"/>
        </w:rPr>
        <w:t xml:space="preserve">: </w:t>
      </w:r>
      <w:r w:rsidRPr="3669ADF0" w:rsidR="509318C5">
        <w:rPr>
          <w:rFonts w:eastAsia="Arial" w:cs="Arial"/>
          <w:sz w:val="24"/>
        </w:rPr>
        <w:t>Antioquia</w:t>
      </w:r>
    </w:p>
    <w:p w:rsidR="00FA0314" w:rsidP="3669ADF0" w:rsidRDefault="00FA0314" w14:paraId="7D56D068" w14:textId="4238F80D">
      <w:pPr>
        <w:spacing w:after="0" w:line="360" w:lineRule="auto"/>
        <w:ind w:firstLine="708"/>
        <w:rPr>
          <w:rFonts w:eastAsia="Arial" w:cs="Arial"/>
          <w:sz w:val="24"/>
        </w:rPr>
      </w:pPr>
      <w:r w:rsidRPr="3669ADF0">
        <w:rPr>
          <w:rFonts w:eastAsia="Arial" w:cs="Arial"/>
          <w:sz w:val="24"/>
          <w:u w:val="single"/>
        </w:rPr>
        <w:t>Municipio</w:t>
      </w:r>
      <w:r w:rsidRPr="3669ADF0">
        <w:rPr>
          <w:rFonts w:eastAsia="Arial" w:cs="Arial"/>
          <w:sz w:val="24"/>
        </w:rPr>
        <w:t xml:space="preserve">(s): </w:t>
      </w:r>
      <w:r w:rsidRPr="3669ADF0" w:rsidR="44555E07">
        <w:rPr>
          <w:rFonts w:eastAsia="Arial" w:cs="Arial"/>
          <w:sz w:val="24"/>
        </w:rPr>
        <w:t>Todos los municipios que conforman el Valle de Aburra y el Oriente antioqueño</w:t>
      </w:r>
    </w:p>
    <w:p w:rsidR="00FA0314" w:rsidP="3669ADF0" w:rsidRDefault="00FA0314" w14:paraId="2AF6BC2B" w14:textId="29A3CA41">
      <w:pPr>
        <w:spacing w:after="0" w:line="360" w:lineRule="auto"/>
        <w:ind w:firstLine="708"/>
        <w:rPr>
          <w:rFonts w:eastAsia="Arial" w:cs="Arial"/>
          <w:sz w:val="24"/>
        </w:rPr>
      </w:pPr>
      <w:r w:rsidRPr="3669ADF0">
        <w:rPr>
          <w:rFonts w:eastAsia="Arial" w:cs="Arial"/>
          <w:sz w:val="24"/>
          <w:u w:val="single"/>
        </w:rPr>
        <w:t>Centro poblado</w:t>
      </w:r>
      <w:r w:rsidRPr="3669ADF0">
        <w:rPr>
          <w:rFonts w:eastAsia="Arial" w:cs="Arial"/>
          <w:sz w:val="24"/>
        </w:rPr>
        <w:t xml:space="preserve">: </w:t>
      </w:r>
      <w:r w:rsidRPr="3669ADF0" w:rsidR="0C446BCF">
        <w:rPr>
          <w:rFonts w:eastAsia="Arial" w:cs="Arial"/>
          <w:sz w:val="24"/>
        </w:rPr>
        <w:t>Urbano y rural</w:t>
      </w:r>
    </w:p>
    <w:p w:rsidR="00FA0314" w:rsidP="3669ADF0" w:rsidRDefault="00FA0314" w14:paraId="1ABB1D0C" w14:textId="275285B3">
      <w:pPr>
        <w:spacing w:after="0" w:line="360" w:lineRule="auto"/>
        <w:ind w:firstLine="708"/>
        <w:rPr>
          <w:rFonts w:eastAsia="Arial" w:cs="Arial"/>
          <w:sz w:val="24"/>
        </w:rPr>
      </w:pPr>
      <w:r w:rsidRPr="3669ADF0">
        <w:rPr>
          <w:rFonts w:eastAsia="Arial" w:cs="Arial"/>
          <w:sz w:val="24"/>
          <w:u w:val="single"/>
        </w:rPr>
        <w:t>Resguardo</w:t>
      </w:r>
      <w:r w:rsidRPr="3669ADF0">
        <w:rPr>
          <w:rFonts w:eastAsia="Arial" w:cs="Arial"/>
          <w:sz w:val="24"/>
        </w:rPr>
        <w:t>:</w:t>
      </w:r>
      <w:r w:rsidRPr="3669ADF0" w:rsidR="26F2CAA0">
        <w:rPr>
          <w:rFonts w:eastAsia="Arial" w:cs="Arial"/>
          <w:sz w:val="24"/>
        </w:rPr>
        <w:t xml:space="preserve"> </w:t>
      </w:r>
      <w:r w:rsidRPr="3669ADF0" w:rsidR="6FE11684">
        <w:rPr>
          <w:rFonts w:eastAsia="Arial" w:cs="Arial"/>
          <w:sz w:val="24"/>
        </w:rPr>
        <w:t>No aplica</w:t>
      </w:r>
    </w:p>
    <w:p w:rsidR="30C0205E" w:rsidP="3669ADF0" w:rsidRDefault="30C0205E" w14:paraId="53EC472F" w14:textId="5CAD8BCB">
      <w:pPr>
        <w:spacing w:after="0" w:line="360" w:lineRule="auto"/>
        <w:ind w:firstLine="708"/>
        <w:rPr>
          <w:rFonts w:eastAsia="Arial" w:cs="Arial"/>
          <w:sz w:val="24"/>
        </w:rPr>
      </w:pPr>
    </w:p>
    <w:p w:rsidR="00FA0314" w:rsidP="3669ADF0" w:rsidRDefault="00FA0314" w14:paraId="17560F95" w14:textId="5F04A164">
      <w:pPr>
        <w:numPr>
          <w:ilvl w:val="0"/>
          <w:numId w:val="5"/>
        </w:numPr>
        <w:spacing w:after="0" w:line="360" w:lineRule="auto"/>
        <w:rPr>
          <w:rFonts w:eastAsia="Arial" w:cs="Arial"/>
          <w:sz w:val="24"/>
        </w:rPr>
      </w:pPr>
      <w:r w:rsidRPr="3669ADF0">
        <w:rPr>
          <w:rFonts w:eastAsia="Arial" w:cs="Arial"/>
          <w:b/>
          <w:sz w:val="24"/>
        </w:rPr>
        <w:t>Lugar de ejecución</w:t>
      </w:r>
      <w:r w:rsidRPr="3669ADF0">
        <w:rPr>
          <w:rFonts w:eastAsia="Arial" w:cs="Arial"/>
          <w:sz w:val="24"/>
        </w:rPr>
        <w:t xml:space="preserve">: </w:t>
      </w:r>
      <w:r w:rsidRPr="3669ADF0" w:rsidR="67B6045B">
        <w:rPr>
          <w:rFonts w:eastAsia="Arial" w:cs="Arial"/>
          <w:sz w:val="24"/>
        </w:rPr>
        <w:t>Antioquia</w:t>
      </w:r>
    </w:p>
    <w:p w:rsidR="00FA0314" w:rsidP="3669ADF0" w:rsidRDefault="00FA0314" w14:paraId="5BA07FC6" w14:textId="77777777">
      <w:pPr>
        <w:spacing w:after="0" w:line="360" w:lineRule="auto"/>
        <w:ind w:left="720"/>
        <w:rPr>
          <w:rFonts w:eastAsia="Arial" w:cs="Arial"/>
          <w:sz w:val="24"/>
        </w:rPr>
      </w:pPr>
    </w:p>
    <w:p w:rsidR="00FA0314" w:rsidP="3669ADF0" w:rsidRDefault="00FA0314" w14:paraId="4015E6A7" w14:textId="28A3DF14">
      <w:pPr>
        <w:numPr>
          <w:ilvl w:val="0"/>
          <w:numId w:val="5"/>
        </w:numPr>
        <w:spacing w:after="0" w:line="360" w:lineRule="auto"/>
        <w:rPr>
          <w:rFonts w:eastAsia="Arial" w:cs="Arial"/>
          <w:sz w:val="24"/>
        </w:rPr>
      </w:pPr>
      <w:r w:rsidRPr="3669ADF0">
        <w:rPr>
          <w:rFonts w:eastAsia="Arial" w:cs="Arial"/>
          <w:b/>
          <w:sz w:val="24"/>
        </w:rPr>
        <w:t>Duración</w:t>
      </w:r>
      <w:r w:rsidRPr="3669ADF0">
        <w:rPr>
          <w:rFonts w:eastAsia="Arial" w:cs="Arial"/>
          <w:sz w:val="24"/>
        </w:rPr>
        <w:t xml:space="preserve">: </w:t>
      </w:r>
      <w:r w:rsidRPr="3669ADF0" w:rsidR="640E9FE8">
        <w:rPr>
          <w:rFonts w:eastAsia="Arial" w:cs="Arial"/>
          <w:sz w:val="24"/>
        </w:rPr>
        <w:t>6 meses</w:t>
      </w:r>
    </w:p>
    <w:p w:rsidR="00FA0314" w:rsidP="3669ADF0" w:rsidRDefault="00FA0314" w14:paraId="7AF8CA07" w14:textId="77777777">
      <w:pPr>
        <w:spacing w:after="0" w:line="360" w:lineRule="auto"/>
        <w:ind w:left="720"/>
        <w:rPr>
          <w:rFonts w:eastAsia="Arial" w:cs="Arial"/>
          <w:sz w:val="24"/>
        </w:rPr>
      </w:pPr>
    </w:p>
    <w:p w:rsidR="00FA0314" w:rsidP="3669ADF0" w:rsidRDefault="00FA0314" w14:paraId="66853F34" w14:textId="35A1A055">
      <w:pPr>
        <w:numPr>
          <w:ilvl w:val="0"/>
          <w:numId w:val="5"/>
        </w:numPr>
        <w:spacing w:after="0" w:line="360" w:lineRule="auto"/>
        <w:rPr>
          <w:rFonts w:eastAsia="Arial" w:cs="Arial"/>
          <w:sz w:val="24"/>
        </w:rPr>
      </w:pPr>
      <w:r w:rsidRPr="3669ADF0">
        <w:rPr>
          <w:rFonts w:eastAsia="Arial" w:cs="Arial"/>
          <w:b/>
          <w:sz w:val="24"/>
        </w:rPr>
        <w:t>Conformación del equipo de trabajo</w:t>
      </w:r>
      <w:r w:rsidRPr="3669ADF0">
        <w:rPr>
          <w:rFonts w:eastAsia="Arial" w:cs="Arial"/>
          <w:sz w:val="24"/>
        </w:rPr>
        <w:t>:</w:t>
      </w:r>
    </w:p>
    <w:tbl>
      <w:tblPr>
        <w:tblStyle w:val="Tablaconcuadrcula"/>
        <w:tblW w:w="9132" w:type="dxa"/>
        <w:jc w:val="center"/>
        <w:tblInd w:w="0" w:type="dxa"/>
        <w:tblLook w:val="04A0" w:firstRow="1" w:lastRow="0" w:firstColumn="1" w:lastColumn="0" w:noHBand="0" w:noVBand="1"/>
      </w:tblPr>
      <w:tblGrid>
        <w:gridCol w:w="3505"/>
        <w:gridCol w:w="1897"/>
        <w:gridCol w:w="1305"/>
        <w:gridCol w:w="2425"/>
      </w:tblGrid>
      <w:tr w:rsidR="00FA0314" w:rsidTr="006A71A9" w14:paraId="62D39A11" w14:textId="77777777">
        <w:trPr>
          <w:trHeight w:val="300"/>
          <w:jc w:val="center"/>
        </w:trPr>
        <w:tc>
          <w:tcPr>
            <w:tcW w:w="3505" w:type="dxa"/>
            <w:tcBorders>
              <w:top w:val="single" w:color="auto" w:sz="4" w:space="0"/>
              <w:left w:val="single" w:color="auto" w:sz="4" w:space="0"/>
              <w:bottom w:val="single" w:color="auto" w:sz="4" w:space="0"/>
              <w:right w:val="single" w:color="auto" w:sz="4" w:space="0"/>
            </w:tcBorders>
            <w:vAlign w:val="center"/>
            <w:hideMark/>
          </w:tcPr>
          <w:p w:rsidR="00FA0314" w:rsidP="3669ADF0" w:rsidRDefault="00FA0314" w14:paraId="3EE432EB" w14:textId="77777777">
            <w:pPr>
              <w:pStyle w:val="Prrafodelista"/>
              <w:spacing w:after="0" w:line="360" w:lineRule="auto"/>
              <w:ind w:left="0"/>
              <w:jc w:val="center"/>
              <w:rPr>
                <w:rFonts w:eastAsia="Arial"/>
                <w:szCs w:val="24"/>
              </w:rPr>
            </w:pPr>
            <w:r w:rsidRPr="3669ADF0">
              <w:rPr>
                <w:rFonts w:eastAsia="Arial"/>
                <w:szCs w:val="24"/>
              </w:rPr>
              <w:t>Nombre</w:t>
            </w:r>
          </w:p>
        </w:tc>
        <w:tc>
          <w:tcPr>
            <w:tcW w:w="1897" w:type="dxa"/>
            <w:tcBorders>
              <w:top w:val="single" w:color="auto" w:sz="4" w:space="0"/>
              <w:left w:val="single" w:color="auto" w:sz="4" w:space="0"/>
              <w:bottom w:val="single" w:color="auto" w:sz="4" w:space="0"/>
              <w:right w:val="single" w:color="auto" w:sz="4" w:space="0"/>
            </w:tcBorders>
            <w:vAlign w:val="center"/>
            <w:hideMark/>
          </w:tcPr>
          <w:p w:rsidR="00FA0314" w:rsidP="3669ADF0" w:rsidRDefault="00FA0314" w14:paraId="538225EE" w14:textId="77777777">
            <w:pPr>
              <w:pStyle w:val="Prrafodelista"/>
              <w:spacing w:after="0" w:line="360" w:lineRule="auto"/>
              <w:ind w:left="0"/>
              <w:jc w:val="center"/>
              <w:rPr>
                <w:rFonts w:eastAsia="Arial"/>
                <w:szCs w:val="24"/>
              </w:rPr>
            </w:pPr>
            <w:r w:rsidRPr="3669ADF0">
              <w:rPr>
                <w:rFonts w:eastAsia="Arial"/>
                <w:szCs w:val="24"/>
              </w:rPr>
              <w:t>Dedicación (horas/semana)</w:t>
            </w:r>
          </w:p>
        </w:tc>
        <w:tc>
          <w:tcPr>
            <w:tcW w:w="1305" w:type="dxa"/>
            <w:tcBorders>
              <w:top w:val="single" w:color="auto" w:sz="4" w:space="0"/>
              <w:left w:val="single" w:color="auto" w:sz="4" w:space="0"/>
              <w:bottom w:val="single" w:color="auto" w:sz="4" w:space="0"/>
              <w:right w:val="single" w:color="auto" w:sz="4" w:space="0"/>
            </w:tcBorders>
            <w:vAlign w:val="center"/>
            <w:hideMark/>
          </w:tcPr>
          <w:p w:rsidR="00FA0314" w:rsidP="3669ADF0" w:rsidRDefault="00FA0314" w14:paraId="42F5FD05" w14:textId="77777777">
            <w:pPr>
              <w:pStyle w:val="Prrafodelista"/>
              <w:spacing w:after="0" w:line="360" w:lineRule="auto"/>
              <w:ind w:left="0"/>
              <w:jc w:val="center"/>
              <w:rPr>
                <w:rFonts w:eastAsia="Arial"/>
                <w:szCs w:val="24"/>
              </w:rPr>
            </w:pPr>
            <w:r w:rsidRPr="3669ADF0">
              <w:rPr>
                <w:rFonts w:eastAsia="Arial"/>
                <w:szCs w:val="24"/>
              </w:rPr>
              <w:t>Numero de meses</w:t>
            </w:r>
          </w:p>
        </w:tc>
        <w:tc>
          <w:tcPr>
            <w:tcW w:w="2425" w:type="dxa"/>
            <w:tcBorders>
              <w:top w:val="single" w:color="auto" w:sz="4" w:space="0"/>
              <w:left w:val="single" w:color="auto" w:sz="4" w:space="0"/>
              <w:bottom w:val="single" w:color="auto" w:sz="4" w:space="0"/>
              <w:right w:val="single" w:color="auto" w:sz="4" w:space="0"/>
            </w:tcBorders>
            <w:vAlign w:val="center"/>
            <w:hideMark/>
          </w:tcPr>
          <w:p w:rsidR="00FA0314" w:rsidP="3669ADF0" w:rsidRDefault="00FA0314" w14:paraId="71F86F52" w14:textId="77777777">
            <w:pPr>
              <w:pStyle w:val="Prrafodelista"/>
              <w:spacing w:after="0" w:line="360" w:lineRule="auto"/>
              <w:ind w:left="0"/>
              <w:jc w:val="center"/>
              <w:rPr>
                <w:rFonts w:eastAsia="Arial"/>
                <w:szCs w:val="24"/>
              </w:rPr>
            </w:pPr>
            <w:r w:rsidRPr="3669ADF0">
              <w:rPr>
                <w:rFonts w:eastAsia="Arial"/>
                <w:szCs w:val="24"/>
              </w:rPr>
              <w:t>Función en el proyecto</w:t>
            </w:r>
          </w:p>
        </w:tc>
      </w:tr>
      <w:tr w:rsidR="00FA0314" w:rsidTr="006A71A9" w14:paraId="4A2E5674" w14:textId="33CB6F7A">
        <w:trPr>
          <w:trHeight w:val="300"/>
          <w:jc w:val="center"/>
        </w:trPr>
        <w:tc>
          <w:tcPr>
            <w:tcW w:w="3505" w:type="dxa"/>
            <w:tcBorders>
              <w:top w:val="single" w:color="auto" w:sz="4" w:space="0"/>
              <w:left w:val="single" w:color="auto" w:sz="4" w:space="0"/>
              <w:bottom w:val="single" w:color="auto" w:sz="4" w:space="0"/>
              <w:right w:val="single" w:color="auto" w:sz="4" w:space="0"/>
            </w:tcBorders>
            <w:vAlign w:val="center"/>
          </w:tcPr>
          <w:p w:rsidRPr="30C0205E" w:rsidR="30C0205E" w:rsidP="3669ADF0" w:rsidRDefault="002D0F36" w14:paraId="72F973E5" w14:textId="4BD7AF79">
            <w:pPr>
              <w:widowControl w:val="0"/>
              <w:spacing w:after="0" w:line="360" w:lineRule="auto"/>
              <w:jc w:val="center"/>
              <w:rPr>
                <w:rFonts w:eastAsia="Arial" w:cs="Arial"/>
                <w:color w:val="000000" w:themeColor="text1"/>
              </w:rPr>
            </w:pPr>
            <w:r>
              <w:rPr>
                <w:rFonts w:eastAsia="Arial" w:cs="Arial"/>
                <w:color w:val="000000" w:themeColor="text1"/>
              </w:rPr>
              <w:t xml:space="preserve">Director </w:t>
            </w:r>
          </w:p>
        </w:tc>
        <w:tc>
          <w:tcPr>
            <w:tcW w:w="1897" w:type="dxa"/>
            <w:tcBorders>
              <w:top w:val="single" w:color="auto" w:sz="4" w:space="0"/>
              <w:left w:val="single" w:color="auto" w:sz="4" w:space="0"/>
              <w:bottom w:val="single" w:color="auto" w:sz="4" w:space="0"/>
              <w:right w:val="single" w:color="auto" w:sz="4" w:space="0"/>
            </w:tcBorders>
            <w:vAlign w:val="center"/>
          </w:tcPr>
          <w:p w:rsidRPr="30C0205E" w:rsidR="6C5BC53C" w:rsidP="3669ADF0" w:rsidRDefault="005C573D" w14:paraId="6E4B4942" w14:textId="4CAEDB0B">
            <w:pPr>
              <w:widowControl w:val="0"/>
              <w:spacing w:after="0" w:line="360" w:lineRule="auto"/>
              <w:jc w:val="center"/>
              <w:rPr>
                <w:rFonts w:eastAsia="Arial" w:cs="Arial"/>
                <w:color w:val="000000" w:themeColor="text1"/>
              </w:rPr>
            </w:pPr>
            <w:r>
              <w:rPr>
                <w:rFonts w:eastAsia="Arial" w:cs="Arial"/>
                <w:color w:val="000000" w:themeColor="text1"/>
              </w:rPr>
              <w:t>12</w:t>
            </w:r>
            <w:r w:rsidRPr="3669ADF0" w:rsidR="4399574C">
              <w:rPr>
                <w:rFonts w:eastAsia="Arial" w:cs="Arial"/>
                <w:color w:val="000000" w:themeColor="text1"/>
              </w:rPr>
              <w:t xml:space="preserve"> horas </w:t>
            </w:r>
            <w:r w:rsidR="00E24C79">
              <w:rPr>
                <w:rFonts w:eastAsia="Arial" w:cs="Arial"/>
                <w:color w:val="000000" w:themeColor="text1"/>
              </w:rPr>
              <w:t>horas</w:t>
            </w:r>
            <w:r w:rsidR="004E60BC">
              <w:rPr>
                <w:rFonts w:eastAsia="Arial" w:cs="Arial"/>
                <w:color w:val="000000" w:themeColor="text1"/>
              </w:rPr>
              <w:t xml:space="preserve"> </w:t>
            </w:r>
            <w:r w:rsidRPr="3669ADF0" w:rsidR="4399574C">
              <w:rPr>
                <w:rFonts w:eastAsia="Arial" w:cs="Arial"/>
                <w:color w:val="000000" w:themeColor="text1"/>
              </w:rPr>
              <w:t>durante 24 semanas</w:t>
            </w:r>
          </w:p>
          <w:p w:rsidRPr="30C0205E" w:rsidR="6C5BC53C" w:rsidP="3669ADF0" w:rsidRDefault="6C5BC53C" w14:paraId="2B2CD83C" w14:textId="4F2D1076">
            <w:pPr>
              <w:widowControl w:val="0"/>
              <w:spacing w:after="0" w:line="360" w:lineRule="auto"/>
              <w:jc w:val="center"/>
              <w:rPr>
                <w:rFonts w:eastAsia="Arial" w:cs="Arial"/>
                <w:color w:val="000000" w:themeColor="text1"/>
              </w:rPr>
            </w:pPr>
          </w:p>
        </w:tc>
        <w:tc>
          <w:tcPr>
            <w:tcW w:w="1305" w:type="dxa"/>
            <w:tcBorders>
              <w:top w:val="single" w:color="auto" w:sz="4" w:space="0"/>
              <w:left w:val="single" w:color="auto" w:sz="4" w:space="0"/>
              <w:bottom w:val="single" w:color="auto" w:sz="4" w:space="0"/>
              <w:right w:val="single" w:color="auto" w:sz="4" w:space="0"/>
            </w:tcBorders>
            <w:vAlign w:val="center"/>
          </w:tcPr>
          <w:p w:rsidRPr="4958FB44" w:rsidR="4399574C" w:rsidP="3669ADF0" w:rsidRDefault="4399574C" w14:paraId="0EEA63E5" w14:textId="31CCB8AB">
            <w:pPr>
              <w:widowControl w:val="0"/>
              <w:spacing w:after="0" w:line="360" w:lineRule="auto"/>
              <w:jc w:val="center"/>
              <w:rPr>
                <w:rFonts w:eastAsia="Arial" w:cs="Arial"/>
                <w:color w:val="000000" w:themeColor="text1"/>
              </w:rPr>
            </w:pPr>
            <w:r w:rsidRPr="3669ADF0">
              <w:rPr>
                <w:rFonts w:eastAsia="Arial" w:cs="Arial"/>
                <w:color w:val="000000" w:themeColor="text1"/>
              </w:rPr>
              <w:lastRenderedPageBreak/>
              <w:t>6 meses</w:t>
            </w:r>
          </w:p>
        </w:tc>
        <w:tc>
          <w:tcPr>
            <w:tcW w:w="2425" w:type="dxa"/>
            <w:tcBorders>
              <w:top w:val="single" w:color="auto" w:sz="4" w:space="0"/>
              <w:left w:val="single" w:color="auto" w:sz="4" w:space="0"/>
              <w:bottom w:val="single" w:color="auto" w:sz="4" w:space="0"/>
              <w:right w:val="single" w:color="auto" w:sz="4" w:space="0"/>
            </w:tcBorders>
            <w:vAlign w:val="center"/>
          </w:tcPr>
          <w:p w:rsidRPr="4958FB44" w:rsidR="4399574C" w:rsidP="3669ADF0" w:rsidRDefault="004E60BC" w14:paraId="38CE4F28" w14:textId="00924854">
            <w:pPr>
              <w:widowControl w:val="0"/>
              <w:spacing w:after="0" w:line="360" w:lineRule="auto"/>
              <w:jc w:val="center"/>
              <w:rPr>
                <w:rFonts w:eastAsia="Arial" w:cs="Arial"/>
                <w:color w:val="000000" w:themeColor="text1"/>
              </w:rPr>
            </w:pPr>
            <w:r>
              <w:rPr>
                <w:rFonts w:eastAsia="Arial" w:cs="Arial"/>
                <w:color w:val="000000" w:themeColor="text1"/>
              </w:rPr>
              <w:t>Dirigir y representar el proyecto ante las demás entidades</w:t>
            </w:r>
          </w:p>
        </w:tc>
      </w:tr>
      <w:tr w:rsidR="00FA0314" w:rsidTr="006A71A9" w14:paraId="24A553C8" w14:textId="77777777">
        <w:trPr>
          <w:trHeight w:val="300"/>
          <w:jc w:val="center"/>
        </w:trPr>
        <w:tc>
          <w:tcPr>
            <w:tcW w:w="3505" w:type="dxa"/>
            <w:tcBorders>
              <w:top w:val="single" w:color="auto" w:sz="4" w:space="0"/>
              <w:left w:val="single" w:color="auto" w:sz="4" w:space="0"/>
              <w:bottom w:val="single" w:color="auto" w:sz="4" w:space="0"/>
              <w:right w:val="single" w:color="auto" w:sz="4" w:space="0"/>
            </w:tcBorders>
            <w:vAlign w:val="center"/>
          </w:tcPr>
          <w:p w:rsidR="00FA0314" w:rsidP="3669ADF0" w:rsidRDefault="002D0F36" w14:paraId="6EB78152" w14:textId="51BDE072">
            <w:pPr>
              <w:spacing w:after="0" w:line="360" w:lineRule="auto"/>
              <w:jc w:val="center"/>
              <w:rPr>
                <w:rFonts w:eastAsia="Arial" w:cs="Arial"/>
                <w:color w:val="000000" w:themeColor="text1"/>
              </w:rPr>
            </w:pPr>
            <w:r>
              <w:rPr>
                <w:rFonts w:eastAsia="Arial" w:cs="Arial"/>
                <w:color w:val="000000" w:themeColor="text1"/>
              </w:rPr>
              <w:t xml:space="preserve">Coordinador técnico </w:t>
            </w:r>
          </w:p>
        </w:tc>
        <w:tc>
          <w:tcPr>
            <w:tcW w:w="1897" w:type="dxa"/>
            <w:tcBorders>
              <w:top w:val="single" w:color="auto" w:sz="4" w:space="0"/>
              <w:left w:val="single" w:color="auto" w:sz="4" w:space="0"/>
              <w:bottom w:val="single" w:color="auto" w:sz="4" w:space="0"/>
              <w:right w:val="single" w:color="auto" w:sz="4" w:space="0"/>
            </w:tcBorders>
            <w:vAlign w:val="center"/>
          </w:tcPr>
          <w:p w:rsidR="00FA0314" w:rsidP="3669ADF0" w:rsidRDefault="005C573D" w14:paraId="1B26DA6E" w14:textId="59D2345F">
            <w:pPr>
              <w:widowControl w:val="0"/>
              <w:spacing w:after="0" w:line="360" w:lineRule="auto"/>
              <w:jc w:val="center"/>
              <w:rPr>
                <w:rFonts w:eastAsia="Arial" w:cs="Arial"/>
                <w:color w:val="000000" w:themeColor="text1"/>
              </w:rPr>
            </w:pPr>
            <w:r>
              <w:rPr>
                <w:rFonts w:eastAsia="Arial" w:cs="Arial"/>
                <w:color w:val="000000" w:themeColor="text1"/>
              </w:rPr>
              <w:t>48</w:t>
            </w:r>
            <w:r w:rsidRPr="3669ADF0" w:rsidR="2C69C654">
              <w:rPr>
                <w:rFonts w:eastAsia="Arial" w:cs="Arial"/>
                <w:color w:val="000000" w:themeColor="text1"/>
              </w:rPr>
              <w:t xml:space="preserve"> horas durante 24 semanas</w:t>
            </w:r>
          </w:p>
          <w:p w:rsidR="00FA0314" w:rsidP="3669ADF0" w:rsidRDefault="00FA0314" w14:paraId="10E9172F" w14:textId="1B1E91DF">
            <w:pPr>
              <w:pStyle w:val="Prrafodelista"/>
              <w:spacing w:after="0" w:line="360" w:lineRule="auto"/>
              <w:ind w:left="0"/>
              <w:jc w:val="center"/>
              <w:rPr>
                <w:rFonts w:eastAsia="Arial"/>
                <w:szCs w:val="24"/>
              </w:rPr>
            </w:pPr>
          </w:p>
        </w:tc>
        <w:tc>
          <w:tcPr>
            <w:tcW w:w="1305" w:type="dxa"/>
            <w:tcBorders>
              <w:top w:val="single" w:color="auto" w:sz="4" w:space="0"/>
              <w:left w:val="single" w:color="auto" w:sz="4" w:space="0"/>
              <w:bottom w:val="single" w:color="auto" w:sz="4" w:space="0"/>
              <w:right w:val="single" w:color="auto" w:sz="4" w:space="0"/>
            </w:tcBorders>
            <w:vAlign w:val="center"/>
          </w:tcPr>
          <w:p w:rsidR="00FA0314" w:rsidP="3669ADF0" w:rsidRDefault="2C69C654" w14:paraId="71152888" w14:textId="2CE2639A">
            <w:pPr>
              <w:widowControl w:val="0"/>
              <w:spacing w:after="0" w:line="360" w:lineRule="auto"/>
              <w:jc w:val="center"/>
              <w:rPr>
                <w:rFonts w:eastAsia="Arial" w:cs="Arial"/>
                <w:color w:val="000000" w:themeColor="text1"/>
              </w:rPr>
            </w:pPr>
            <w:r w:rsidRPr="3669ADF0">
              <w:rPr>
                <w:rFonts w:eastAsia="Arial" w:cs="Arial"/>
                <w:color w:val="000000" w:themeColor="text1"/>
              </w:rPr>
              <w:t>6 meses</w:t>
            </w:r>
          </w:p>
          <w:p w:rsidR="00FA0314" w:rsidP="3669ADF0" w:rsidRDefault="00FA0314" w14:paraId="592B2B3B" w14:textId="327A602D">
            <w:pPr>
              <w:pStyle w:val="Prrafodelista"/>
              <w:spacing w:after="0" w:line="360" w:lineRule="auto"/>
              <w:ind w:left="0"/>
              <w:jc w:val="center"/>
              <w:rPr>
                <w:rFonts w:eastAsia="Arial"/>
                <w:szCs w:val="24"/>
              </w:rPr>
            </w:pPr>
          </w:p>
        </w:tc>
        <w:tc>
          <w:tcPr>
            <w:tcW w:w="2425" w:type="dxa"/>
            <w:tcBorders>
              <w:top w:val="single" w:color="auto" w:sz="4" w:space="0"/>
              <w:left w:val="single" w:color="auto" w:sz="4" w:space="0"/>
              <w:bottom w:val="single" w:color="auto" w:sz="4" w:space="0"/>
              <w:right w:val="single" w:color="auto" w:sz="4" w:space="0"/>
            </w:tcBorders>
            <w:vAlign w:val="center"/>
          </w:tcPr>
          <w:p w:rsidR="00FA0314" w:rsidP="3669ADF0" w:rsidRDefault="006D50EF" w14:paraId="6826695F" w14:textId="2D3BE3C4">
            <w:pPr>
              <w:spacing w:after="0" w:line="360" w:lineRule="auto"/>
              <w:jc w:val="center"/>
              <w:rPr>
                <w:rFonts w:eastAsia="Arial" w:cs="Arial"/>
                <w:color w:val="000000" w:themeColor="text1"/>
              </w:rPr>
            </w:pPr>
            <w:r>
              <w:rPr>
                <w:rFonts w:eastAsia="Arial" w:cs="Arial"/>
                <w:color w:val="000000" w:themeColor="text1"/>
              </w:rPr>
              <w:t xml:space="preserve">Integrador de sistemas </w:t>
            </w:r>
          </w:p>
        </w:tc>
      </w:tr>
      <w:tr w:rsidR="30C0205E" w:rsidTr="006A71A9" w14:paraId="16A81F94" w14:textId="77777777">
        <w:trPr>
          <w:trHeight w:val="300"/>
          <w:jc w:val="center"/>
        </w:trPr>
        <w:tc>
          <w:tcPr>
            <w:tcW w:w="3505" w:type="dxa"/>
            <w:tcBorders>
              <w:top w:val="single" w:color="auto" w:sz="4" w:space="0"/>
              <w:left w:val="single" w:color="auto" w:sz="4" w:space="0"/>
              <w:bottom w:val="single" w:color="auto" w:sz="4" w:space="0"/>
              <w:right w:val="single" w:color="auto" w:sz="4" w:space="0"/>
            </w:tcBorders>
            <w:vAlign w:val="center"/>
          </w:tcPr>
          <w:p w:rsidR="6E119270" w:rsidP="3669ADF0" w:rsidRDefault="006D50EF" w14:paraId="4D5F2F03" w14:textId="4CA31EA2">
            <w:pPr>
              <w:spacing w:after="0" w:line="360" w:lineRule="auto"/>
              <w:jc w:val="center"/>
              <w:rPr>
                <w:rFonts w:eastAsia="Arial" w:cs="Arial"/>
                <w:color w:val="000000" w:themeColor="text1"/>
              </w:rPr>
            </w:pPr>
            <w:r>
              <w:rPr>
                <w:rFonts w:eastAsia="Arial" w:cs="Arial"/>
                <w:color w:val="000000" w:themeColor="text1"/>
              </w:rPr>
              <w:t>Ingeniero de software</w:t>
            </w:r>
          </w:p>
          <w:p w:rsidR="30C0205E" w:rsidP="3669ADF0" w:rsidRDefault="30C0205E" w14:paraId="05533EC3" w14:textId="1DC044DE">
            <w:pPr>
              <w:spacing w:after="0" w:line="360" w:lineRule="auto"/>
              <w:jc w:val="center"/>
              <w:rPr>
                <w:rFonts w:eastAsia="Arial" w:cs="Arial"/>
                <w:color w:val="000000" w:themeColor="text1"/>
              </w:rPr>
            </w:pPr>
          </w:p>
        </w:tc>
        <w:tc>
          <w:tcPr>
            <w:tcW w:w="1897" w:type="dxa"/>
            <w:tcBorders>
              <w:top w:val="single" w:color="auto" w:sz="4" w:space="0"/>
              <w:left w:val="single" w:color="auto" w:sz="4" w:space="0"/>
              <w:bottom w:val="single" w:color="auto" w:sz="4" w:space="0"/>
              <w:right w:val="single" w:color="auto" w:sz="4" w:space="0"/>
            </w:tcBorders>
            <w:vAlign w:val="center"/>
          </w:tcPr>
          <w:p w:rsidR="30C0205E" w:rsidP="3669ADF0" w:rsidRDefault="30C0205E" w14:paraId="1AEF62FB" w14:textId="00B16D30">
            <w:pPr>
              <w:widowControl w:val="0"/>
              <w:spacing w:after="0" w:line="360" w:lineRule="auto"/>
              <w:jc w:val="center"/>
              <w:rPr>
                <w:rFonts w:eastAsia="Arial" w:cs="Arial"/>
                <w:color w:val="000000" w:themeColor="text1"/>
              </w:rPr>
            </w:pPr>
            <w:r w:rsidRPr="3669ADF0">
              <w:rPr>
                <w:rFonts w:eastAsia="Arial" w:cs="Arial"/>
                <w:color w:val="000000" w:themeColor="text1"/>
              </w:rPr>
              <w:t>144 horas durante 24 semanas</w:t>
            </w:r>
          </w:p>
        </w:tc>
        <w:tc>
          <w:tcPr>
            <w:tcW w:w="1305" w:type="dxa"/>
            <w:tcBorders>
              <w:top w:val="single" w:color="auto" w:sz="4" w:space="0"/>
              <w:left w:val="single" w:color="auto" w:sz="4" w:space="0"/>
              <w:bottom w:val="single" w:color="auto" w:sz="4" w:space="0"/>
              <w:right w:val="single" w:color="auto" w:sz="4" w:space="0"/>
            </w:tcBorders>
            <w:vAlign w:val="center"/>
          </w:tcPr>
          <w:p w:rsidR="30C0205E" w:rsidP="3669ADF0" w:rsidRDefault="30C0205E" w14:paraId="41E3310F" w14:textId="2CE2639A">
            <w:pPr>
              <w:widowControl w:val="0"/>
              <w:spacing w:after="0" w:line="360" w:lineRule="auto"/>
              <w:jc w:val="center"/>
              <w:rPr>
                <w:rFonts w:eastAsia="Arial" w:cs="Arial"/>
                <w:color w:val="000000" w:themeColor="text1"/>
              </w:rPr>
            </w:pPr>
            <w:r w:rsidRPr="3669ADF0">
              <w:rPr>
                <w:rFonts w:eastAsia="Arial" w:cs="Arial"/>
                <w:color w:val="000000" w:themeColor="text1"/>
              </w:rPr>
              <w:t>6 meses</w:t>
            </w:r>
          </w:p>
        </w:tc>
        <w:tc>
          <w:tcPr>
            <w:tcW w:w="2425" w:type="dxa"/>
            <w:tcBorders>
              <w:top w:val="single" w:color="auto" w:sz="4" w:space="0"/>
              <w:left w:val="single" w:color="auto" w:sz="4" w:space="0"/>
              <w:bottom w:val="single" w:color="auto" w:sz="4" w:space="0"/>
              <w:right w:val="single" w:color="auto" w:sz="4" w:space="0"/>
            </w:tcBorders>
            <w:vAlign w:val="center"/>
          </w:tcPr>
          <w:p w:rsidR="2C69C654" w:rsidP="3669ADF0" w:rsidRDefault="00155347" w14:paraId="5FBA9FCD" w14:textId="207FB0EE">
            <w:pPr>
              <w:spacing w:after="0" w:line="360" w:lineRule="auto"/>
              <w:jc w:val="center"/>
              <w:rPr>
                <w:rFonts w:eastAsia="Arial" w:cs="Arial"/>
                <w:color w:val="000000" w:themeColor="text1"/>
              </w:rPr>
            </w:pPr>
            <w:r>
              <w:rPr>
                <w:rFonts w:eastAsia="Arial" w:cs="Arial"/>
                <w:color w:val="000000" w:themeColor="text1"/>
              </w:rPr>
              <w:t>Programador</w:t>
            </w:r>
          </w:p>
          <w:p w:rsidR="30C0205E" w:rsidP="3669ADF0" w:rsidRDefault="30C0205E" w14:paraId="6D705E0F" w14:textId="4D2B9CD1">
            <w:pPr>
              <w:spacing w:after="0" w:line="360" w:lineRule="auto"/>
              <w:jc w:val="center"/>
              <w:rPr>
                <w:rFonts w:eastAsia="Arial" w:cs="Arial"/>
                <w:color w:val="000000" w:themeColor="text1"/>
              </w:rPr>
            </w:pPr>
          </w:p>
        </w:tc>
      </w:tr>
      <w:tr w:rsidR="30C0205E" w:rsidTr="006A71A9" w14:paraId="24362AA0" w14:textId="77777777">
        <w:trPr>
          <w:trHeight w:val="300"/>
          <w:jc w:val="center"/>
        </w:trPr>
        <w:tc>
          <w:tcPr>
            <w:tcW w:w="3505" w:type="dxa"/>
            <w:tcBorders>
              <w:top w:val="single" w:color="auto" w:sz="4" w:space="0"/>
              <w:left w:val="single" w:color="auto" w:sz="4" w:space="0"/>
              <w:bottom w:val="single" w:color="auto" w:sz="4" w:space="0"/>
              <w:right w:val="single" w:color="auto" w:sz="4" w:space="0"/>
            </w:tcBorders>
            <w:vAlign w:val="center"/>
          </w:tcPr>
          <w:p w:rsidR="38EFC5E8" w:rsidP="3669ADF0" w:rsidRDefault="00155347" w14:paraId="40CA7325" w14:textId="2CCE9A02">
            <w:pPr>
              <w:spacing w:after="0" w:line="360" w:lineRule="auto"/>
              <w:jc w:val="center"/>
              <w:rPr>
                <w:rFonts w:eastAsia="Arial" w:cs="Arial"/>
                <w:color w:val="000000" w:themeColor="text1"/>
              </w:rPr>
            </w:pPr>
            <w:r>
              <w:rPr>
                <w:rFonts w:eastAsia="Arial" w:cs="Arial"/>
                <w:color w:val="000000" w:themeColor="text1"/>
              </w:rPr>
              <w:t>Ingeniero mecánico</w:t>
            </w:r>
            <w:r w:rsidR="006A71A9">
              <w:rPr>
                <w:rFonts w:eastAsia="Arial" w:cs="Arial"/>
                <w:color w:val="000000" w:themeColor="text1"/>
              </w:rPr>
              <w:t xml:space="preserve"> o civil</w:t>
            </w:r>
          </w:p>
          <w:p w:rsidR="30C0205E" w:rsidP="3669ADF0" w:rsidRDefault="30C0205E" w14:paraId="0E14B053" w14:textId="32BF2BE5">
            <w:pPr>
              <w:spacing w:after="0" w:line="360" w:lineRule="auto"/>
              <w:jc w:val="center"/>
              <w:rPr>
                <w:rFonts w:eastAsia="Arial" w:cs="Arial"/>
                <w:color w:val="000000" w:themeColor="text1"/>
              </w:rPr>
            </w:pPr>
          </w:p>
        </w:tc>
        <w:tc>
          <w:tcPr>
            <w:tcW w:w="1897" w:type="dxa"/>
            <w:tcBorders>
              <w:top w:val="single" w:color="auto" w:sz="4" w:space="0"/>
              <w:left w:val="single" w:color="auto" w:sz="4" w:space="0"/>
              <w:bottom w:val="single" w:color="auto" w:sz="4" w:space="0"/>
              <w:right w:val="single" w:color="auto" w:sz="4" w:space="0"/>
            </w:tcBorders>
            <w:vAlign w:val="center"/>
          </w:tcPr>
          <w:p w:rsidR="30C0205E" w:rsidP="3669ADF0" w:rsidRDefault="30C0205E" w14:paraId="150E8DBE" w14:textId="00B16D30">
            <w:pPr>
              <w:widowControl w:val="0"/>
              <w:spacing w:after="0" w:line="360" w:lineRule="auto"/>
              <w:jc w:val="center"/>
              <w:rPr>
                <w:rFonts w:eastAsia="Arial" w:cs="Arial"/>
                <w:color w:val="000000" w:themeColor="text1"/>
              </w:rPr>
            </w:pPr>
            <w:r w:rsidRPr="3669ADF0">
              <w:rPr>
                <w:rFonts w:eastAsia="Arial" w:cs="Arial"/>
                <w:color w:val="000000" w:themeColor="text1"/>
              </w:rPr>
              <w:t>144 horas durante 24 semanas</w:t>
            </w:r>
          </w:p>
          <w:p w:rsidR="30C0205E" w:rsidP="3669ADF0" w:rsidRDefault="30C0205E" w14:paraId="6FC13CC2" w14:textId="1B1E91DF">
            <w:pPr>
              <w:pStyle w:val="Prrafodelista"/>
              <w:spacing w:after="0" w:line="360" w:lineRule="auto"/>
              <w:ind w:left="0"/>
              <w:jc w:val="center"/>
              <w:rPr>
                <w:rFonts w:eastAsia="Arial"/>
                <w:szCs w:val="24"/>
              </w:rPr>
            </w:pPr>
          </w:p>
        </w:tc>
        <w:tc>
          <w:tcPr>
            <w:tcW w:w="1305" w:type="dxa"/>
            <w:tcBorders>
              <w:top w:val="single" w:color="auto" w:sz="4" w:space="0"/>
              <w:left w:val="single" w:color="auto" w:sz="4" w:space="0"/>
              <w:bottom w:val="single" w:color="auto" w:sz="4" w:space="0"/>
              <w:right w:val="single" w:color="auto" w:sz="4" w:space="0"/>
            </w:tcBorders>
            <w:vAlign w:val="center"/>
          </w:tcPr>
          <w:p w:rsidR="30C0205E" w:rsidP="3669ADF0" w:rsidRDefault="30C0205E" w14:paraId="1F50DD16" w14:textId="2CE2639A">
            <w:pPr>
              <w:widowControl w:val="0"/>
              <w:spacing w:after="0" w:line="360" w:lineRule="auto"/>
              <w:jc w:val="center"/>
              <w:rPr>
                <w:rFonts w:eastAsia="Arial" w:cs="Arial"/>
                <w:color w:val="000000" w:themeColor="text1"/>
              </w:rPr>
            </w:pPr>
            <w:r w:rsidRPr="3669ADF0">
              <w:rPr>
                <w:rFonts w:eastAsia="Arial" w:cs="Arial"/>
                <w:color w:val="000000" w:themeColor="text1"/>
              </w:rPr>
              <w:t>6 meses</w:t>
            </w:r>
          </w:p>
          <w:p w:rsidR="30C0205E" w:rsidP="3669ADF0" w:rsidRDefault="30C0205E" w14:paraId="57D89775" w14:textId="327A602D">
            <w:pPr>
              <w:pStyle w:val="Prrafodelista"/>
              <w:spacing w:after="0" w:line="360" w:lineRule="auto"/>
              <w:ind w:left="0"/>
              <w:jc w:val="center"/>
              <w:rPr>
                <w:rFonts w:eastAsia="Arial"/>
                <w:szCs w:val="24"/>
              </w:rPr>
            </w:pPr>
          </w:p>
        </w:tc>
        <w:tc>
          <w:tcPr>
            <w:tcW w:w="2425" w:type="dxa"/>
            <w:tcBorders>
              <w:top w:val="single" w:color="auto" w:sz="4" w:space="0"/>
              <w:left w:val="single" w:color="auto" w:sz="4" w:space="0"/>
              <w:bottom w:val="single" w:color="auto" w:sz="4" w:space="0"/>
              <w:right w:val="single" w:color="auto" w:sz="4" w:space="0"/>
            </w:tcBorders>
            <w:vAlign w:val="center"/>
          </w:tcPr>
          <w:p w:rsidR="2C69C654" w:rsidP="3669ADF0" w:rsidRDefault="00155347" w14:paraId="02824F7F" w14:textId="12D4D530">
            <w:pPr>
              <w:spacing w:after="0" w:line="360" w:lineRule="auto"/>
              <w:jc w:val="center"/>
              <w:rPr>
                <w:rFonts w:eastAsia="Arial" w:cs="Arial"/>
                <w:color w:val="000000" w:themeColor="text1"/>
              </w:rPr>
            </w:pPr>
            <w:r>
              <w:rPr>
                <w:rFonts w:eastAsia="Arial" w:cs="Arial"/>
                <w:color w:val="000000" w:themeColor="text1"/>
              </w:rPr>
              <w:t xml:space="preserve">Analista </w:t>
            </w:r>
            <w:r w:rsidR="007E31E7">
              <w:rPr>
                <w:rFonts w:eastAsia="Arial" w:cs="Arial"/>
                <w:color w:val="000000" w:themeColor="text1"/>
              </w:rPr>
              <w:t>técnico</w:t>
            </w:r>
          </w:p>
          <w:p w:rsidR="30C0205E" w:rsidP="3669ADF0" w:rsidRDefault="30C0205E" w14:paraId="0437B029" w14:textId="1E89F64C">
            <w:pPr>
              <w:spacing w:after="0" w:line="360" w:lineRule="auto"/>
              <w:jc w:val="center"/>
              <w:rPr>
                <w:rFonts w:eastAsia="Arial" w:cs="Arial"/>
                <w:color w:val="000000" w:themeColor="text1"/>
              </w:rPr>
            </w:pPr>
          </w:p>
        </w:tc>
      </w:tr>
      <w:tr w:rsidR="30C0205E" w:rsidTr="006A71A9" w14:paraId="75A5C8C8" w14:textId="77777777">
        <w:trPr>
          <w:trHeight w:val="330"/>
          <w:jc w:val="center"/>
        </w:trPr>
        <w:tc>
          <w:tcPr>
            <w:tcW w:w="3505" w:type="dxa"/>
            <w:tcBorders>
              <w:top w:val="single" w:color="auto" w:sz="4" w:space="0"/>
              <w:left w:val="single" w:color="auto" w:sz="4" w:space="0"/>
              <w:bottom w:val="single" w:color="auto" w:sz="4" w:space="0"/>
              <w:right w:val="single" w:color="auto" w:sz="4" w:space="0"/>
            </w:tcBorders>
            <w:vAlign w:val="center"/>
          </w:tcPr>
          <w:p w:rsidR="3DEB744F" w:rsidP="3669ADF0" w:rsidRDefault="007E31E7" w14:paraId="47F0CE4D" w14:textId="3C390130">
            <w:pPr>
              <w:spacing w:after="0" w:line="360" w:lineRule="auto"/>
              <w:jc w:val="center"/>
              <w:rPr>
                <w:rFonts w:eastAsia="Arial" w:cs="Arial"/>
                <w:color w:val="000000" w:themeColor="text1"/>
              </w:rPr>
            </w:pPr>
            <w:r>
              <w:rPr>
                <w:rFonts w:eastAsia="Arial" w:cs="Arial"/>
                <w:color w:val="000000" w:themeColor="text1"/>
              </w:rPr>
              <w:t>Geólogo</w:t>
            </w:r>
          </w:p>
        </w:tc>
        <w:tc>
          <w:tcPr>
            <w:tcW w:w="1897" w:type="dxa"/>
            <w:tcBorders>
              <w:top w:val="single" w:color="auto" w:sz="4" w:space="0"/>
              <w:left w:val="single" w:color="auto" w:sz="4" w:space="0"/>
              <w:bottom w:val="single" w:color="auto" w:sz="4" w:space="0"/>
              <w:right w:val="single" w:color="auto" w:sz="4" w:space="0"/>
            </w:tcBorders>
            <w:vAlign w:val="center"/>
          </w:tcPr>
          <w:p w:rsidR="30C0205E" w:rsidP="3669ADF0" w:rsidRDefault="30C0205E" w14:paraId="5DC71370" w14:textId="00B16D30">
            <w:pPr>
              <w:widowControl w:val="0"/>
              <w:spacing w:after="0" w:line="360" w:lineRule="auto"/>
              <w:jc w:val="center"/>
              <w:rPr>
                <w:rFonts w:eastAsia="Arial" w:cs="Arial"/>
                <w:color w:val="000000" w:themeColor="text1"/>
              </w:rPr>
            </w:pPr>
            <w:r w:rsidRPr="3669ADF0">
              <w:rPr>
                <w:rFonts w:eastAsia="Arial" w:cs="Arial"/>
                <w:color w:val="000000" w:themeColor="text1"/>
              </w:rPr>
              <w:t>144 horas durante 24 semanas</w:t>
            </w:r>
          </w:p>
        </w:tc>
        <w:tc>
          <w:tcPr>
            <w:tcW w:w="1305" w:type="dxa"/>
            <w:tcBorders>
              <w:top w:val="single" w:color="auto" w:sz="4" w:space="0"/>
              <w:left w:val="single" w:color="auto" w:sz="4" w:space="0"/>
              <w:bottom w:val="single" w:color="auto" w:sz="4" w:space="0"/>
              <w:right w:val="single" w:color="auto" w:sz="4" w:space="0"/>
            </w:tcBorders>
            <w:vAlign w:val="center"/>
          </w:tcPr>
          <w:p w:rsidR="30C0205E" w:rsidP="3669ADF0" w:rsidRDefault="30C0205E" w14:paraId="255572AA" w14:textId="2CE2639A">
            <w:pPr>
              <w:widowControl w:val="0"/>
              <w:spacing w:after="0" w:line="360" w:lineRule="auto"/>
              <w:jc w:val="center"/>
              <w:rPr>
                <w:rFonts w:eastAsia="Arial" w:cs="Arial"/>
                <w:color w:val="000000" w:themeColor="text1"/>
              </w:rPr>
            </w:pPr>
            <w:r w:rsidRPr="3669ADF0">
              <w:rPr>
                <w:rFonts w:eastAsia="Arial" w:cs="Arial"/>
                <w:color w:val="000000" w:themeColor="text1"/>
              </w:rPr>
              <w:t>6 meses</w:t>
            </w:r>
          </w:p>
        </w:tc>
        <w:tc>
          <w:tcPr>
            <w:tcW w:w="2425" w:type="dxa"/>
            <w:tcBorders>
              <w:top w:val="single" w:color="auto" w:sz="4" w:space="0"/>
              <w:left w:val="single" w:color="auto" w:sz="4" w:space="0"/>
              <w:bottom w:val="single" w:color="auto" w:sz="4" w:space="0"/>
              <w:right w:val="single" w:color="auto" w:sz="4" w:space="0"/>
            </w:tcBorders>
            <w:vAlign w:val="center"/>
          </w:tcPr>
          <w:p w:rsidR="2C69C654" w:rsidP="3669ADF0" w:rsidRDefault="007E31E7" w14:paraId="4A381922" w14:textId="15A32698">
            <w:pPr>
              <w:spacing w:after="0" w:line="360" w:lineRule="auto"/>
              <w:jc w:val="center"/>
              <w:rPr>
                <w:rFonts w:eastAsia="Arial" w:cs="Arial"/>
                <w:color w:val="000000" w:themeColor="text1"/>
              </w:rPr>
            </w:pPr>
            <w:r>
              <w:rPr>
                <w:rFonts w:eastAsia="Arial" w:cs="Arial"/>
                <w:color w:val="000000" w:themeColor="text1"/>
              </w:rPr>
              <w:t xml:space="preserve">Analista </w:t>
            </w:r>
            <w:r w:rsidR="006A71A9">
              <w:rPr>
                <w:rFonts w:eastAsia="Arial" w:cs="Arial"/>
                <w:color w:val="000000" w:themeColor="text1"/>
              </w:rPr>
              <w:t>técnico</w:t>
            </w:r>
          </w:p>
          <w:p w:rsidR="30C0205E" w:rsidP="3669ADF0" w:rsidRDefault="30C0205E" w14:paraId="3474C984" w14:textId="5DC3186C">
            <w:pPr>
              <w:spacing w:after="0" w:line="360" w:lineRule="auto"/>
              <w:jc w:val="center"/>
              <w:rPr>
                <w:rFonts w:eastAsia="Arial" w:cs="Arial"/>
                <w:color w:val="000000" w:themeColor="text1"/>
              </w:rPr>
            </w:pPr>
          </w:p>
        </w:tc>
      </w:tr>
      <w:bookmarkEnd w:id="1"/>
    </w:tbl>
    <w:p w:rsidR="00FA0314" w:rsidP="3669ADF0" w:rsidRDefault="00FA0314" w14:paraId="758BD334" w14:textId="77777777">
      <w:pPr>
        <w:spacing w:after="0" w:line="360" w:lineRule="auto"/>
        <w:rPr>
          <w:rFonts w:eastAsia="Arial" w:cs="Arial"/>
          <w:sz w:val="24"/>
        </w:rPr>
        <w:sectPr w:rsidR="00FA0314">
          <w:pgSz w:w="12240" w:h="15840" w:orient="portrait"/>
          <w:pgMar w:top="1701" w:right="1134" w:bottom="1701" w:left="1701" w:header="709" w:footer="709" w:gutter="0"/>
          <w:pgNumType w:start="1"/>
          <w:cols w:space="720"/>
        </w:sectPr>
      </w:pPr>
    </w:p>
    <w:p w:rsidR="00FA0314" w:rsidP="3669ADF0" w:rsidRDefault="00FA0314" w14:paraId="103270E6" w14:textId="77777777">
      <w:pPr>
        <w:numPr>
          <w:ilvl w:val="0"/>
          <w:numId w:val="5"/>
        </w:numPr>
        <w:spacing w:after="0" w:line="360" w:lineRule="auto"/>
        <w:rPr>
          <w:b/>
          <w:sz w:val="24"/>
        </w:rPr>
      </w:pPr>
      <w:r w:rsidRPr="3669ADF0">
        <w:rPr>
          <w:b/>
          <w:sz w:val="24"/>
        </w:rPr>
        <w:lastRenderedPageBreak/>
        <w:t>Alineación con la política pública</w:t>
      </w:r>
    </w:p>
    <w:p w:rsidR="00FA0314" w:rsidP="3669ADF0" w:rsidRDefault="00FA0314" w14:paraId="7A21D688" w14:textId="77777777">
      <w:pPr>
        <w:spacing w:after="0" w:line="360" w:lineRule="auto"/>
        <w:rPr>
          <w:b/>
          <w:sz w:val="24"/>
        </w:rPr>
      </w:pPr>
    </w:p>
    <w:p w:rsidR="00FA0314" w:rsidP="3669ADF0" w:rsidRDefault="00FA0314" w14:paraId="7F301B56" w14:textId="450BD292">
      <w:pPr>
        <w:spacing w:line="360" w:lineRule="auto"/>
        <w:rPr>
          <w:rFonts w:eastAsia="Arial Narrow" w:cs="Arial Narrow"/>
          <w:color w:val="93C47D"/>
          <w:sz w:val="24"/>
        </w:rPr>
      </w:pPr>
      <w:r w:rsidRPr="3669ADF0">
        <w:rPr>
          <w:rFonts w:eastAsia="Arial Narrow" w:cs="Arial Narrow"/>
          <w:b/>
          <w:color w:val="000000" w:themeColor="text1"/>
          <w:sz w:val="24"/>
        </w:rPr>
        <w:t xml:space="preserve">Objetivos de Desarrollo sostenible </w:t>
      </w:r>
      <w:r w:rsidRPr="3669ADF0" w:rsidR="713C75C3">
        <w:rPr>
          <w:rFonts w:eastAsia="Arial Narrow" w:cs="Arial Narrow"/>
          <w:b/>
          <w:color w:val="000000" w:themeColor="text1"/>
          <w:sz w:val="24"/>
        </w:rPr>
        <w:t>(</w:t>
      </w:r>
      <w:r w:rsidRPr="3669ADF0" w:rsidR="713C75C3">
        <w:rPr>
          <w:rFonts w:eastAsia="Arial Narrow" w:cs="Arial Narrow"/>
          <w:b/>
          <w:sz w:val="24"/>
        </w:rPr>
        <w:t>ODS)</w:t>
      </w:r>
      <w:r w:rsidRPr="3669ADF0" w:rsidR="713C75C3">
        <w:rPr>
          <w:rFonts w:eastAsia="Arial Narrow" w:cs="Arial Narrow"/>
          <w:color w:val="93C47D"/>
          <w:sz w:val="24"/>
        </w:rPr>
        <w:t xml:space="preserve"> </w:t>
      </w:r>
    </w:p>
    <w:p w:rsidR="1411ECA2" w:rsidP="3669ADF0" w:rsidRDefault="1411ECA2" w14:paraId="4EF4AACF" w14:textId="3A1E5C6B">
      <w:pPr>
        <w:spacing w:line="360" w:lineRule="auto"/>
        <w:rPr>
          <w:rFonts w:eastAsia="Arial" w:cs="Arial"/>
          <w:sz w:val="24"/>
        </w:rPr>
      </w:pPr>
      <w:r w:rsidRPr="3669ADF0">
        <w:rPr>
          <w:rFonts w:eastAsia="Arial" w:cs="Arial"/>
          <w:b/>
          <w:sz w:val="24"/>
        </w:rPr>
        <w:t>ODS 2: Hambre Cero</w:t>
      </w:r>
    </w:p>
    <w:p w:rsidR="1411ECA2" w:rsidP="7D6B1A19" w:rsidRDefault="00C50D22" w14:paraId="6161AA42" w14:textId="5CF608E8">
      <w:pPr>
        <w:spacing w:line="360" w:lineRule="auto"/>
        <w:rPr>
          <w:rFonts w:eastAsia="Arial" w:cs="Arial"/>
          <w:sz w:val="24"/>
          <w:szCs w:val="24"/>
        </w:rPr>
      </w:pPr>
      <w:r w:rsidRPr="7D6B1A19" w:rsidR="00C50D22">
        <w:rPr>
          <w:rFonts w:eastAsia="Arial" w:cs="Arial"/>
          <w:b w:val="1"/>
          <w:bCs w:val="1"/>
          <w:sz w:val="24"/>
          <w:szCs w:val="24"/>
        </w:rPr>
        <w:t>Meta</w:t>
      </w:r>
      <w:r w:rsidRPr="7D6B1A19" w:rsidR="008F263D">
        <w:rPr>
          <w:rFonts w:eastAsia="Arial" w:cs="Arial"/>
          <w:b w:val="1"/>
          <w:bCs w:val="1"/>
          <w:sz w:val="24"/>
          <w:szCs w:val="24"/>
        </w:rPr>
        <w:t xml:space="preserve"> </w:t>
      </w:r>
      <w:r w:rsidRPr="7D6B1A19" w:rsidR="06A52F9D">
        <w:rPr>
          <w:rFonts w:eastAsia="Arial" w:cs="Arial"/>
          <w:b w:val="1"/>
          <w:bCs w:val="1"/>
          <w:sz w:val="24"/>
          <w:szCs w:val="24"/>
        </w:rPr>
        <w:t xml:space="preserve">2.c </w:t>
      </w:r>
      <w:r w:rsidRPr="7D6B1A19" w:rsidR="06A52F9D">
        <w:rPr>
          <w:rFonts w:eastAsia="Arial" w:cs="Arial"/>
          <w:sz w:val="24"/>
          <w:szCs w:val="24"/>
        </w:rPr>
        <w:t>Adoptar medidas para asegurar el buen funcionamiento de los mercados de productos básicos alimentarios y sus derivados y facilitar el acceso oportuno a información sobre los mercados, en particular sobre las reservas de alimentos, a fin de ayudar a limitar la extrema volatilidad de los precios de los alimentos</w:t>
      </w:r>
      <w:r w:rsidRPr="7D6B1A19" w:rsidR="00E651A9">
        <w:rPr>
          <w:rFonts w:eastAsia="Arial" w:cs="Arial"/>
          <w:sz w:val="24"/>
          <w:szCs w:val="24"/>
        </w:rPr>
        <w:t>.</w:t>
      </w:r>
    </w:p>
    <w:p w:rsidR="6AFE7C48" w:rsidP="7D6B1A19" w:rsidRDefault="6AFE7C48" w14:paraId="3B39BB2E" w14:textId="38817678">
      <w:pPr>
        <w:pStyle w:val="Normal"/>
        <w:spacing w:line="360" w:lineRule="auto"/>
      </w:pPr>
      <w:r w:rsidRPr="7D6B1A19" w:rsidR="6AFE7C48">
        <w:rPr>
          <w:rFonts w:ascii="Arial" w:hAnsi="Arial" w:eastAsia="Arial" w:cs="Arial"/>
          <w:b w:val="1"/>
          <w:bCs w:val="1"/>
          <w:noProof w:val="0"/>
          <w:color w:val="333333"/>
          <w:sz w:val="24"/>
          <w:szCs w:val="24"/>
          <w:lang w:val="es-CO"/>
        </w:rPr>
        <w:t>I</w:t>
      </w:r>
      <w:r w:rsidRPr="7D6B1A19" w:rsidR="4C5E67EF">
        <w:rPr>
          <w:rFonts w:ascii="Arial" w:hAnsi="Arial" w:eastAsia="Arial" w:cs="Arial"/>
          <w:b w:val="1"/>
          <w:bCs w:val="1"/>
          <w:noProof w:val="0"/>
          <w:color w:val="auto"/>
          <w:sz w:val="24"/>
          <w:szCs w:val="24"/>
          <w:lang w:val="es-CO"/>
        </w:rPr>
        <w:t>ndicador</w:t>
      </w:r>
      <w:r w:rsidRPr="7D6B1A19" w:rsidR="6AFE7C48">
        <w:rPr>
          <w:rFonts w:ascii="Arial" w:hAnsi="Arial" w:eastAsia="Arial" w:cs="Arial"/>
          <w:b w:val="1"/>
          <w:bCs w:val="1"/>
          <w:noProof w:val="0"/>
          <w:color w:val="auto"/>
          <w:sz w:val="24"/>
          <w:szCs w:val="24"/>
          <w:lang w:val="es-CO"/>
        </w:rPr>
        <w:t xml:space="preserve"> </w:t>
      </w:r>
      <w:r w:rsidRPr="7D6B1A19" w:rsidR="6AFE7C48">
        <w:rPr>
          <w:rFonts w:ascii="Arial" w:hAnsi="Arial" w:eastAsia="Arial" w:cs="Arial"/>
          <w:b w:val="1"/>
          <w:bCs w:val="1"/>
          <w:noProof w:val="0"/>
          <w:color w:val="auto"/>
          <w:sz w:val="24"/>
          <w:szCs w:val="24"/>
          <w:lang w:val="es-CO"/>
        </w:rPr>
        <w:t>2.c.1</w:t>
      </w:r>
      <w:r w:rsidRPr="7D6B1A19" w:rsidR="6AFE7C48">
        <w:rPr>
          <w:rFonts w:ascii="Arial" w:hAnsi="Arial" w:eastAsia="Arial" w:cs="Arial"/>
          <w:noProof w:val="0"/>
          <w:sz w:val="24"/>
          <w:szCs w:val="24"/>
          <w:lang w:val="es-CO"/>
        </w:rPr>
        <w:t xml:space="preserve"> Indicador de anomalías en los precios de los alimentos expedido por la FAO.</w:t>
      </w:r>
    </w:p>
    <w:p w:rsidR="21469A71" w:rsidP="3669ADF0" w:rsidRDefault="21469A71" w14:paraId="1A55AC9C" w14:textId="2880E8F3">
      <w:pPr>
        <w:spacing w:line="360" w:lineRule="auto"/>
        <w:rPr>
          <w:rFonts w:eastAsia="Arial" w:cs="Arial"/>
          <w:sz w:val="24"/>
        </w:rPr>
      </w:pPr>
      <w:r w:rsidRPr="3669ADF0">
        <w:rPr>
          <w:rFonts w:eastAsia="Arial" w:cs="Arial"/>
          <w:b/>
          <w:sz w:val="24"/>
        </w:rPr>
        <w:t>ODS 3: Salud y Bienestar</w:t>
      </w:r>
    </w:p>
    <w:p w:rsidR="00C745AC" w:rsidP="7D6B1A19" w:rsidRDefault="00C50D22" w14:paraId="323C8805" w14:textId="2F495904">
      <w:pPr>
        <w:spacing w:line="360" w:lineRule="auto"/>
        <w:rPr>
          <w:rFonts w:eastAsia="Arial" w:cs="Arial"/>
          <w:color w:val="auto"/>
          <w:sz w:val="24"/>
          <w:szCs w:val="24"/>
        </w:rPr>
      </w:pPr>
      <w:r w:rsidRPr="7D6B1A19" w:rsidR="00C50D22">
        <w:rPr>
          <w:rFonts w:eastAsia="Arial" w:cs="Arial"/>
          <w:b w:val="1"/>
          <w:bCs w:val="1"/>
          <w:color w:val="auto"/>
          <w:sz w:val="24"/>
          <w:szCs w:val="24"/>
        </w:rPr>
        <w:t>Meta</w:t>
      </w:r>
      <w:r w:rsidRPr="7D6B1A19" w:rsidR="008F263D">
        <w:rPr>
          <w:rFonts w:eastAsia="Arial" w:cs="Arial"/>
          <w:b w:val="1"/>
          <w:bCs w:val="1"/>
          <w:color w:val="auto"/>
          <w:sz w:val="24"/>
          <w:szCs w:val="24"/>
        </w:rPr>
        <w:t xml:space="preserve"> </w:t>
      </w:r>
      <w:r w:rsidRPr="7D6B1A19" w:rsidR="00C745AC">
        <w:rPr>
          <w:rFonts w:eastAsia="Arial" w:cs="Arial"/>
          <w:b w:val="1"/>
          <w:bCs w:val="1"/>
          <w:color w:val="auto"/>
          <w:sz w:val="24"/>
          <w:szCs w:val="24"/>
        </w:rPr>
        <w:t xml:space="preserve">3.d </w:t>
      </w:r>
      <w:r w:rsidRPr="7D6B1A19" w:rsidR="00C745AC">
        <w:rPr>
          <w:rFonts w:eastAsia="Arial" w:cs="Arial"/>
          <w:color w:val="auto"/>
          <w:sz w:val="24"/>
          <w:szCs w:val="24"/>
        </w:rPr>
        <w:t>Reforzar</w:t>
      </w:r>
      <w:r w:rsidRPr="7D6B1A19" w:rsidR="00C745AC">
        <w:rPr>
          <w:rFonts w:eastAsia="Arial" w:cs="Arial"/>
          <w:color w:val="auto"/>
          <w:sz w:val="24"/>
          <w:szCs w:val="24"/>
        </w:rPr>
        <w:t xml:space="preserve"> la capacidad de todos los países, en particular los países en desarrollo, en materia de alerta temprana, reducción de riesgos y gestión de los riesgos para la salud nacional y mundial.</w:t>
      </w:r>
    </w:p>
    <w:p w:rsidR="49169286" w:rsidP="7D6B1A19" w:rsidRDefault="49169286" w14:paraId="785A5265" w14:textId="61B30EEB">
      <w:pPr>
        <w:pStyle w:val="Normal"/>
        <w:spacing w:line="360" w:lineRule="auto"/>
        <w:rPr>
          <w:rFonts w:ascii="Arial" w:hAnsi="Arial" w:eastAsia="Arial" w:cs="Arial"/>
          <w:noProof w:val="0"/>
          <w:color w:val="auto"/>
          <w:sz w:val="24"/>
          <w:szCs w:val="24"/>
          <w:lang w:val="es-CO"/>
        </w:rPr>
      </w:pPr>
      <w:r w:rsidRPr="7D6B1A19" w:rsidR="49169286">
        <w:rPr>
          <w:rFonts w:ascii="Arial" w:hAnsi="Arial" w:eastAsia="Arial" w:cs="Arial"/>
          <w:b w:val="1"/>
          <w:bCs w:val="1"/>
          <w:noProof w:val="0"/>
          <w:color w:val="auto"/>
          <w:sz w:val="24"/>
          <w:szCs w:val="24"/>
          <w:lang w:val="es-CO"/>
        </w:rPr>
        <w:t>Indicador 3.d.1</w:t>
      </w:r>
      <w:r w:rsidRPr="7D6B1A19" w:rsidR="49169286">
        <w:rPr>
          <w:rFonts w:ascii="Arial" w:hAnsi="Arial" w:eastAsia="Arial" w:cs="Arial"/>
          <w:noProof w:val="0"/>
          <w:color w:val="auto"/>
          <w:sz w:val="24"/>
          <w:szCs w:val="24"/>
          <w:lang w:val="es-CO"/>
        </w:rPr>
        <w:t xml:space="preserve"> Capacidad prevista en el Reglamento Sanitario Internacional (RSI) y preparación para emergencias de salud expedido por la OMS.</w:t>
      </w:r>
    </w:p>
    <w:p w:rsidR="21469A71" w:rsidP="3669ADF0" w:rsidRDefault="21469A71" w14:paraId="6B964663" w14:textId="7C0DA33E">
      <w:pPr>
        <w:spacing w:line="360" w:lineRule="auto"/>
        <w:rPr>
          <w:rFonts w:eastAsia="Arial" w:cs="Arial"/>
          <w:sz w:val="24"/>
        </w:rPr>
      </w:pPr>
      <w:r w:rsidRPr="3669ADF0">
        <w:rPr>
          <w:rFonts w:eastAsia="Arial" w:cs="Arial"/>
          <w:b/>
          <w:sz w:val="24"/>
        </w:rPr>
        <w:t>ODS 9: Industria, Innovación e Infraestructura</w:t>
      </w:r>
    </w:p>
    <w:p w:rsidR="00C50D22" w:rsidP="7D6B1A19" w:rsidRDefault="00C50D22" w14:paraId="0371F526" w14:textId="6FF19B84">
      <w:pPr>
        <w:spacing w:line="360" w:lineRule="auto"/>
        <w:rPr>
          <w:rFonts w:eastAsia="Arial" w:cs="Arial"/>
          <w:b w:val="1"/>
          <w:bCs w:val="1"/>
          <w:sz w:val="24"/>
          <w:szCs w:val="24"/>
        </w:rPr>
      </w:pPr>
      <w:r w:rsidRPr="7D6B1A19" w:rsidR="00C50D22">
        <w:rPr>
          <w:rFonts w:eastAsia="Arial" w:cs="Arial"/>
          <w:b w:val="1"/>
          <w:bCs w:val="1"/>
          <w:sz w:val="24"/>
          <w:szCs w:val="24"/>
        </w:rPr>
        <w:t>Meta</w:t>
      </w:r>
      <w:r w:rsidRPr="7D6B1A19" w:rsidR="00AD6E6D">
        <w:rPr>
          <w:rFonts w:eastAsia="Arial" w:cs="Arial"/>
          <w:b w:val="1"/>
          <w:bCs w:val="1"/>
          <w:sz w:val="24"/>
          <w:szCs w:val="24"/>
        </w:rPr>
        <w:t xml:space="preserve"> </w:t>
      </w:r>
      <w:r w:rsidRPr="7D6B1A19" w:rsidR="00AD6E6D">
        <w:rPr>
          <w:rFonts w:eastAsia="Arial" w:cs="Arial"/>
          <w:b w:val="1"/>
          <w:bCs w:val="1"/>
          <w:sz w:val="24"/>
          <w:szCs w:val="24"/>
        </w:rPr>
        <w:t>9.1</w:t>
      </w:r>
      <w:r w:rsidRPr="7D6B1A19" w:rsidR="00AD6E6D">
        <w:rPr>
          <w:rFonts w:eastAsia="Arial" w:cs="Arial"/>
          <w:b w:val="1"/>
          <w:bCs w:val="1"/>
          <w:sz w:val="24"/>
          <w:szCs w:val="24"/>
        </w:rPr>
        <w:t xml:space="preserve"> </w:t>
      </w:r>
      <w:r w:rsidRPr="7D6B1A19" w:rsidR="00AD6E6D">
        <w:rPr>
          <w:rFonts w:eastAsia="Arial" w:cs="Arial"/>
          <w:sz w:val="24"/>
          <w:szCs w:val="24"/>
        </w:rPr>
        <w:t xml:space="preserve">Desarrollar infraestructuras fiables, sostenibles, resilientes y de calidad, incluidas infraestructuras regionales y transfronterizas, para apoyar el desarrollo económico y el bienestar humano, </w:t>
      </w:r>
      <w:r w:rsidRPr="7D6B1A19" w:rsidR="00C50D22">
        <w:rPr>
          <w:rFonts w:eastAsia="Arial" w:cs="Arial"/>
          <w:sz w:val="24"/>
          <w:szCs w:val="24"/>
        </w:rPr>
        <w:t>haciendo hincapié</w:t>
      </w:r>
      <w:r w:rsidRPr="7D6B1A19" w:rsidR="00AD6E6D">
        <w:rPr>
          <w:rFonts w:eastAsia="Arial" w:cs="Arial"/>
          <w:sz w:val="24"/>
          <w:szCs w:val="24"/>
        </w:rPr>
        <w:t xml:space="preserve"> en el acceso asequible y equitativo para todos</w:t>
      </w:r>
      <w:r w:rsidRPr="7D6B1A19" w:rsidR="00C50D22">
        <w:rPr>
          <w:rFonts w:eastAsia="Arial" w:cs="Arial"/>
          <w:sz w:val="24"/>
          <w:szCs w:val="24"/>
        </w:rPr>
        <w:t>.</w:t>
      </w:r>
    </w:p>
    <w:p w:rsidR="236BC1CF" w:rsidP="7D6B1A19" w:rsidRDefault="236BC1CF" w14:paraId="742C2217" w14:textId="7D4D7812">
      <w:pPr>
        <w:pStyle w:val="Normal"/>
        <w:spacing w:line="360" w:lineRule="auto"/>
      </w:pPr>
      <w:r w:rsidRPr="7D6B1A19" w:rsidR="236BC1CF">
        <w:rPr>
          <w:rFonts w:ascii="Arial" w:hAnsi="Arial" w:eastAsia="Arial" w:cs="Arial"/>
          <w:b w:val="1"/>
          <w:bCs w:val="1"/>
          <w:noProof w:val="0"/>
          <w:color w:val="auto"/>
          <w:sz w:val="24"/>
          <w:szCs w:val="24"/>
          <w:lang w:val="es-CO"/>
        </w:rPr>
        <w:t>Indicador 9.1.1</w:t>
      </w:r>
      <w:r w:rsidRPr="7D6B1A19" w:rsidR="236BC1CF">
        <w:rPr>
          <w:rFonts w:ascii="Arial" w:hAnsi="Arial" w:eastAsia="Arial" w:cs="Arial"/>
          <w:noProof w:val="0"/>
          <w:color w:val="auto"/>
          <w:sz w:val="24"/>
          <w:szCs w:val="24"/>
          <w:lang w:val="es-CO"/>
        </w:rPr>
        <w:t xml:space="preserve"> Proporción de la población rural que vive a menos de 2 km de una carretera transitable todo el año expedido por el Banco mundial.</w:t>
      </w:r>
    </w:p>
    <w:p w:rsidR="21469A71" w:rsidP="3669ADF0" w:rsidRDefault="21469A71" w14:paraId="6C2CED6F" w14:textId="3B5693D4">
      <w:pPr>
        <w:spacing w:line="360" w:lineRule="auto"/>
        <w:rPr>
          <w:rFonts w:eastAsia="Arial" w:cs="Arial"/>
          <w:b/>
          <w:sz w:val="24"/>
        </w:rPr>
      </w:pPr>
      <w:r w:rsidRPr="3669ADF0">
        <w:rPr>
          <w:rFonts w:eastAsia="Arial" w:cs="Arial"/>
          <w:b/>
          <w:sz w:val="24"/>
        </w:rPr>
        <w:t>ODS 11: Ciudades y Comunidades Sostenibles</w:t>
      </w:r>
      <w:r w:rsidR="00AD6E6D">
        <w:rPr>
          <w:rFonts w:eastAsia="Arial" w:cs="Arial"/>
          <w:b/>
          <w:sz w:val="24"/>
        </w:rPr>
        <w:t>.</w:t>
      </w:r>
    </w:p>
    <w:p w:rsidRPr="00E67F2C" w:rsidR="00B12994" w:rsidP="3669ADF0" w:rsidRDefault="00C16DE7" w14:paraId="69C0C6DD" w14:textId="098D4F3C">
      <w:pPr>
        <w:spacing w:line="360" w:lineRule="auto"/>
        <w:rPr>
          <w:rFonts w:eastAsia="Arial" w:cs="Arial"/>
          <w:sz w:val="24"/>
        </w:rPr>
      </w:pPr>
      <w:r w:rsidRPr="7D6B1A19" w:rsidR="00C16DE7">
        <w:rPr>
          <w:rFonts w:eastAsia="Times New Roman" w:cs="Arial"/>
          <w:b w:val="1"/>
          <w:bCs w:val="1"/>
          <w:sz w:val="24"/>
          <w:szCs w:val="24"/>
        </w:rPr>
        <w:t>Meta</w:t>
      </w:r>
      <w:r w:rsidRPr="7D6B1A19" w:rsidR="00C50D22">
        <w:rPr>
          <w:rFonts w:eastAsia="Times New Roman" w:cs="Arial"/>
          <w:b w:val="1"/>
          <w:bCs w:val="1"/>
          <w:sz w:val="24"/>
          <w:szCs w:val="24"/>
        </w:rPr>
        <w:t xml:space="preserve"> 11.5</w:t>
      </w:r>
      <w:r w:rsidRPr="7D6B1A19" w:rsidR="00C16DE7">
        <w:rPr>
          <w:rFonts w:eastAsia="Times New Roman" w:cs="Arial"/>
          <w:b w:val="1"/>
          <w:bCs w:val="1"/>
          <w:sz w:val="24"/>
          <w:szCs w:val="24"/>
        </w:rPr>
        <w:t xml:space="preserve">: </w:t>
      </w:r>
      <w:r w:rsidRPr="7D6B1A19" w:rsidR="3B82E7CE">
        <w:rPr>
          <w:rFonts w:eastAsia="Times New Roman" w:cs="Arial"/>
          <w:sz w:val="24"/>
          <w:szCs w:val="24"/>
        </w:rPr>
        <w:t>R</w:t>
      </w:r>
      <w:r w:rsidRPr="7D6B1A19" w:rsidR="009F7265">
        <w:rPr>
          <w:rFonts w:eastAsia="Times New Roman" w:cs="Arial"/>
          <w:sz w:val="24"/>
          <w:szCs w:val="24"/>
        </w:rPr>
        <w:t xml:space="preserve">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w:t>
      </w:r>
      <w:r w:rsidRPr="7D6B1A19" w:rsidR="3398828E">
        <w:rPr>
          <w:rFonts w:eastAsia="Times New Roman" w:cs="Arial"/>
          <w:sz w:val="24"/>
          <w:szCs w:val="24"/>
        </w:rPr>
        <w:t>haciendo hincapié</w:t>
      </w:r>
      <w:r w:rsidRPr="7D6B1A19" w:rsidR="009F7265">
        <w:rPr>
          <w:rFonts w:eastAsia="Times New Roman" w:cs="Arial"/>
          <w:sz w:val="24"/>
          <w:szCs w:val="24"/>
        </w:rPr>
        <w:t xml:space="preserve"> en la protección de</w:t>
      </w:r>
      <w:r w:rsidRPr="7D6B1A19" w:rsidR="00A7639C">
        <w:rPr>
          <w:rFonts w:eastAsia="Times New Roman" w:cs="Arial"/>
          <w:sz w:val="24"/>
          <w:szCs w:val="24"/>
        </w:rPr>
        <w:t xml:space="preserve"> las personas en situaciones de vulnerabilidad</w:t>
      </w:r>
      <w:r w:rsidRPr="7D6B1A19" w:rsidR="2E155F4F">
        <w:rPr>
          <w:rFonts w:eastAsia="Times New Roman" w:cs="Arial"/>
          <w:sz w:val="24"/>
          <w:szCs w:val="24"/>
        </w:rPr>
        <w:t>.</w:t>
      </w:r>
    </w:p>
    <w:p w:rsidR="7A29307B" w:rsidP="7D6B1A19" w:rsidRDefault="7A29307B" w14:paraId="3EBD38E2" w14:textId="30771AAF">
      <w:pPr>
        <w:pStyle w:val="Normal"/>
        <w:spacing w:line="360" w:lineRule="auto"/>
        <w:rPr>
          <w:rFonts w:ascii="Arial" w:hAnsi="Arial" w:eastAsia="Arial" w:cs="Arial"/>
          <w:noProof w:val="0"/>
          <w:color w:val="auto"/>
          <w:sz w:val="24"/>
          <w:szCs w:val="24"/>
          <w:lang w:val="es-CO"/>
        </w:rPr>
      </w:pPr>
      <w:r w:rsidRPr="7D6B1A19" w:rsidR="7A29307B">
        <w:rPr>
          <w:rFonts w:ascii="Arial" w:hAnsi="Arial" w:eastAsia="Arial" w:cs="Arial"/>
          <w:b w:val="1"/>
          <w:bCs w:val="1"/>
          <w:noProof w:val="0"/>
          <w:color w:val="auto"/>
          <w:sz w:val="24"/>
          <w:szCs w:val="24"/>
          <w:lang w:val="es-CO"/>
        </w:rPr>
        <w:t>Indicador 11.5.1</w:t>
      </w:r>
      <w:r w:rsidRPr="7D6B1A19" w:rsidR="7A29307B">
        <w:rPr>
          <w:rFonts w:ascii="Arial" w:hAnsi="Arial" w:eastAsia="Arial" w:cs="Arial"/>
          <w:noProof w:val="0"/>
          <w:color w:val="auto"/>
          <w:sz w:val="24"/>
          <w:szCs w:val="24"/>
          <w:lang w:val="es-CO"/>
        </w:rPr>
        <w:t xml:space="preserve"> Número de personas muertas, desaparecidas y afectadas directamente atribuido a desastres por cada 100.000 personas expedido por la UNDRR.</w:t>
      </w:r>
    </w:p>
    <w:p w:rsidR="7A29307B" w:rsidP="7D6B1A19" w:rsidRDefault="7A29307B" w14:paraId="335D34A7" w14:textId="61D88450">
      <w:pPr>
        <w:pStyle w:val="Normal"/>
        <w:spacing w:line="360" w:lineRule="auto"/>
        <w:rPr>
          <w:rFonts w:ascii="Arial" w:hAnsi="Arial" w:eastAsia="Arial" w:cs="Arial"/>
          <w:noProof w:val="0"/>
          <w:color w:val="auto"/>
          <w:sz w:val="24"/>
          <w:szCs w:val="24"/>
          <w:lang w:val="es-CO"/>
        </w:rPr>
      </w:pPr>
      <w:r w:rsidRPr="7D6B1A19" w:rsidR="7A29307B">
        <w:rPr>
          <w:rFonts w:ascii="Arial" w:hAnsi="Arial" w:eastAsia="Arial" w:cs="Arial"/>
          <w:b w:val="1"/>
          <w:bCs w:val="1"/>
          <w:noProof w:val="0"/>
          <w:color w:val="auto"/>
          <w:sz w:val="24"/>
          <w:szCs w:val="24"/>
          <w:lang w:val="es-CO"/>
        </w:rPr>
        <w:t>Indicador 11.5.2</w:t>
      </w:r>
      <w:r w:rsidRPr="7D6B1A19" w:rsidR="7A29307B">
        <w:rPr>
          <w:rFonts w:ascii="Arial" w:hAnsi="Arial" w:eastAsia="Arial" w:cs="Arial"/>
          <w:noProof w:val="0"/>
          <w:color w:val="auto"/>
          <w:sz w:val="24"/>
          <w:szCs w:val="24"/>
          <w:lang w:val="es-CO"/>
        </w:rPr>
        <w:t xml:space="preserve"> Pérdidas económicas directas atribuidas a los desastres en relación con el producto interno bruto (PIB) mundial expedido por la UNDRR.</w:t>
      </w:r>
    </w:p>
    <w:p w:rsidR="7A29307B" w:rsidP="7D6B1A19" w:rsidRDefault="7A29307B" w14:paraId="08158036" w14:textId="090BA0A8">
      <w:pPr>
        <w:pStyle w:val="Normal"/>
        <w:spacing w:line="360" w:lineRule="auto"/>
        <w:rPr>
          <w:rFonts w:ascii="Arial" w:hAnsi="Arial" w:eastAsia="Arial" w:cs="Arial"/>
          <w:noProof w:val="0"/>
          <w:color w:val="auto"/>
          <w:sz w:val="24"/>
          <w:szCs w:val="24"/>
          <w:lang w:val="es-CO"/>
        </w:rPr>
      </w:pPr>
      <w:r w:rsidRPr="7D6B1A19" w:rsidR="7A29307B">
        <w:rPr>
          <w:rFonts w:ascii="Arial" w:hAnsi="Arial" w:eastAsia="Arial" w:cs="Arial"/>
          <w:b w:val="1"/>
          <w:bCs w:val="1"/>
          <w:noProof w:val="0"/>
          <w:color w:val="auto"/>
          <w:sz w:val="24"/>
          <w:szCs w:val="24"/>
          <w:lang w:val="es-CO"/>
        </w:rPr>
        <w:t>Indicador 11.5.3</w:t>
      </w:r>
      <w:r w:rsidRPr="7D6B1A19" w:rsidR="7A29307B">
        <w:rPr>
          <w:rFonts w:ascii="Arial" w:hAnsi="Arial" w:eastAsia="Arial" w:cs="Arial"/>
          <w:noProof w:val="0"/>
          <w:color w:val="auto"/>
          <w:sz w:val="24"/>
          <w:szCs w:val="24"/>
          <w:lang w:val="es-CO"/>
        </w:rPr>
        <w:t xml:space="preserve"> (a) Daños en la infraestructura crítica y b) número de interrupciones de los servicios básicos, atribuidos a desastres expedido por la UNDRR.</w:t>
      </w:r>
    </w:p>
    <w:p w:rsidR="21469A71" w:rsidP="3669ADF0" w:rsidRDefault="21469A71" w14:paraId="5F758956" w14:textId="1E17E1AA">
      <w:pPr>
        <w:spacing w:line="360" w:lineRule="auto"/>
        <w:rPr>
          <w:rFonts w:eastAsia="Arial" w:cs="Arial"/>
          <w:sz w:val="24"/>
        </w:rPr>
      </w:pPr>
      <w:r w:rsidRPr="3669ADF0">
        <w:rPr>
          <w:rFonts w:eastAsia="Arial" w:cs="Arial"/>
          <w:b/>
          <w:sz w:val="24"/>
        </w:rPr>
        <w:t>ODS 13: Acción por el Clima</w:t>
      </w:r>
    </w:p>
    <w:p w:rsidR="21469A71" w:rsidP="7D6B1A19" w:rsidRDefault="21469A71" w14:paraId="79BBF78E" w14:textId="553A23C6">
      <w:pPr>
        <w:spacing w:line="360" w:lineRule="auto"/>
        <w:rPr>
          <w:rFonts w:eastAsia="Arial" w:cs="Arial"/>
          <w:b w:val="1"/>
          <w:bCs w:val="1"/>
          <w:sz w:val="24"/>
          <w:szCs w:val="24"/>
        </w:rPr>
      </w:pPr>
      <w:r w:rsidRPr="7D6B1A19" w:rsidR="21469A71">
        <w:rPr>
          <w:rFonts w:eastAsia="Arial" w:cs="Arial"/>
          <w:b w:val="1"/>
          <w:bCs w:val="1"/>
          <w:sz w:val="24"/>
          <w:szCs w:val="24"/>
        </w:rPr>
        <w:t>Meta</w:t>
      </w:r>
      <w:r w:rsidRPr="7D6B1A19" w:rsidR="00301D4E">
        <w:rPr>
          <w:rFonts w:eastAsia="Arial" w:cs="Arial"/>
          <w:b w:val="1"/>
          <w:bCs w:val="1"/>
          <w:sz w:val="24"/>
          <w:szCs w:val="24"/>
        </w:rPr>
        <w:t xml:space="preserve"> </w:t>
      </w:r>
      <w:r w:rsidRPr="7D6B1A19" w:rsidR="00301D4E">
        <w:rPr>
          <w:rFonts w:eastAsia="Arial" w:cs="Arial"/>
          <w:b w:val="1"/>
          <w:bCs w:val="1"/>
          <w:sz w:val="24"/>
          <w:szCs w:val="24"/>
        </w:rPr>
        <w:t>13.1</w:t>
      </w:r>
      <w:r w:rsidRPr="7D6B1A19" w:rsidR="00301D4E">
        <w:rPr>
          <w:rFonts w:eastAsia="Arial" w:cs="Arial"/>
          <w:sz w:val="24"/>
          <w:szCs w:val="24"/>
        </w:rPr>
        <w:t xml:space="preserve"> Fortalecer la resiliencia y la capacidad de adaptación a los riesgos relacionados con el clima y los desastres naturales en todos los países</w:t>
      </w:r>
      <w:r w:rsidRPr="7D6B1A19" w:rsidR="00301D4E">
        <w:rPr>
          <w:rFonts w:eastAsia="Arial" w:cs="Arial"/>
          <w:sz w:val="24"/>
          <w:szCs w:val="24"/>
        </w:rPr>
        <w:t>.</w:t>
      </w:r>
    </w:p>
    <w:p w:rsidR="38DF4454" w:rsidP="7D6B1A19" w:rsidRDefault="38DF4454" w14:paraId="1052ABD5" w14:textId="67474A44">
      <w:pPr>
        <w:pStyle w:val="Normal"/>
        <w:spacing w:line="360" w:lineRule="auto"/>
      </w:pPr>
      <w:r w:rsidRPr="7D6B1A19" w:rsidR="38DF4454">
        <w:rPr>
          <w:rFonts w:ascii="Arial" w:hAnsi="Arial" w:eastAsia="Arial" w:cs="Arial"/>
          <w:b w:val="1"/>
          <w:bCs w:val="1"/>
          <w:noProof w:val="0"/>
          <w:color w:val="auto"/>
          <w:sz w:val="24"/>
          <w:szCs w:val="24"/>
          <w:lang w:val="es-CO"/>
        </w:rPr>
        <w:t>Indicador 13.1.2</w:t>
      </w:r>
      <w:r w:rsidRPr="7D6B1A19" w:rsidR="38DF4454">
        <w:rPr>
          <w:rFonts w:ascii="Arial" w:hAnsi="Arial" w:eastAsia="Arial" w:cs="Arial"/>
          <w:noProof w:val="0"/>
          <w:color w:val="auto"/>
          <w:sz w:val="24"/>
          <w:szCs w:val="24"/>
          <w:lang w:val="es-CO"/>
        </w:rPr>
        <w:t xml:space="preserve"> Número de países que adoptan y aplican estrategias nacionales de reducción del riesgo de desastres en consonancia con el Marco de </w:t>
      </w:r>
      <w:r w:rsidRPr="7D6B1A19" w:rsidR="38DF4454">
        <w:rPr>
          <w:rFonts w:ascii="Arial" w:hAnsi="Arial" w:eastAsia="Arial" w:cs="Arial"/>
          <w:noProof w:val="0"/>
          <w:sz w:val="24"/>
          <w:szCs w:val="24"/>
          <w:lang w:val="es-CO"/>
        </w:rPr>
        <w:t>Sendái</w:t>
      </w:r>
      <w:r w:rsidRPr="7D6B1A19" w:rsidR="38DF4454">
        <w:rPr>
          <w:rFonts w:ascii="Arial" w:hAnsi="Arial" w:eastAsia="Arial" w:cs="Arial"/>
          <w:noProof w:val="0"/>
          <w:sz w:val="24"/>
          <w:szCs w:val="24"/>
          <w:lang w:val="es-CO"/>
        </w:rPr>
        <w:t xml:space="preserve"> para la Reducción del Riesgo de Desastres 2015-2030 expedido por la UNDRR.</w:t>
      </w:r>
    </w:p>
    <w:p w:rsidR="38DF4454" w:rsidP="7D6B1A19" w:rsidRDefault="38DF4454" w14:paraId="43EA7417" w14:textId="25C83D7C">
      <w:pPr>
        <w:pStyle w:val="Normal"/>
        <w:spacing w:line="360" w:lineRule="auto"/>
      </w:pPr>
      <w:r w:rsidRPr="7D6B1A19" w:rsidR="38DF4454">
        <w:rPr>
          <w:rFonts w:ascii="Arial" w:hAnsi="Arial" w:eastAsia="Arial" w:cs="Arial"/>
          <w:b w:val="1"/>
          <w:bCs w:val="1"/>
          <w:noProof w:val="0"/>
          <w:color w:val="auto"/>
          <w:sz w:val="24"/>
          <w:szCs w:val="24"/>
          <w:lang w:val="es-CO"/>
        </w:rPr>
        <w:t>Indicador 13.1.3</w:t>
      </w:r>
      <w:r w:rsidRPr="7D6B1A19" w:rsidR="38DF4454">
        <w:rPr>
          <w:rFonts w:ascii="Arial" w:hAnsi="Arial" w:eastAsia="Arial" w:cs="Arial"/>
          <w:noProof w:val="0"/>
          <w:sz w:val="24"/>
          <w:szCs w:val="24"/>
          <w:lang w:val="es-CO"/>
        </w:rPr>
        <w:t xml:space="preserve"> Proporción de gobiernos locales que adoptan y aplican estrategias locales de reducción del riesgo de desastres en consonancia con las estrategias nacionales de reducción del riesgo de desastres expedido por la UNDRR.</w:t>
      </w:r>
    </w:p>
    <w:p w:rsidR="21469A71" w:rsidP="3669ADF0" w:rsidRDefault="21469A71" w14:paraId="073881ED" w14:textId="34B245AA">
      <w:pPr>
        <w:spacing w:line="360" w:lineRule="auto"/>
        <w:rPr>
          <w:rFonts w:eastAsia="Arial" w:cs="Arial"/>
          <w:sz w:val="24"/>
        </w:rPr>
      </w:pPr>
      <w:r w:rsidRPr="3669ADF0">
        <w:rPr>
          <w:rFonts w:eastAsia="Arial" w:cs="Arial"/>
          <w:b/>
          <w:sz w:val="24"/>
        </w:rPr>
        <w:t>ODS 15: Vida de Ecosistemas Terrestres</w:t>
      </w:r>
    </w:p>
    <w:p w:rsidR="00FA0314" w:rsidP="005A39A4" w:rsidRDefault="005A39A4" w14:paraId="73959CDD" w14:textId="0343AFCA">
      <w:pPr>
        <w:spacing w:after="0" w:line="360" w:lineRule="auto"/>
        <w:jc w:val="left"/>
        <w:rPr>
          <w:rFonts w:eastAsia="Arial" w:cs="Arial"/>
          <w:sz w:val="24"/>
        </w:rPr>
      </w:pPr>
      <w:r w:rsidRPr="7D6B1A19" w:rsidR="005A39A4">
        <w:rPr>
          <w:rFonts w:eastAsia="Arial" w:cs="Arial"/>
          <w:b w:val="1"/>
          <w:bCs w:val="1"/>
          <w:sz w:val="24"/>
          <w:szCs w:val="24"/>
        </w:rPr>
        <w:t xml:space="preserve">Meta </w:t>
      </w:r>
      <w:r w:rsidRPr="7D6B1A19" w:rsidR="005A39A4">
        <w:rPr>
          <w:rFonts w:eastAsia="Arial" w:cs="Arial"/>
          <w:b w:val="1"/>
          <w:bCs w:val="1"/>
          <w:sz w:val="24"/>
          <w:szCs w:val="24"/>
        </w:rPr>
        <w:t xml:space="preserve">15.1 </w:t>
      </w:r>
      <w:r w:rsidRPr="7D6B1A19" w:rsidR="005A39A4">
        <w:rPr>
          <w:rFonts w:eastAsia="Arial" w:cs="Arial"/>
          <w:sz w:val="24"/>
          <w:szCs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rsidR="7D6B1A19" w:rsidP="7D6B1A19" w:rsidRDefault="7D6B1A19" w14:paraId="19549614" w14:textId="4A93A47B">
      <w:pPr>
        <w:spacing w:after="0" w:line="360" w:lineRule="auto"/>
        <w:jc w:val="left"/>
        <w:rPr>
          <w:rFonts w:eastAsia="Arial" w:cs="Arial"/>
          <w:sz w:val="24"/>
          <w:szCs w:val="24"/>
        </w:rPr>
      </w:pPr>
    </w:p>
    <w:p w:rsidR="5718C951" w:rsidP="7D6B1A19" w:rsidRDefault="5718C951" w14:paraId="033F7430" w14:textId="5B9A8283">
      <w:pPr>
        <w:pStyle w:val="Normal"/>
        <w:spacing w:after="0" w:line="360" w:lineRule="auto"/>
        <w:jc w:val="left"/>
        <w:rPr>
          <w:rFonts w:ascii="Arial" w:hAnsi="Arial" w:eastAsia="Arial" w:cs="Arial"/>
          <w:noProof w:val="0"/>
          <w:color w:val="auto"/>
          <w:sz w:val="24"/>
          <w:szCs w:val="24"/>
          <w:lang w:val="es-CO"/>
        </w:rPr>
      </w:pPr>
      <w:r w:rsidRPr="7D6B1A19" w:rsidR="5718C951">
        <w:rPr>
          <w:rFonts w:ascii="Arial" w:hAnsi="Arial" w:eastAsia="Arial" w:cs="Arial"/>
          <w:b w:val="1"/>
          <w:bCs w:val="1"/>
          <w:noProof w:val="0"/>
          <w:color w:val="auto"/>
          <w:sz w:val="24"/>
          <w:szCs w:val="24"/>
          <w:lang w:val="es-CO"/>
        </w:rPr>
        <w:t>Indicador 15.1.1</w:t>
      </w:r>
      <w:r w:rsidRPr="7D6B1A19" w:rsidR="5718C951">
        <w:rPr>
          <w:rFonts w:ascii="Arial" w:hAnsi="Arial" w:eastAsia="Arial" w:cs="Arial"/>
          <w:noProof w:val="0"/>
          <w:color w:val="auto"/>
          <w:sz w:val="24"/>
          <w:szCs w:val="24"/>
          <w:lang w:val="es-CO"/>
        </w:rPr>
        <w:t xml:space="preserve"> Superficie forestal en proporción a la superficie total expedido por la FAO.</w:t>
      </w:r>
    </w:p>
    <w:p w:rsidR="005A39A4" w:rsidP="005A39A4" w:rsidRDefault="005A39A4" w14:paraId="732AF184" w14:textId="77777777">
      <w:pPr>
        <w:spacing w:after="0" w:line="360" w:lineRule="auto"/>
        <w:jc w:val="left"/>
        <w:rPr>
          <w:rFonts w:eastAsia="Arial Narrow" w:cs="Arial Narrow"/>
          <w:b/>
          <w:color w:val="000000"/>
          <w:sz w:val="24"/>
        </w:rPr>
      </w:pPr>
    </w:p>
    <w:p w:rsidR="00FA0314" w:rsidP="3669ADF0" w:rsidRDefault="00FA0314" w14:paraId="6406E615" w14:textId="4E0B6CD8">
      <w:pPr>
        <w:spacing w:after="0" w:line="360" w:lineRule="auto"/>
        <w:jc w:val="left"/>
        <w:rPr>
          <w:rFonts w:eastAsia="Arial Narrow" w:cs="Arial Narrow"/>
          <w:sz w:val="24"/>
        </w:rPr>
      </w:pPr>
      <w:r w:rsidRPr="3669ADF0">
        <w:rPr>
          <w:rFonts w:eastAsia="Arial Narrow" w:cs="Arial Narrow"/>
          <w:b/>
          <w:color w:val="000000" w:themeColor="text1"/>
          <w:sz w:val="24"/>
        </w:rPr>
        <w:t>Plan Nacional de Desarrollo</w:t>
      </w:r>
      <w:r w:rsidRPr="3669ADF0">
        <w:rPr>
          <w:rFonts w:eastAsia="Arial Narrow" w:cs="Arial Narrow"/>
          <w:color w:val="000000" w:themeColor="text1"/>
          <w:sz w:val="24"/>
        </w:rPr>
        <w:t xml:space="preserve">: </w:t>
      </w:r>
      <w:r w:rsidRPr="3669ADF0">
        <w:rPr>
          <w:rFonts w:eastAsia="Arial Narrow" w:cs="Arial Narrow"/>
          <w:sz w:val="24"/>
        </w:rPr>
        <w:t>“</w:t>
      </w:r>
      <w:r w:rsidRPr="3669ADF0" w:rsidR="0C38A26D">
        <w:rPr>
          <w:rFonts w:eastAsia="Arial Narrow" w:cs="Arial Narrow"/>
          <w:sz w:val="24"/>
        </w:rPr>
        <w:t>C</w:t>
      </w:r>
      <w:r w:rsidRPr="3669ADF0" w:rsidR="5927F5D1">
        <w:rPr>
          <w:rFonts w:eastAsia="Arial Narrow" w:cs="Arial Narrow"/>
          <w:sz w:val="24"/>
        </w:rPr>
        <w:t>olombia potencia mundial de la vida</w:t>
      </w:r>
      <w:r w:rsidRPr="3669ADF0" w:rsidR="77D59A21">
        <w:rPr>
          <w:rFonts w:eastAsia="Arial Narrow" w:cs="Arial Narrow"/>
          <w:sz w:val="24"/>
        </w:rPr>
        <w:t>.</w:t>
      </w:r>
      <w:r w:rsidRPr="3669ADF0" w:rsidR="5927F5D1">
        <w:rPr>
          <w:rFonts w:eastAsia="Arial Narrow" w:cs="Arial Narrow"/>
          <w:sz w:val="24"/>
        </w:rPr>
        <w:t xml:space="preserve"> </w:t>
      </w:r>
      <w:r w:rsidRPr="3669ADF0">
        <w:rPr>
          <w:rFonts w:eastAsia="Arial Narrow" w:cs="Arial Narrow"/>
          <w:sz w:val="24"/>
        </w:rPr>
        <w:t>20</w:t>
      </w:r>
      <w:r w:rsidRPr="3669ADF0" w:rsidR="41FCA1C6">
        <w:rPr>
          <w:rFonts w:eastAsia="Arial Narrow" w:cs="Arial Narrow"/>
          <w:sz w:val="24"/>
        </w:rPr>
        <w:t>22</w:t>
      </w:r>
      <w:r w:rsidRPr="3669ADF0">
        <w:rPr>
          <w:rFonts w:eastAsia="Arial Narrow" w:cs="Arial Narrow"/>
          <w:sz w:val="24"/>
        </w:rPr>
        <w:t xml:space="preserve"> -202</w:t>
      </w:r>
      <w:r w:rsidRPr="3669ADF0" w:rsidR="02D8C837">
        <w:rPr>
          <w:rFonts w:eastAsia="Arial Narrow" w:cs="Arial Narrow"/>
          <w:sz w:val="24"/>
        </w:rPr>
        <w:t>6</w:t>
      </w:r>
      <w:r w:rsidRPr="3669ADF0">
        <w:rPr>
          <w:rFonts w:eastAsia="Arial Narrow" w:cs="Arial Narrow"/>
          <w:sz w:val="24"/>
        </w:rPr>
        <w:t>”</w:t>
      </w:r>
    </w:p>
    <w:p w:rsidR="00FA0314" w:rsidP="3669ADF0" w:rsidRDefault="00FA0314" w14:paraId="52E9F32C" w14:textId="4F544556">
      <w:pPr>
        <w:spacing w:after="0" w:line="360" w:lineRule="auto"/>
        <w:jc w:val="left"/>
        <w:rPr>
          <w:rFonts w:eastAsia="Arial Narrow" w:cs="Arial Narrow"/>
          <w:color w:val="000000" w:themeColor="text1"/>
          <w:sz w:val="24"/>
        </w:rPr>
      </w:pPr>
      <w:r w:rsidRPr="3669ADF0">
        <w:rPr>
          <w:rFonts w:eastAsia="Arial Narrow" w:cs="Arial Narrow"/>
          <w:sz w:val="24"/>
        </w:rPr>
        <w:t xml:space="preserve"> </w:t>
      </w:r>
    </w:p>
    <w:p w:rsidR="2269EBC9" w:rsidP="3669ADF0" w:rsidRDefault="2269EBC9" w14:paraId="0F341E4E" w14:textId="0F710A09">
      <w:pPr>
        <w:pStyle w:val="Prrafodelista"/>
        <w:numPr>
          <w:ilvl w:val="0"/>
          <w:numId w:val="11"/>
        </w:numPr>
        <w:spacing w:after="0" w:line="360" w:lineRule="auto"/>
        <w:jc w:val="left"/>
        <w:rPr>
          <w:rFonts w:eastAsia="Arial Narrow" w:cs="Arial Narrow"/>
          <w:color w:val="000000" w:themeColor="text1"/>
          <w:sz w:val="24"/>
          <w:szCs w:val="24"/>
        </w:rPr>
      </w:pPr>
      <w:r w:rsidRPr="3669ADF0">
        <w:rPr>
          <w:rFonts w:eastAsia="Arial Narrow" w:cs="Arial Narrow"/>
          <w:color w:val="000000" w:themeColor="text1"/>
          <w:sz w:val="24"/>
          <w:szCs w:val="24"/>
        </w:rPr>
        <w:t>Eje de desarrollo</w:t>
      </w:r>
      <w:r w:rsidRPr="3669ADF0" w:rsidR="01EF4606">
        <w:rPr>
          <w:rFonts w:eastAsia="Arial Narrow" w:cs="Arial Narrow"/>
          <w:color w:val="000000" w:themeColor="text1"/>
          <w:sz w:val="24"/>
          <w:szCs w:val="24"/>
        </w:rPr>
        <w:t>:</w:t>
      </w:r>
    </w:p>
    <w:p w:rsidR="30C0205E" w:rsidP="3669ADF0" w:rsidRDefault="30C0205E" w14:paraId="607CAB9D" w14:textId="109EF39C">
      <w:pPr>
        <w:pStyle w:val="Prrafodelista"/>
        <w:spacing w:after="0" w:line="360" w:lineRule="auto"/>
        <w:jc w:val="left"/>
        <w:rPr>
          <w:rFonts w:eastAsia="Arial Narrow" w:cs="Arial Narrow"/>
          <w:color w:val="000000" w:themeColor="text1"/>
          <w:sz w:val="24"/>
          <w:szCs w:val="24"/>
        </w:rPr>
      </w:pPr>
    </w:p>
    <w:p w:rsidR="3147F163" w:rsidP="3669ADF0" w:rsidRDefault="3147F163" w14:paraId="5D203972" w14:textId="40944185">
      <w:pPr>
        <w:pStyle w:val="Prrafodelista"/>
        <w:spacing w:after="0" w:line="360" w:lineRule="auto"/>
        <w:jc w:val="left"/>
        <w:rPr>
          <w:rFonts w:eastAsia="Arial Narrow" w:cs="Arial Narrow"/>
          <w:color w:val="000000" w:themeColor="text1"/>
          <w:sz w:val="24"/>
          <w:szCs w:val="24"/>
        </w:rPr>
      </w:pPr>
      <w:r w:rsidRPr="3669ADF0">
        <w:rPr>
          <w:rFonts w:eastAsia="Arial Narrow" w:cs="Arial Narrow"/>
          <w:b/>
          <w:color w:val="000000" w:themeColor="text1"/>
          <w:sz w:val="24"/>
          <w:szCs w:val="24"/>
        </w:rPr>
        <w:t>Eje 4.</w:t>
      </w:r>
      <w:r w:rsidRPr="3669ADF0">
        <w:rPr>
          <w:rFonts w:eastAsia="Arial Narrow" w:cs="Arial Narrow"/>
          <w:color w:val="000000" w:themeColor="text1"/>
          <w:sz w:val="24"/>
          <w:szCs w:val="24"/>
        </w:rPr>
        <w:t xml:space="preserve"> Transformación productiva, internacionalización y acción climática.</w:t>
      </w:r>
    </w:p>
    <w:p w:rsidR="30C0205E" w:rsidP="3669ADF0" w:rsidRDefault="30C0205E" w14:paraId="770C4E31" w14:textId="75323674">
      <w:pPr>
        <w:spacing w:after="0" w:line="360" w:lineRule="auto"/>
        <w:ind w:left="1440"/>
        <w:rPr>
          <w:rFonts w:eastAsia="Arial Narrow" w:cs="Arial Narrow"/>
          <w:color w:val="000000" w:themeColor="text1"/>
          <w:sz w:val="24"/>
        </w:rPr>
      </w:pPr>
    </w:p>
    <w:p w:rsidR="7C00CADF" w:rsidP="3669ADF0" w:rsidRDefault="7C00CADF" w14:paraId="02373006" w14:textId="488195DC">
      <w:pPr>
        <w:pStyle w:val="Prrafodelista"/>
        <w:numPr>
          <w:ilvl w:val="0"/>
          <w:numId w:val="12"/>
        </w:numPr>
        <w:spacing w:after="0" w:line="360" w:lineRule="auto"/>
        <w:rPr>
          <w:rFonts w:eastAsia="Arial Narrow" w:cs="Arial Narrow"/>
          <w:sz w:val="24"/>
          <w:szCs w:val="24"/>
        </w:rPr>
      </w:pPr>
      <w:r w:rsidRPr="3669ADF0">
        <w:rPr>
          <w:rFonts w:eastAsia="Arial Narrow" w:cs="Arial Narrow"/>
          <w:color w:val="000000" w:themeColor="text1"/>
          <w:sz w:val="24"/>
          <w:szCs w:val="24"/>
        </w:rPr>
        <w:t>Sección</w:t>
      </w:r>
      <w:r w:rsidRPr="3669ADF0" w:rsidR="58BE28C3">
        <w:rPr>
          <w:rFonts w:eastAsia="Arial Narrow" w:cs="Arial Narrow"/>
          <w:color w:val="000000" w:themeColor="text1"/>
          <w:sz w:val="24"/>
          <w:szCs w:val="24"/>
        </w:rPr>
        <w:t xml:space="preserve"> del eje de desarrollo</w:t>
      </w:r>
      <w:r w:rsidRPr="3669ADF0" w:rsidR="00FA0314">
        <w:rPr>
          <w:rFonts w:eastAsia="Arial Narrow" w:cs="Arial Narrow"/>
          <w:sz w:val="24"/>
          <w:szCs w:val="24"/>
        </w:rPr>
        <w:t>:</w:t>
      </w:r>
    </w:p>
    <w:p w:rsidR="30C0205E" w:rsidP="3669ADF0" w:rsidRDefault="30C0205E" w14:paraId="7D25828E" w14:textId="2903870B">
      <w:pPr>
        <w:pStyle w:val="Prrafodelista"/>
        <w:spacing w:after="0" w:line="360" w:lineRule="auto"/>
        <w:rPr>
          <w:rFonts w:eastAsia="Arial Narrow" w:cs="Arial Narrow"/>
          <w:sz w:val="24"/>
          <w:szCs w:val="24"/>
        </w:rPr>
      </w:pPr>
    </w:p>
    <w:p w:rsidR="4216D85D" w:rsidP="3669ADF0" w:rsidRDefault="4216D85D" w14:paraId="3D3C0340" w14:textId="3F5AF1D4">
      <w:pPr>
        <w:pStyle w:val="Prrafodelista"/>
        <w:spacing w:after="0" w:line="360" w:lineRule="auto"/>
        <w:rPr>
          <w:rFonts w:eastAsia="Arial Narrow" w:cs="Arial Narrow"/>
          <w:color w:val="93C47D"/>
          <w:sz w:val="24"/>
          <w:szCs w:val="24"/>
        </w:rPr>
      </w:pPr>
      <w:r w:rsidRPr="3669ADF0">
        <w:rPr>
          <w:rFonts w:eastAsia="Arial Narrow" w:cs="Arial Narrow"/>
          <w:b/>
          <w:sz w:val="24"/>
          <w:szCs w:val="24"/>
        </w:rPr>
        <w:t xml:space="preserve">Sección 1. </w:t>
      </w:r>
      <w:r w:rsidRPr="3669ADF0">
        <w:rPr>
          <w:rFonts w:eastAsia="Arial Narrow" w:cs="Arial Narrow"/>
          <w:sz w:val="24"/>
          <w:szCs w:val="24"/>
        </w:rPr>
        <w:t>Transición energética segura, confiable y eficiente para alcanzar carbono neutralidad y consolidar territorios resilientes al clima.</w:t>
      </w:r>
      <w:r w:rsidRPr="3669ADF0" w:rsidR="00FA0314">
        <w:rPr>
          <w:rFonts w:eastAsia="Arial Narrow" w:cs="Arial Narrow"/>
          <w:sz w:val="24"/>
          <w:szCs w:val="24"/>
        </w:rPr>
        <w:t xml:space="preserve"> </w:t>
      </w:r>
    </w:p>
    <w:p w:rsidR="30C0205E" w:rsidP="3669ADF0" w:rsidRDefault="30C0205E" w14:paraId="5CE20CFA" w14:textId="3B624ECA">
      <w:pPr>
        <w:spacing w:after="0" w:line="360" w:lineRule="auto"/>
        <w:rPr>
          <w:rFonts w:eastAsia="Arial Narrow" w:cs="Arial Narrow"/>
          <w:color w:val="93C47D"/>
          <w:sz w:val="24"/>
        </w:rPr>
      </w:pPr>
    </w:p>
    <w:p w:rsidR="1D9E1C18" w:rsidP="3669ADF0" w:rsidRDefault="1D9E1C18" w14:paraId="71F288D5" w14:textId="29A7D816">
      <w:pPr>
        <w:pStyle w:val="Prrafodelista"/>
        <w:numPr>
          <w:ilvl w:val="0"/>
          <w:numId w:val="10"/>
        </w:numPr>
        <w:spacing w:after="0" w:line="360" w:lineRule="auto"/>
        <w:rPr>
          <w:rFonts w:eastAsia="Arial Narrow" w:cs="Arial Narrow"/>
          <w:sz w:val="24"/>
          <w:szCs w:val="24"/>
        </w:rPr>
      </w:pPr>
      <w:r w:rsidRPr="3669ADF0">
        <w:rPr>
          <w:rFonts w:eastAsia="Arial Narrow" w:cs="Arial Narrow"/>
          <w:sz w:val="24"/>
          <w:szCs w:val="24"/>
        </w:rPr>
        <w:t>Articulo(s)</w:t>
      </w:r>
      <w:r w:rsidRPr="3669ADF0" w:rsidR="00FA0314">
        <w:rPr>
          <w:rFonts w:eastAsia="Arial Narrow" w:cs="Arial Narrow"/>
          <w:sz w:val="24"/>
          <w:szCs w:val="24"/>
        </w:rPr>
        <w:t xml:space="preserve"> </w:t>
      </w:r>
      <w:r w:rsidRPr="3669ADF0" w:rsidR="476F0A6C">
        <w:rPr>
          <w:rFonts w:eastAsia="Arial Narrow" w:cs="Arial Narrow"/>
          <w:sz w:val="24"/>
          <w:szCs w:val="24"/>
        </w:rPr>
        <w:t xml:space="preserve">de la sección: </w:t>
      </w:r>
    </w:p>
    <w:p w:rsidR="30C0205E" w:rsidP="3669ADF0" w:rsidRDefault="30C0205E" w14:paraId="0F4F3A72" w14:textId="20B7AFF0">
      <w:pPr>
        <w:pStyle w:val="Prrafodelista"/>
        <w:spacing w:after="0" w:line="360" w:lineRule="auto"/>
        <w:rPr>
          <w:rFonts w:eastAsia="Arial Narrow" w:cs="Arial Narrow"/>
          <w:sz w:val="24"/>
          <w:szCs w:val="24"/>
        </w:rPr>
      </w:pPr>
    </w:p>
    <w:p w:rsidR="476F0A6C" w:rsidP="3669ADF0" w:rsidRDefault="008F5C17" w14:paraId="4F71F913" w14:textId="6DEC9B44">
      <w:pPr>
        <w:pStyle w:val="Prrafodelista"/>
        <w:spacing w:after="0" w:line="360" w:lineRule="auto"/>
        <w:rPr>
          <w:rFonts w:eastAsia="Arial Narrow" w:cs="Arial Narrow"/>
          <w:b/>
          <w:sz w:val="24"/>
          <w:szCs w:val="24"/>
        </w:rPr>
      </w:pPr>
      <w:r w:rsidRPr="3669ADF0">
        <w:rPr>
          <w:rFonts w:eastAsia="Arial Narrow" w:cs="Arial Narrow"/>
          <w:b/>
          <w:sz w:val="24"/>
          <w:szCs w:val="24"/>
        </w:rPr>
        <w:t>Artículo</w:t>
      </w:r>
      <w:r w:rsidRPr="3669ADF0" w:rsidR="476F0A6C">
        <w:rPr>
          <w:rFonts w:eastAsia="Arial Narrow" w:cs="Arial Narrow"/>
          <w:b/>
          <w:sz w:val="24"/>
          <w:szCs w:val="24"/>
        </w:rPr>
        <w:t xml:space="preserve"> 225.</w:t>
      </w:r>
      <w:r w:rsidRPr="3669ADF0" w:rsidR="477A58FD">
        <w:rPr>
          <w:rFonts w:eastAsia="Arial Narrow" w:cs="Arial Narrow"/>
          <w:b/>
          <w:sz w:val="24"/>
          <w:szCs w:val="24"/>
        </w:rPr>
        <w:t xml:space="preserve"> </w:t>
      </w:r>
      <w:r w:rsidRPr="3669ADF0" w:rsidR="477A58FD">
        <w:rPr>
          <w:rFonts w:eastAsia="Arial Narrow" w:cs="Arial Narrow"/>
          <w:sz w:val="24"/>
          <w:szCs w:val="24"/>
        </w:rPr>
        <w:t>Fortalecimiento de la institucionalidad para el sector ciencia, tecnología e innovación.</w:t>
      </w:r>
    </w:p>
    <w:p w:rsidR="476F0A6C" w:rsidP="3669ADF0" w:rsidRDefault="008F5C17" w14:paraId="391FD373" w14:textId="05C2BB1A">
      <w:pPr>
        <w:pStyle w:val="Prrafodelista"/>
        <w:spacing w:after="0" w:line="360" w:lineRule="auto"/>
        <w:rPr>
          <w:rFonts w:eastAsia="Arial Narrow" w:cs="Arial Narrow"/>
          <w:b/>
          <w:sz w:val="24"/>
          <w:szCs w:val="24"/>
        </w:rPr>
      </w:pPr>
      <w:r w:rsidRPr="3669ADF0">
        <w:rPr>
          <w:rFonts w:eastAsia="Arial Narrow" w:cs="Arial Narrow"/>
          <w:b/>
          <w:sz w:val="24"/>
          <w:szCs w:val="24"/>
        </w:rPr>
        <w:t>Artículo</w:t>
      </w:r>
      <w:r w:rsidRPr="3669ADF0" w:rsidR="476F0A6C">
        <w:rPr>
          <w:rFonts w:eastAsia="Arial Narrow" w:cs="Arial Narrow"/>
          <w:b/>
          <w:sz w:val="24"/>
          <w:szCs w:val="24"/>
        </w:rPr>
        <w:t xml:space="preserve"> 226.</w:t>
      </w:r>
      <w:r w:rsidRPr="3669ADF0" w:rsidR="5368E09F">
        <w:rPr>
          <w:rFonts w:eastAsia="Arial Narrow" w:cs="Arial Narrow"/>
          <w:b/>
          <w:sz w:val="24"/>
          <w:szCs w:val="24"/>
        </w:rPr>
        <w:t xml:space="preserve"> </w:t>
      </w:r>
      <w:r w:rsidRPr="3669ADF0" w:rsidR="5368E09F">
        <w:rPr>
          <w:rFonts w:eastAsia="Arial Narrow" w:cs="Arial Narrow"/>
          <w:sz w:val="24"/>
          <w:szCs w:val="24"/>
        </w:rPr>
        <w:t>Políticas de investigación e innovación orientadas por misiones.</w:t>
      </w:r>
      <w:r w:rsidRPr="3669ADF0" w:rsidR="5368E09F">
        <w:rPr>
          <w:rFonts w:eastAsia="Arial Narrow" w:cs="Arial Narrow"/>
          <w:b/>
          <w:sz w:val="24"/>
          <w:szCs w:val="24"/>
        </w:rPr>
        <w:t xml:space="preserve"> </w:t>
      </w:r>
    </w:p>
    <w:p w:rsidR="476F0A6C" w:rsidP="3669ADF0" w:rsidRDefault="008F5C17" w14:paraId="2E5A276E" w14:textId="351761C7">
      <w:pPr>
        <w:pStyle w:val="Prrafodelista"/>
        <w:spacing w:after="0" w:line="360" w:lineRule="auto"/>
        <w:rPr>
          <w:rFonts w:eastAsia="Arial Narrow" w:cs="Arial Narrow"/>
          <w:b/>
          <w:sz w:val="24"/>
          <w:szCs w:val="24"/>
        </w:rPr>
      </w:pPr>
      <w:r w:rsidRPr="3669ADF0">
        <w:rPr>
          <w:rFonts w:eastAsia="Arial Narrow" w:cs="Arial Narrow"/>
          <w:b/>
          <w:sz w:val="24"/>
          <w:szCs w:val="24"/>
        </w:rPr>
        <w:t>Artículo</w:t>
      </w:r>
      <w:r w:rsidRPr="3669ADF0" w:rsidR="476F0A6C">
        <w:rPr>
          <w:rFonts w:eastAsia="Arial Narrow" w:cs="Arial Narrow"/>
          <w:b/>
          <w:sz w:val="24"/>
          <w:szCs w:val="24"/>
        </w:rPr>
        <w:t xml:space="preserve"> 229.</w:t>
      </w:r>
      <w:r w:rsidRPr="3669ADF0" w:rsidR="728A7196">
        <w:rPr>
          <w:rFonts w:eastAsia="Arial Narrow" w:cs="Arial Narrow"/>
          <w:b/>
          <w:sz w:val="24"/>
          <w:szCs w:val="24"/>
        </w:rPr>
        <w:t xml:space="preserve"> </w:t>
      </w:r>
      <w:r w:rsidRPr="3669ADF0" w:rsidR="728A7196">
        <w:rPr>
          <w:rFonts w:eastAsia="Arial Narrow" w:cs="Arial Narrow"/>
          <w:sz w:val="24"/>
          <w:szCs w:val="24"/>
        </w:rPr>
        <w:t>Formulación de plan de conocimiento geo científico y áreas de reserva estratégica minera para el desarrollo de proyectos asociativos.</w:t>
      </w:r>
    </w:p>
    <w:p w:rsidR="25FCE098" w:rsidP="3669ADF0" w:rsidRDefault="25FCE098" w14:paraId="40451D80" w14:textId="77B5BE4C">
      <w:pPr>
        <w:pStyle w:val="Prrafodelista"/>
        <w:spacing w:after="0" w:line="360" w:lineRule="auto"/>
        <w:rPr>
          <w:rFonts w:eastAsia="Arial Narrow" w:cs="Arial Narrow"/>
          <w:sz w:val="24"/>
          <w:szCs w:val="24"/>
        </w:rPr>
      </w:pPr>
      <w:r w:rsidRPr="3669ADF0">
        <w:rPr>
          <w:rFonts w:eastAsia="Arial Narrow" w:cs="Arial Narrow"/>
          <w:b/>
          <w:sz w:val="24"/>
          <w:szCs w:val="24"/>
        </w:rPr>
        <w:t>*</w:t>
      </w:r>
      <w:r w:rsidRPr="3669ADF0" w:rsidR="728A7196">
        <w:rPr>
          <w:rFonts w:eastAsia="Arial Narrow" w:cs="Arial Narrow"/>
          <w:b/>
          <w:sz w:val="24"/>
          <w:szCs w:val="24"/>
        </w:rPr>
        <w:t>Artículo</w:t>
      </w:r>
      <w:r w:rsidRPr="3669ADF0" w:rsidR="476F0A6C">
        <w:rPr>
          <w:rFonts w:eastAsia="Arial Narrow" w:cs="Arial Narrow"/>
          <w:b/>
          <w:sz w:val="24"/>
          <w:szCs w:val="24"/>
        </w:rPr>
        <w:t xml:space="preserve"> </w:t>
      </w:r>
      <w:r w:rsidRPr="3669ADF0" w:rsidR="33730E53">
        <w:rPr>
          <w:rFonts w:eastAsia="Arial Narrow" w:cs="Arial Narrow"/>
          <w:b/>
          <w:sz w:val="24"/>
          <w:szCs w:val="24"/>
        </w:rPr>
        <w:t>38</w:t>
      </w:r>
      <w:r w:rsidRPr="3669ADF0" w:rsidR="476F0A6C">
        <w:rPr>
          <w:rFonts w:eastAsia="Arial Narrow" w:cs="Arial Narrow"/>
          <w:b/>
          <w:sz w:val="24"/>
          <w:szCs w:val="24"/>
        </w:rPr>
        <w:t>.</w:t>
      </w:r>
      <w:r w:rsidRPr="3669ADF0" w:rsidR="105206D5">
        <w:rPr>
          <w:rFonts w:eastAsia="Arial Narrow" w:cs="Arial Narrow"/>
          <w:b/>
          <w:sz w:val="24"/>
          <w:szCs w:val="24"/>
        </w:rPr>
        <w:t xml:space="preserve"> </w:t>
      </w:r>
      <w:r w:rsidRPr="3669ADF0" w:rsidR="105206D5">
        <w:rPr>
          <w:rFonts w:eastAsia="Arial Narrow" w:cs="Arial Narrow"/>
          <w:sz w:val="24"/>
          <w:szCs w:val="24"/>
        </w:rPr>
        <w:t>Estrategia nacional de coordinación para la adaptación al cambio climático de los asentamientos y reasentamientos humanos.</w:t>
      </w:r>
    </w:p>
    <w:p w:rsidR="30C0205E" w:rsidP="3669ADF0" w:rsidRDefault="30C0205E" w14:paraId="36781921" w14:textId="78BE2DA5">
      <w:pPr>
        <w:pStyle w:val="Prrafodelista"/>
        <w:spacing w:after="0" w:line="360" w:lineRule="auto"/>
        <w:rPr>
          <w:rFonts w:eastAsia="Arial Narrow" w:cs="Arial Narrow"/>
          <w:sz w:val="24"/>
          <w:szCs w:val="24"/>
        </w:rPr>
      </w:pPr>
    </w:p>
    <w:p w:rsidR="00FA0314" w:rsidP="3669ADF0" w:rsidRDefault="00FA0314" w14:paraId="11823A78" w14:textId="2B3F7084">
      <w:pPr>
        <w:spacing w:after="0" w:line="360" w:lineRule="auto"/>
        <w:rPr>
          <w:rFonts w:eastAsia="Arial Narrow" w:cs="Arial Narrow"/>
          <w:color w:val="000000" w:themeColor="text1"/>
          <w:sz w:val="24"/>
        </w:rPr>
      </w:pPr>
      <w:r w:rsidRPr="3669ADF0">
        <w:rPr>
          <w:rFonts w:eastAsia="Arial Narrow" w:cs="Arial Narrow"/>
          <w:b/>
          <w:color w:val="000000" w:themeColor="text1"/>
          <w:sz w:val="24"/>
        </w:rPr>
        <w:t>Plan Departamental de Desarrollo</w:t>
      </w:r>
      <w:r w:rsidRPr="3669ADF0">
        <w:rPr>
          <w:rFonts w:eastAsia="Arial Narrow" w:cs="Arial Narrow"/>
          <w:color w:val="000000" w:themeColor="text1"/>
          <w:sz w:val="24"/>
        </w:rPr>
        <w:t>:</w:t>
      </w:r>
      <w:r w:rsidRPr="3669ADF0" w:rsidR="295D2186">
        <w:rPr>
          <w:rFonts w:eastAsia="Arial Narrow" w:cs="Arial Narrow"/>
          <w:color w:val="000000" w:themeColor="text1"/>
          <w:sz w:val="24"/>
        </w:rPr>
        <w:t xml:space="preserve"> </w:t>
      </w:r>
      <w:r w:rsidRPr="3669ADF0" w:rsidR="7F9F2897">
        <w:rPr>
          <w:rFonts w:eastAsia="Arial Narrow" w:cs="Arial Narrow"/>
          <w:color w:val="000000" w:themeColor="text1"/>
          <w:sz w:val="24"/>
        </w:rPr>
        <w:t>“</w:t>
      </w:r>
      <w:r w:rsidRPr="3669ADF0" w:rsidR="5C7715E8">
        <w:rPr>
          <w:rFonts w:eastAsia="Arial Narrow" w:cs="Arial Narrow"/>
          <w:color w:val="000000" w:themeColor="text1"/>
          <w:sz w:val="24"/>
        </w:rPr>
        <w:t>Por Antioquia firme.</w:t>
      </w:r>
      <w:r w:rsidRPr="3669ADF0" w:rsidR="15DE2B52">
        <w:rPr>
          <w:rFonts w:eastAsia="Arial Narrow" w:cs="Arial Narrow"/>
          <w:color w:val="000000" w:themeColor="text1"/>
          <w:sz w:val="24"/>
        </w:rPr>
        <w:t xml:space="preserve"> </w:t>
      </w:r>
      <w:r w:rsidRPr="3669ADF0" w:rsidR="7A1478C8">
        <w:rPr>
          <w:rFonts w:eastAsia="Arial Narrow" w:cs="Arial Narrow"/>
          <w:color w:val="000000" w:themeColor="text1"/>
          <w:sz w:val="24"/>
        </w:rPr>
        <w:t>2024-2027</w:t>
      </w:r>
      <w:r w:rsidRPr="3669ADF0" w:rsidR="15DE2B52">
        <w:rPr>
          <w:rFonts w:eastAsia="Arial Narrow" w:cs="Arial Narrow"/>
          <w:color w:val="000000" w:themeColor="text1"/>
          <w:sz w:val="24"/>
        </w:rPr>
        <w:t>”</w:t>
      </w:r>
    </w:p>
    <w:p w:rsidR="30C0205E" w:rsidP="3669ADF0" w:rsidRDefault="30C0205E" w14:paraId="60E215CD" w14:textId="1DAF10A9">
      <w:pPr>
        <w:spacing w:after="0" w:line="360" w:lineRule="auto"/>
        <w:rPr>
          <w:rFonts w:eastAsia="Arial Narrow" w:cs="Arial Narrow"/>
          <w:color w:val="000000" w:themeColor="text1"/>
          <w:sz w:val="24"/>
        </w:rPr>
      </w:pPr>
    </w:p>
    <w:p w:rsidR="00FA0314" w:rsidP="3669ADF0" w:rsidRDefault="00FA0314" w14:paraId="14357B33" w14:textId="2F1B7B1E">
      <w:pPr>
        <w:pStyle w:val="Prrafodelista"/>
        <w:numPr>
          <w:ilvl w:val="0"/>
          <w:numId w:val="20"/>
        </w:numPr>
        <w:spacing w:after="0" w:line="360" w:lineRule="auto"/>
        <w:rPr>
          <w:rFonts w:eastAsia="Arial Narrow" w:cs="Arial Narrow"/>
          <w:sz w:val="24"/>
          <w:szCs w:val="24"/>
        </w:rPr>
      </w:pPr>
      <w:r w:rsidRPr="3669ADF0">
        <w:rPr>
          <w:rFonts w:eastAsia="Arial Narrow" w:cs="Arial Narrow"/>
          <w:color w:val="000000" w:themeColor="text1"/>
          <w:sz w:val="24"/>
          <w:szCs w:val="24"/>
        </w:rPr>
        <w:t>Estrategia del Plan de Desarrollo Departamental</w:t>
      </w:r>
      <w:r w:rsidRPr="3669ADF0">
        <w:rPr>
          <w:rFonts w:eastAsia="Arial Narrow" w:cs="Arial Narrow"/>
          <w:sz w:val="24"/>
          <w:szCs w:val="24"/>
        </w:rPr>
        <w:t xml:space="preserve">: </w:t>
      </w:r>
    </w:p>
    <w:p w:rsidR="52D7B24B" w:rsidP="3669ADF0" w:rsidRDefault="52D7B24B" w14:paraId="243A43D8" w14:textId="65F72A1A">
      <w:pPr>
        <w:spacing w:after="0" w:line="360" w:lineRule="auto"/>
        <w:ind w:left="708"/>
        <w:rPr>
          <w:rFonts w:eastAsia="Arial Narrow" w:cs="Arial Narrow"/>
          <w:sz w:val="24"/>
        </w:rPr>
      </w:pPr>
      <w:r w:rsidRPr="3669ADF0">
        <w:rPr>
          <w:rFonts w:eastAsia="Arial Narrow" w:cs="Arial Narrow"/>
          <w:b/>
          <w:sz w:val="24"/>
        </w:rPr>
        <w:t xml:space="preserve"> </w:t>
      </w:r>
    </w:p>
    <w:p w:rsidR="30C0205E" w:rsidP="3669ADF0" w:rsidRDefault="24FBE2DB" w14:paraId="1E8DC7C2" w14:textId="1E6A106A">
      <w:pPr>
        <w:spacing w:after="0" w:line="360" w:lineRule="auto"/>
        <w:ind w:left="708"/>
        <w:rPr>
          <w:rFonts w:eastAsia="Arial Narrow" w:cs="Arial Narrow"/>
          <w:sz w:val="24"/>
        </w:rPr>
      </w:pPr>
      <w:r w:rsidRPr="3669ADF0">
        <w:rPr>
          <w:rFonts w:eastAsia="Arial Narrow" w:cs="Arial Narrow"/>
          <w:b/>
          <w:sz w:val="24"/>
        </w:rPr>
        <w:t xml:space="preserve">Línea estratégica </w:t>
      </w:r>
      <w:r w:rsidRPr="3669ADF0" w:rsidR="4F060D0C">
        <w:rPr>
          <w:rFonts w:eastAsia="Arial Narrow" w:cs="Arial Narrow"/>
          <w:b/>
          <w:sz w:val="24"/>
        </w:rPr>
        <w:t>3.</w:t>
      </w:r>
      <w:r w:rsidRPr="3669ADF0" w:rsidR="4F060D0C">
        <w:rPr>
          <w:rFonts w:eastAsia="Arial Narrow" w:cs="Arial Narrow"/>
          <w:sz w:val="24"/>
        </w:rPr>
        <w:t xml:space="preserve"> Inversión desde la confianza.</w:t>
      </w:r>
    </w:p>
    <w:p w:rsidR="3669ADF0" w:rsidP="3669ADF0" w:rsidRDefault="3669ADF0" w14:paraId="77A148CB" w14:textId="17A4BE77">
      <w:pPr>
        <w:spacing w:after="0" w:line="360" w:lineRule="auto"/>
        <w:ind w:left="708"/>
        <w:rPr>
          <w:rFonts w:eastAsia="Arial Narrow" w:cs="Arial Narrow"/>
          <w:sz w:val="24"/>
        </w:rPr>
      </w:pPr>
    </w:p>
    <w:p w:rsidR="30C0205E" w:rsidP="3669ADF0" w:rsidRDefault="5274A5CE" w14:paraId="0E01855D" w14:textId="0D4B4FED">
      <w:pPr>
        <w:pStyle w:val="Prrafodelista"/>
        <w:numPr>
          <w:ilvl w:val="0"/>
          <w:numId w:val="19"/>
        </w:numPr>
        <w:spacing w:after="0" w:line="360" w:lineRule="auto"/>
        <w:rPr>
          <w:rFonts w:eastAsia="Arial Narrow" w:cs="Arial Narrow"/>
          <w:color w:val="000000" w:themeColor="text1"/>
          <w:sz w:val="24"/>
          <w:szCs w:val="24"/>
        </w:rPr>
      </w:pPr>
      <w:r w:rsidRPr="3669ADF0">
        <w:rPr>
          <w:rFonts w:eastAsia="Arial Narrow" w:cs="Arial Narrow"/>
          <w:color w:val="000000" w:themeColor="text1"/>
          <w:sz w:val="24"/>
          <w:szCs w:val="24"/>
        </w:rPr>
        <w:t xml:space="preserve">Componente </w:t>
      </w:r>
      <w:r w:rsidRPr="3669ADF0" w:rsidR="00FA0314">
        <w:rPr>
          <w:rFonts w:eastAsia="Arial Narrow" w:cs="Arial Narrow"/>
          <w:color w:val="000000" w:themeColor="text1"/>
          <w:sz w:val="24"/>
          <w:szCs w:val="24"/>
        </w:rPr>
        <w:t>de</w:t>
      </w:r>
      <w:r w:rsidRPr="3669ADF0" w:rsidR="708CBF86">
        <w:rPr>
          <w:rFonts w:eastAsia="Arial Narrow" w:cs="Arial Narrow"/>
          <w:color w:val="000000" w:themeColor="text1"/>
          <w:sz w:val="24"/>
          <w:szCs w:val="24"/>
        </w:rPr>
        <w:t xml:space="preserve"> la estrategia</w:t>
      </w:r>
      <w:r w:rsidRPr="3669ADF0" w:rsidR="00FA0314">
        <w:rPr>
          <w:rFonts w:eastAsia="Arial Narrow" w:cs="Arial Narrow"/>
          <w:color w:val="000000" w:themeColor="text1"/>
          <w:sz w:val="24"/>
          <w:szCs w:val="24"/>
        </w:rPr>
        <w:t xml:space="preserve"> de Desarrollo Departamental:</w:t>
      </w:r>
    </w:p>
    <w:p w:rsidR="3669ADF0" w:rsidP="3669ADF0" w:rsidRDefault="3669ADF0" w14:paraId="2FF8178D" w14:textId="26EC80FA">
      <w:pPr>
        <w:pStyle w:val="Prrafodelista"/>
        <w:spacing w:after="0" w:line="360" w:lineRule="auto"/>
        <w:rPr>
          <w:rFonts w:eastAsia="Arial Narrow" w:cs="Arial Narrow"/>
          <w:color w:val="000000" w:themeColor="text1"/>
          <w:sz w:val="24"/>
          <w:szCs w:val="24"/>
        </w:rPr>
      </w:pPr>
    </w:p>
    <w:p w:rsidR="30C0205E" w:rsidP="3669ADF0" w:rsidRDefault="20B1FD62" w14:paraId="418D5952" w14:textId="723237A3">
      <w:pPr>
        <w:pStyle w:val="Prrafodelista"/>
        <w:spacing w:after="0" w:line="360" w:lineRule="auto"/>
        <w:rPr>
          <w:rFonts w:eastAsia="Arial Narrow" w:cs="Arial Narrow"/>
          <w:color w:val="000000" w:themeColor="text1"/>
          <w:sz w:val="24"/>
          <w:szCs w:val="24"/>
        </w:rPr>
      </w:pPr>
      <w:r w:rsidRPr="3669ADF0">
        <w:rPr>
          <w:rFonts w:eastAsia="Arial Narrow" w:cs="Arial Narrow"/>
          <w:b/>
          <w:color w:val="000000" w:themeColor="text1"/>
          <w:sz w:val="24"/>
          <w:szCs w:val="24"/>
        </w:rPr>
        <w:t>Componente</w:t>
      </w:r>
      <w:r w:rsidRPr="3669ADF0" w:rsidR="00334D84">
        <w:rPr>
          <w:rFonts w:eastAsia="Arial Narrow" w:cs="Arial Narrow"/>
          <w:b/>
          <w:color w:val="000000" w:themeColor="text1"/>
          <w:sz w:val="24"/>
          <w:szCs w:val="24"/>
        </w:rPr>
        <w:t xml:space="preserve"> 3.1</w:t>
      </w:r>
      <w:r w:rsidRPr="3669ADF0" w:rsidR="00334D84">
        <w:rPr>
          <w:rFonts w:eastAsia="Arial Narrow" w:cs="Arial Narrow"/>
          <w:color w:val="000000" w:themeColor="text1"/>
          <w:sz w:val="24"/>
          <w:szCs w:val="24"/>
        </w:rPr>
        <w:t>. Infraestructura para la equidad y la competitividad</w:t>
      </w:r>
      <w:r w:rsidRPr="3669ADF0" w:rsidR="0A21EF50">
        <w:rPr>
          <w:rFonts w:eastAsia="Arial Narrow" w:cs="Arial Narrow"/>
          <w:color w:val="000000" w:themeColor="text1"/>
          <w:sz w:val="24"/>
          <w:szCs w:val="24"/>
        </w:rPr>
        <w:t>.</w:t>
      </w:r>
    </w:p>
    <w:p w:rsidR="3669ADF0" w:rsidP="3669ADF0" w:rsidRDefault="3669ADF0" w14:paraId="1DEB1A15" w14:textId="05A57DF0">
      <w:pPr>
        <w:pStyle w:val="Prrafodelista"/>
        <w:spacing w:after="0" w:line="360" w:lineRule="auto"/>
        <w:rPr>
          <w:rFonts w:eastAsia="Arial Narrow" w:cs="Arial Narrow"/>
          <w:color w:val="000000" w:themeColor="text1"/>
          <w:sz w:val="24"/>
          <w:szCs w:val="24"/>
        </w:rPr>
      </w:pPr>
    </w:p>
    <w:p w:rsidR="2535A2CB" w:rsidP="3669ADF0" w:rsidRDefault="2535A2CB" w14:paraId="6C17C2E5" w14:textId="1A9B65C7">
      <w:pPr>
        <w:pStyle w:val="Prrafodelista"/>
        <w:numPr>
          <w:ilvl w:val="0"/>
          <w:numId w:val="18"/>
        </w:numPr>
        <w:spacing w:after="0" w:line="360" w:lineRule="auto"/>
        <w:rPr>
          <w:rFonts w:eastAsia="Arial Narrow" w:cs="Arial Narrow"/>
          <w:color w:val="000000" w:themeColor="text1"/>
          <w:sz w:val="24"/>
          <w:szCs w:val="24"/>
        </w:rPr>
      </w:pPr>
      <w:r w:rsidRPr="3669ADF0">
        <w:rPr>
          <w:rFonts w:eastAsia="Arial Narrow" w:cs="Arial Narrow"/>
          <w:color w:val="000000" w:themeColor="text1"/>
          <w:sz w:val="24"/>
          <w:szCs w:val="24"/>
        </w:rPr>
        <w:t>Programa(s)</w:t>
      </w:r>
      <w:r w:rsidRPr="3669ADF0" w:rsidR="00334D84">
        <w:rPr>
          <w:rFonts w:eastAsia="Arial Narrow" w:cs="Arial Narrow"/>
          <w:color w:val="000000" w:themeColor="text1"/>
          <w:sz w:val="24"/>
          <w:szCs w:val="24"/>
        </w:rPr>
        <w:t xml:space="preserve"> del </w:t>
      </w:r>
      <w:r w:rsidRPr="3669ADF0" w:rsidR="4795DADA">
        <w:rPr>
          <w:rFonts w:eastAsia="Arial Narrow" w:cs="Arial Narrow"/>
          <w:color w:val="000000" w:themeColor="text1"/>
          <w:sz w:val="24"/>
          <w:szCs w:val="24"/>
        </w:rPr>
        <w:t>componente</w:t>
      </w:r>
      <w:r w:rsidRPr="3669ADF0" w:rsidR="00334D84">
        <w:rPr>
          <w:rFonts w:eastAsia="Arial Narrow" w:cs="Arial Narrow"/>
          <w:color w:val="000000" w:themeColor="text1"/>
          <w:sz w:val="24"/>
          <w:szCs w:val="24"/>
        </w:rPr>
        <w:t xml:space="preserve"> de Desarrollo Departamental:</w:t>
      </w:r>
    </w:p>
    <w:p w:rsidR="30C0205E" w:rsidP="3669ADF0" w:rsidRDefault="30C0205E" w14:paraId="258C67FB" w14:textId="64A22AE1">
      <w:pPr>
        <w:pStyle w:val="Prrafodelista"/>
        <w:spacing w:after="0" w:line="360" w:lineRule="auto"/>
        <w:rPr>
          <w:rFonts w:eastAsia="Arial Narrow" w:cs="Arial Narrow"/>
          <w:b/>
          <w:color w:val="000000" w:themeColor="text1"/>
          <w:sz w:val="24"/>
          <w:szCs w:val="24"/>
        </w:rPr>
      </w:pPr>
    </w:p>
    <w:p w:rsidR="51C1980E" w:rsidP="3669ADF0" w:rsidRDefault="51C1980E" w14:paraId="63CA8A44" w14:textId="218E84FF">
      <w:pPr>
        <w:pStyle w:val="Prrafodelista"/>
        <w:spacing w:after="0" w:line="360" w:lineRule="auto"/>
        <w:rPr>
          <w:rFonts w:eastAsia="Arial Narrow" w:cs="Arial Narrow"/>
          <w:color w:val="000000" w:themeColor="text1"/>
          <w:sz w:val="24"/>
          <w:szCs w:val="24"/>
        </w:rPr>
      </w:pPr>
      <w:r w:rsidRPr="3669ADF0">
        <w:rPr>
          <w:rFonts w:eastAsia="Arial Narrow" w:cs="Arial Narrow"/>
          <w:b/>
          <w:color w:val="000000" w:themeColor="text1"/>
          <w:sz w:val="24"/>
          <w:szCs w:val="24"/>
        </w:rPr>
        <w:t>Programa</w:t>
      </w:r>
      <w:r w:rsidRPr="3669ADF0" w:rsidR="00334D84">
        <w:rPr>
          <w:rFonts w:eastAsia="Arial Narrow" w:cs="Arial Narrow"/>
          <w:b/>
          <w:color w:val="000000" w:themeColor="text1"/>
          <w:sz w:val="24"/>
          <w:szCs w:val="24"/>
        </w:rPr>
        <w:t xml:space="preserve"> 3.1.</w:t>
      </w:r>
      <w:r w:rsidRPr="3669ADF0" w:rsidR="52B95033">
        <w:rPr>
          <w:rFonts w:eastAsia="Arial Narrow" w:cs="Arial Narrow"/>
          <w:b/>
          <w:color w:val="000000" w:themeColor="text1"/>
          <w:sz w:val="24"/>
          <w:szCs w:val="24"/>
        </w:rPr>
        <w:t>1.</w:t>
      </w:r>
      <w:r w:rsidRPr="3669ADF0" w:rsidR="00334D84">
        <w:rPr>
          <w:rFonts w:eastAsia="Arial Narrow" w:cs="Arial Narrow"/>
          <w:color w:val="000000" w:themeColor="text1"/>
          <w:sz w:val="24"/>
          <w:szCs w:val="24"/>
        </w:rPr>
        <w:t xml:space="preserve"> </w:t>
      </w:r>
      <w:r w:rsidRPr="3669ADF0" w:rsidR="7266C5C4">
        <w:rPr>
          <w:rFonts w:eastAsia="Arial Narrow" w:cs="Arial Narrow"/>
          <w:color w:val="000000" w:themeColor="text1"/>
          <w:sz w:val="24"/>
          <w:szCs w:val="24"/>
        </w:rPr>
        <w:t>Urbanismo para el desarrollo</w:t>
      </w:r>
      <w:r w:rsidRPr="3669ADF0" w:rsidR="6F5249D7">
        <w:rPr>
          <w:rFonts w:eastAsia="Arial Narrow" w:cs="Arial Narrow"/>
          <w:color w:val="000000" w:themeColor="text1"/>
          <w:sz w:val="24"/>
          <w:szCs w:val="24"/>
        </w:rPr>
        <w:t>.</w:t>
      </w:r>
    </w:p>
    <w:p w:rsidR="22C6C331" w:rsidP="3669ADF0" w:rsidRDefault="22C6C331" w14:paraId="294FBFA6" w14:textId="3F1000E6">
      <w:pPr>
        <w:pStyle w:val="Prrafodelista"/>
        <w:spacing w:after="0" w:line="360" w:lineRule="auto"/>
        <w:rPr>
          <w:rFonts w:eastAsia="Arial Narrow" w:cs="Arial Narrow"/>
          <w:color w:val="000000" w:themeColor="text1"/>
          <w:sz w:val="24"/>
          <w:szCs w:val="24"/>
        </w:rPr>
      </w:pPr>
      <w:r w:rsidRPr="3669ADF0">
        <w:rPr>
          <w:rFonts w:eastAsia="Arial Narrow" w:cs="Arial Narrow"/>
          <w:b/>
          <w:color w:val="000000" w:themeColor="text1"/>
          <w:sz w:val="24"/>
          <w:szCs w:val="24"/>
        </w:rPr>
        <w:t>Programa 3.1.2.</w:t>
      </w:r>
      <w:r w:rsidRPr="3669ADF0" w:rsidR="23D60F2D">
        <w:rPr>
          <w:rFonts w:eastAsia="Arial Narrow" w:cs="Arial Narrow"/>
          <w:color w:val="000000" w:themeColor="text1"/>
          <w:sz w:val="24"/>
          <w:szCs w:val="24"/>
        </w:rPr>
        <w:t xml:space="preserve"> Infraestructura estratégica para la conexión e integración territorial</w:t>
      </w:r>
      <w:r w:rsidRPr="3669ADF0" w:rsidR="15CE329A">
        <w:rPr>
          <w:rFonts w:eastAsia="Arial Narrow" w:cs="Arial Narrow"/>
          <w:color w:val="000000" w:themeColor="text1"/>
          <w:sz w:val="24"/>
          <w:szCs w:val="24"/>
        </w:rPr>
        <w:t>.</w:t>
      </w:r>
    </w:p>
    <w:p w:rsidR="2C686CAD" w:rsidP="3669ADF0" w:rsidRDefault="2C686CAD" w14:paraId="01AA14D3" w14:textId="0A71363E">
      <w:pPr>
        <w:pStyle w:val="Prrafodelista"/>
        <w:spacing w:after="0" w:line="360" w:lineRule="auto"/>
        <w:rPr>
          <w:rFonts w:eastAsia="Arial Narrow" w:cs="Arial Narrow"/>
          <w:color w:val="000000" w:themeColor="text1"/>
          <w:sz w:val="24"/>
          <w:szCs w:val="24"/>
        </w:rPr>
      </w:pPr>
      <w:r w:rsidRPr="3669ADF0">
        <w:rPr>
          <w:rFonts w:eastAsia="Arial Narrow" w:cs="Arial Narrow"/>
          <w:b/>
          <w:color w:val="000000" w:themeColor="text1"/>
          <w:sz w:val="24"/>
          <w:szCs w:val="24"/>
        </w:rPr>
        <w:t>Programa 3.1.3.</w:t>
      </w:r>
      <w:r w:rsidRPr="3669ADF0">
        <w:rPr>
          <w:rFonts w:eastAsia="Arial Narrow" w:cs="Arial Narrow"/>
          <w:color w:val="000000" w:themeColor="text1"/>
          <w:sz w:val="24"/>
          <w:szCs w:val="24"/>
        </w:rPr>
        <w:t xml:space="preserve"> </w:t>
      </w:r>
      <w:r w:rsidRPr="3669ADF0" w:rsidR="23D60F2D">
        <w:rPr>
          <w:rFonts w:eastAsia="Arial Narrow" w:cs="Arial Narrow"/>
          <w:color w:val="000000" w:themeColor="text1"/>
          <w:sz w:val="24"/>
          <w:szCs w:val="24"/>
        </w:rPr>
        <w:t>Transformación digital de Antioquia</w:t>
      </w:r>
      <w:r w:rsidRPr="3669ADF0" w:rsidR="15CE329A">
        <w:rPr>
          <w:rFonts w:eastAsia="Arial Narrow" w:cs="Arial Narrow"/>
          <w:color w:val="000000" w:themeColor="text1"/>
          <w:sz w:val="24"/>
          <w:szCs w:val="24"/>
        </w:rPr>
        <w:t>.</w:t>
      </w:r>
    </w:p>
    <w:p w:rsidR="30C0205E" w:rsidP="3669ADF0" w:rsidRDefault="30C0205E" w14:paraId="15A03867" w14:textId="7DEA2E74">
      <w:pPr>
        <w:pStyle w:val="Prrafodelista"/>
        <w:spacing w:line="360" w:lineRule="auto"/>
        <w:ind w:left="1800"/>
        <w:rPr>
          <w:rFonts w:eastAsia="Arial Narrow" w:cs="Arial Narrow"/>
          <w:color w:val="000000" w:themeColor="text1"/>
          <w:sz w:val="24"/>
          <w:szCs w:val="24"/>
        </w:rPr>
      </w:pPr>
    </w:p>
    <w:p w:rsidR="00FA0314" w:rsidP="3669ADF0" w:rsidRDefault="00FA0314" w14:paraId="18390930" w14:textId="23E20C37">
      <w:pPr>
        <w:spacing w:after="0" w:line="360" w:lineRule="auto"/>
        <w:rPr>
          <w:rFonts w:eastAsia="Arial Narrow" w:cs="Arial Narrow"/>
          <w:color w:val="000000" w:themeColor="text1"/>
          <w:sz w:val="24"/>
        </w:rPr>
      </w:pPr>
      <w:r w:rsidRPr="3669ADF0">
        <w:rPr>
          <w:rFonts w:eastAsia="Arial Narrow" w:cs="Arial Narrow"/>
          <w:b/>
          <w:color w:val="000000" w:themeColor="text1"/>
          <w:sz w:val="24"/>
        </w:rPr>
        <w:t>Plan Municipal de Desarrollo</w:t>
      </w:r>
      <w:r w:rsidRPr="3669ADF0" w:rsidR="48E9205E">
        <w:rPr>
          <w:rFonts w:eastAsia="Arial Narrow" w:cs="Arial Narrow"/>
          <w:b/>
          <w:color w:val="000000" w:themeColor="text1"/>
          <w:sz w:val="24"/>
        </w:rPr>
        <w:t xml:space="preserve"> de </w:t>
      </w:r>
      <w:r w:rsidRPr="3669ADF0" w:rsidR="145CD83D">
        <w:rPr>
          <w:rFonts w:eastAsia="Arial Narrow" w:cs="Arial Narrow"/>
          <w:b/>
          <w:color w:val="000000" w:themeColor="text1"/>
          <w:sz w:val="24"/>
        </w:rPr>
        <w:t>Medellín</w:t>
      </w:r>
      <w:r w:rsidRPr="3669ADF0">
        <w:rPr>
          <w:rFonts w:eastAsia="Arial Narrow" w:cs="Arial Narrow"/>
          <w:color w:val="000000" w:themeColor="text1"/>
          <w:sz w:val="24"/>
        </w:rPr>
        <w:t>:</w:t>
      </w:r>
      <w:r w:rsidRPr="3669ADF0" w:rsidR="12CC3618">
        <w:rPr>
          <w:rFonts w:eastAsia="Arial Narrow" w:cs="Arial Narrow"/>
          <w:color w:val="000000" w:themeColor="text1"/>
          <w:sz w:val="24"/>
        </w:rPr>
        <w:t xml:space="preserve"> “</w:t>
      </w:r>
      <w:r w:rsidRPr="3669ADF0" w:rsidR="0C54DCA3">
        <w:rPr>
          <w:rFonts w:eastAsia="Arial Narrow" w:cs="Arial Narrow"/>
          <w:color w:val="000000" w:themeColor="text1"/>
          <w:sz w:val="24"/>
        </w:rPr>
        <w:t>El plan es con vos.</w:t>
      </w:r>
      <w:r w:rsidRPr="3669ADF0" w:rsidR="66354DD7">
        <w:rPr>
          <w:rFonts w:eastAsia="Arial Narrow" w:cs="Arial Narrow"/>
          <w:color w:val="000000" w:themeColor="text1"/>
          <w:sz w:val="24"/>
        </w:rPr>
        <w:t xml:space="preserve"> 2024-2027”</w:t>
      </w:r>
    </w:p>
    <w:p w:rsidR="00FA0314" w:rsidP="3669ADF0" w:rsidRDefault="00FA0314" w14:paraId="70ABC91E" w14:textId="039E0257">
      <w:pPr>
        <w:spacing w:after="0" w:line="360" w:lineRule="auto"/>
        <w:rPr>
          <w:rFonts w:eastAsia="Arial Narrow" w:cs="Arial Narrow"/>
          <w:color w:val="000000"/>
          <w:sz w:val="24"/>
        </w:rPr>
      </w:pPr>
    </w:p>
    <w:p w:rsidR="00FA0314" w:rsidP="3669ADF0" w:rsidRDefault="40B63501" w14:paraId="0610C427" w14:textId="678A094D">
      <w:pPr>
        <w:pStyle w:val="Prrafodelista"/>
        <w:numPr>
          <w:ilvl w:val="0"/>
          <w:numId w:val="15"/>
        </w:numPr>
        <w:spacing w:after="0" w:line="360" w:lineRule="auto"/>
        <w:rPr>
          <w:rFonts w:eastAsia="Arial Narrow" w:cs="Arial Narrow"/>
          <w:color w:val="000000"/>
          <w:sz w:val="24"/>
          <w:szCs w:val="24"/>
        </w:rPr>
      </w:pPr>
      <w:r w:rsidRPr="3669ADF0">
        <w:rPr>
          <w:rFonts w:eastAsia="Arial Narrow" w:cs="Arial Narrow"/>
          <w:color w:val="000000" w:themeColor="text1"/>
          <w:sz w:val="24"/>
          <w:szCs w:val="24"/>
        </w:rPr>
        <w:t>Pilar</w:t>
      </w:r>
      <w:r w:rsidRPr="3669ADF0" w:rsidR="7B3EDBE8">
        <w:rPr>
          <w:rFonts w:eastAsia="Arial Narrow" w:cs="Arial Narrow"/>
          <w:color w:val="000000" w:themeColor="text1"/>
          <w:sz w:val="24"/>
          <w:szCs w:val="24"/>
        </w:rPr>
        <w:t>(es)</w:t>
      </w:r>
      <w:r w:rsidRPr="3669ADF0" w:rsidR="00FA0314">
        <w:rPr>
          <w:rFonts w:eastAsia="Arial Narrow" w:cs="Arial Narrow"/>
          <w:color w:val="000000" w:themeColor="text1"/>
          <w:sz w:val="24"/>
          <w:szCs w:val="24"/>
        </w:rPr>
        <w:t xml:space="preserve"> del Plan de Desarrollo Municipal</w:t>
      </w:r>
      <w:r w:rsidRPr="3669ADF0" w:rsidR="00FA0314">
        <w:rPr>
          <w:rFonts w:eastAsia="Arial Narrow" w:cs="Arial Narrow"/>
          <w:sz w:val="24"/>
          <w:szCs w:val="24"/>
        </w:rPr>
        <w:t xml:space="preserve">: </w:t>
      </w:r>
    </w:p>
    <w:p w:rsidR="00FA0314" w:rsidP="3669ADF0" w:rsidRDefault="00FA0314" w14:paraId="6DC27E52" w14:textId="0489769F">
      <w:pPr>
        <w:pStyle w:val="Prrafodelista"/>
        <w:spacing w:after="0" w:line="360" w:lineRule="auto"/>
        <w:rPr>
          <w:rFonts w:eastAsia="Arial Narrow" w:cs="Arial Narrow"/>
          <w:color w:val="000000"/>
          <w:sz w:val="24"/>
          <w:szCs w:val="24"/>
        </w:rPr>
      </w:pPr>
    </w:p>
    <w:p w:rsidR="00FA0314" w:rsidP="3669ADF0" w:rsidRDefault="5CDF85D2" w14:paraId="7A42419F" w14:textId="3C7CB3D3">
      <w:pPr>
        <w:pStyle w:val="Prrafodelista"/>
        <w:spacing w:after="0" w:line="360" w:lineRule="auto"/>
        <w:rPr>
          <w:rFonts w:eastAsia="Arial Narrow" w:cs="Arial Narrow"/>
          <w:color w:val="000000"/>
          <w:sz w:val="24"/>
          <w:szCs w:val="24"/>
        </w:rPr>
      </w:pPr>
      <w:r w:rsidRPr="3669ADF0">
        <w:rPr>
          <w:rFonts w:eastAsia="Arial Narrow" w:cs="Arial Narrow"/>
          <w:b/>
          <w:color w:val="000000" w:themeColor="text1"/>
          <w:sz w:val="24"/>
          <w:szCs w:val="24"/>
        </w:rPr>
        <w:t>Pilar 1.</w:t>
      </w:r>
      <w:r w:rsidRPr="3669ADF0">
        <w:rPr>
          <w:rFonts w:eastAsia="Arial Narrow" w:cs="Arial Narrow"/>
          <w:color w:val="000000" w:themeColor="text1"/>
          <w:sz w:val="24"/>
          <w:szCs w:val="24"/>
        </w:rPr>
        <w:t xml:space="preserve"> Infraestructura para un modelo de ciudad sostenible.</w:t>
      </w:r>
    </w:p>
    <w:p w:rsidR="00FA0314" w:rsidP="3669ADF0" w:rsidRDefault="0A572079" w14:paraId="7645F5DD" w14:textId="4AA543EB">
      <w:pPr>
        <w:pStyle w:val="Prrafodelista"/>
        <w:spacing w:after="0" w:line="360" w:lineRule="auto"/>
        <w:rPr>
          <w:rFonts w:eastAsia="Arial Narrow" w:cs="Arial Narrow"/>
          <w:color w:val="000000"/>
          <w:sz w:val="24"/>
          <w:szCs w:val="24"/>
        </w:rPr>
      </w:pPr>
      <w:r w:rsidRPr="3669ADF0">
        <w:rPr>
          <w:rFonts w:eastAsia="Arial Narrow" w:cs="Arial Narrow"/>
          <w:b/>
          <w:color w:val="000000" w:themeColor="text1"/>
          <w:sz w:val="24"/>
          <w:szCs w:val="24"/>
        </w:rPr>
        <w:t xml:space="preserve">Pilar 4. </w:t>
      </w:r>
      <w:r w:rsidRPr="3669ADF0">
        <w:rPr>
          <w:rFonts w:eastAsia="Arial Narrow" w:cs="Arial Narrow"/>
          <w:color w:val="000000" w:themeColor="text1"/>
          <w:sz w:val="24"/>
          <w:szCs w:val="24"/>
        </w:rPr>
        <w:t>Infraestructura y desarrollo.</w:t>
      </w:r>
    </w:p>
    <w:p w:rsidR="00FA0314" w:rsidP="3669ADF0" w:rsidRDefault="00FA0314" w14:paraId="03567A86" w14:textId="4631E782">
      <w:pPr>
        <w:pStyle w:val="Prrafodelista"/>
        <w:spacing w:after="0" w:line="360" w:lineRule="auto"/>
        <w:rPr>
          <w:rFonts w:eastAsia="Arial Narrow" w:cs="Arial Narrow"/>
          <w:color w:val="000000"/>
          <w:sz w:val="24"/>
          <w:szCs w:val="24"/>
        </w:rPr>
      </w:pPr>
    </w:p>
    <w:p w:rsidR="00FA0314" w:rsidP="3669ADF0" w:rsidRDefault="35BD2372" w14:paraId="4F185887" w14:textId="40126A59">
      <w:pPr>
        <w:pStyle w:val="Prrafodelista"/>
        <w:numPr>
          <w:ilvl w:val="0"/>
          <w:numId w:val="14"/>
        </w:numPr>
        <w:spacing w:after="0" w:line="360" w:lineRule="auto"/>
        <w:rPr>
          <w:rFonts w:eastAsia="Arial Narrow" w:cs="Arial Narrow"/>
          <w:sz w:val="24"/>
          <w:szCs w:val="24"/>
        </w:rPr>
      </w:pPr>
      <w:r w:rsidRPr="3669ADF0">
        <w:rPr>
          <w:rFonts w:eastAsia="Arial Narrow" w:cs="Arial Narrow"/>
          <w:sz w:val="24"/>
          <w:szCs w:val="24"/>
        </w:rPr>
        <w:t>Componente</w:t>
      </w:r>
      <w:r w:rsidRPr="3669ADF0" w:rsidR="1EDE6816">
        <w:rPr>
          <w:rFonts w:eastAsia="Arial Narrow" w:cs="Arial Narrow"/>
          <w:sz w:val="24"/>
          <w:szCs w:val="24"/>
        </w:rPr>
        <w:t xml:space="preserve">(s) </w:t>
      </w:r>
      <w:r w:rsidRPr="3669ADF0" w:rsidR="00FA0314">
        <w:rPr>
          <w:rFonts w:eastAsia="Arial Narrow" w:cs="Arial Narrow"/>
          <w:sz w:val="24"/>
          <w:szCs w:val="24"/>
        </w:rPr>
        <w:t>de</w:t>
      </w:r>
      <w:r w:rsidRPr="3669ADF0" w:rsidR="34328C4E">
        <w:rPr>
          <w:rFonts w:eastAsia="Arial Narrow" w:cs="Arial Narrow"/>
          <w:sz w:val="24"/>
          <w:szCs w:val="24"/>
        </w:rPr>
        <w:t xml:space="preserve">l pilar </w:t>
      </w:r>
      <w:r w:rsidRPr="3669ADF0" w:rsidR="00FA0314">
        <w:rPr>
          <w:rFonts w:eastAsia="Arial Narrow" w:cs="Arial Narrow"/>
          <w:sz w:val="24"/>
          <w:szCs w:val="24"/>
        </w:rPr>
        <w:t xml:space="preserve">de Desarrollo Municipal: </w:t>
      </w:r>
    </w:p>
    <w:p w:rsidR="30C0205E" w:rsidP="3669ADF0" w:rsidRDefault="30C0205E" w14:paraId="2A2D17F3" w14:textId="62F29292">
      <w:pPr>
        <w:pStyle w:val="Prrafodelista"/>
        <w:spacing w:after="0" w:line="360" w:lineRule="auto"/>
        <w:rPr>
          <w:rFonts w:eastAsia="Arial Narrow" w:cs="Arial Narrow"/>
          <w:sz w:val="24"/>
          <w:szCs w:val="24"/>
        </w:rPr>
      </w:pPr>
    </w:p>
    <w:p w:rsidR="318D3CA4" w:rsidP="3669ADF0" w:rsidRDefault="318D3CA4" w14:paraId="2045B056" w14:textId="2B1F2A2D">
      <w:pPr>
        <w:pStyle w:val="Prrafodelista"/>
        <w:spacing w:after="0" w:line="360" w:lineRule="auto"/>
        <w:rPr>
          <w:rFonts w:eastAsia="Arial Narrow" w:cs="Arial Narrow"/>
          <w:color w:val="93C47D"/>
          <w:sz w:val="24"/>
          <w:szCs w:val="24"/>
        </w:rPr>
      </w:pPr>
      <w:r w:rsidRPr="3669ADF0">
        <w:rPr>
          <w:rFonts w:eastAsia="Arial Narrow" w:cs="Arial Narrow"/>
          <w:b/>
          <w:color w:val="000000" w:themeColor="text1"/>
          <w:sz w:val="24"/>
          <w:szCs w:val="24"/>
        </w:rPr>
        <w:t>Componente 1.1.</w:t>
      </w:r>
      <w:r w:rsidRPr="3669ADF0">
        <w:rPr>
          <w:rFonts w:eastAsia="Arial Narrow" w:cs="Arial Narrow"/>
          <w:color w:val="000000" w:themeColor="text1"/>
          <w:sz w:val="24"/>
          <w:szCs w:val="24"/>
        </w:rPr>
        <w:t xml:space="preserve"> Conexión para el bienestar y la sostenibilidad.</w:t>
      </w:r>
    </w:p>
    <w:p w:rsidR="0E3E2CCB" w:rsidP="3669ADF0" w:rsidRDefault="0E3E2CCB" w14:paraId="4301B03C" w14:textId="30B0BD88">
      <w:pPr>
        <w:spacing w:after="0" w:line="360" w:lineRule="auto"/>
        <w:ind w:left="708"/>
        <w:rPr>
          <w:rFonts w:eastAsia="Arial Narrow" w:cs="Arial Narrow"/>
          <w:color w:val="93C47D"/>
          <w:sz w:val="24"/>
        </w:rPr>
      </w:pPr>
      <w:r w:rsidRPr="3669ADF0">
        <w:rPr>
          <w:rFonts w:eastAsia="Arial Narrow" w:cs="Arial Narrow"/>
          <w:b/>
          <w:color w:val="000000" w:themeColor="text1"/>
          <w:sz w:val="24"/>
        </w:rPr>
        <w:t xml:space="preserve">Componente 4.3. </w:t>
      </w:r>
      <w:r w:rsidRPr="3669ADF0">
        <w:rPr>
          <w:rFonts w:eastAsia="Arial Narrow" w:cs="Arial Narrow"/>
          <w:color w:val="000000" w:themeColor="text1"/>
          <w:sz w:val="24"/>
        </w:rPr>
        <w:t xml:space="preserve">Movilidad sostenible e integral </w:t>
      </w:r>
    </w:p>
    <w:p w:rsidRPr="000B0381" w:rsidR="00FA0314" w:rsidP="66DEAE2B" w:rsidRDefault="00FA0314" w14:paraId="7E108667" w14:textId="7C01F614">
      <w:pPr>
        <w:pStyle w:val="Ttulo1"/>
      </w:pPr>
      <w:bookmarkStart w:name="_Toc125392752" w:id="2"/>
      <w:r>
        <w:lastRenderedPageBreak/>
        <w:t>RESUMEN EJECUTIVO</w:t>
      </w:r>
      <w:bookmarkEnd w:id="2"/>
    </w:p>
    <w:p w:rsidRPr="000B0381" w:rsidR="00FA0314" w:rsidP="3669ADF0" w:rsidRDefault="3FD1F1F1" w14:paraId="37A6F7C8" w14:textId="33C85018">
      <w:pPr>
        <w:widowControl w:val="0"/>
        <w:spacing w:after="0" w:line="360" w:lineRule="auto"/>
        <w:rPr>
          <w:rFonts w:eastAsia="Arial" w:cs="Arial"/>
          <w:sz w:val="24"/>
        </w:rPr>
      </w:pPr>
      <w:r w:rsidRPr="3669ADF0">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IPCC, 2021).</w:t>
      </w:r>
    </w:p>
    <w:p w:rsidRPr="000B0381" w:rsidR="00FA0314" w:rsidP="3669ADF0" w:rsidRDefault="00FA0314" w14:paraId="149CC66D" w14:textId="5F7111C3">
      <w:pPr>
        <w:widowControl w:val="0"/>
        <w:spacing w:after="0" w:line="360" w:lineRule="auto"/>
        <w:rPr>
          <w:rFonts w:eastAsia="Arial" w:cs="Arial"/>
          <w:sz w:val="24"/>
        </w:rPr>
      </w:pPr>
    </w:p>
    <w:p w:rsidRPr="000B0381" w:rsidR="00FA0314" w:rsidP="3669ADF0" w:rsidRDefault="3FD1F1F1" w14:paraId="4A00043F" w14:textId="503337E3">
      <w:pPr>
        <w:widowControl w:val="0"/>
        <w:spacing w:after="0" w:line="360" w:lineRule="auto"/>
        <w:rPr>
          <w:rFonts w:eastAsia="Arial" w:cs="Arial"/>
          <w:sz w:val="24"/>
        </w:rPr>
      </w:pPr>
      <w:r w:rsidRPr="3669ADF0">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rsidRPr="000B0381" w:rsidR="00FA0314" w:rsidP="3669ADF0" w:rsidRDefault="00FA0314" w14:paraId="35BD8E4F" w14:textId="7221552B">
      <w:pPr>
        <w:widowControl w:val="0"/>
        <w:spacing w:after="0" w:line="360" w:lineRule="auto"/>
        <w:rPr>
          <w:rFonts w:eastAsia="Arial" w:cs="Arial"/>
          <w:sz w:val="24"/>
        </w:rPr>
      </w:pPr>
    </w:p>
    <w:p w:rsidRPr="000B0381" w:rsidR="00FA0314" w:rsidP="3669ADF0" w:rsidRDefault="3FD1F1F1" w14:paraId="343C8422" w14:textId="56947D87">
      <w:pPr>
        <w:widowControl w:val="0"/>
        <w:spacing w:after="0" w:line="360" w:lineRule="auto"/>
        <w:rPr>
          <w:rFonts w:eastAsia="Arial" w:cs="Arial"/>
          <w:sz w:val="24"/>
        </w:rPr>
      </w:pPr>
      <w:r w:rsidRPr="3669ADF0">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rsidRPr="000B0381" w:rsidR="00FA0314" w:rsidP="3669ADF0" w:rsidRDefault="00FA0314" w14:paraId="08064BC3" w14:textId="176C08EA">
      <w:pPr>
        <w:widowControl w:val="0"/>
        <w:spacing w:after="0" w:line="360" w:lineRule="auto"/>
        <w:rPr>
          <w:rFonts w:eastAsia="Arial" w:cs="Arial"/>
          <w:sz w:val="24"/>
        </w:rPr>
      </w:pPr>
    </w:p>
    <w:p w:rsidRPr="000B0381" w:rsidR="00FA0314" w:rsidP="3669ADF0" w:rsidRDefault="3FD1F1F1" w14:paraId="3D87D44F" w14:textId="473F6AFC">
      <w:pPr>
        <w:widowControl w:val="0"/>
        <w:spacing w:after="0" w:line="360" w:lineRule="auto"/>
        <w:rPr>
          <w:rFonts w:eastAsia="Arial" w:cs="Arial"/>
          <w:sz w:val="24"/>
        </w:rPr>
      </w:pPr>
      <w:r w:rsidRPr="3669ADF0">
        <w:rPr>
          <w:rFonts w:eastAsia="Arial" w:cs="Arial"/>
          <w:sz w:val="24"/>
        </w:rPr>
        <w:lastRenderedPageBreak/>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rsidRPr="000B0381" w:rsidR="00FA0314" w:rsidP="3669ADF0" w:rsidRDefault="00FA0314" w14:paraId="5D7F033A" w14:textId="514C41FA">
      <w:pPr>
        <w:widowControl w:val="0"/>
        <w:spacing w:after="0" w:line="360" w:lineRule="auto"/>
        <w:rPr>
          <w:rFonts w:eastAsia="Arial" w:cs="Arial"/>
          <w:sz w:val="24"/>
        </w:rPr>
      </w:pPr>
    </w:p>
    <w:p w:rsidRPr="000B0381" w:rsidR="00FA0314" w:rsidP="3669ADF0" w:rsidRDefault="3FD1F1F1" w14:paraId="23A06596" w14:textId="170483E8">
      <w:pPr>
        <w:widowControl w:val="0"/>
        <w:spacing w:after="0" w:line="360" w:lineRule="auto"/>
        <w:rPr>
          <w:rFonts w:eastAsia="Arial" w:cs="Arial"/>
          <w:sz w:val="24"/>
        </w:rPr>
      </w:pPr>
      <w:r w:rsidRPr="3669ADF0">
        <w:rPr>
          <w:rFonts w:eastAsia="Arial" w:cs="Arial"/>
          <w:sz w:val="24"/>
        </w:rPr>
        <w:t xml:space="preserve">Este proyecto es presentado por estudiantes de la Universidad EAFIT, en colaboración con el Centro de Estudios Urbanos y Ambientales (Urbam). Estas alianzas asegurarán el acceso a </w:t>
      </w:r>
      <w:r w:rsidRPr="3669ADF0" w:rsidR="1C083744">
        <w:rPr>
          <w:rFonts w:eastAsia="Arial" w:cs="Arial"/>
          <w:sz w:val="24"/>
        </w:rPr>
        <w:t xml:space="preserve">la infraestructura informática como la super computadora APOLLO </w:t>
      </w:r>
      <w:r w:rsidRPr="3669ADF0">
        <w:rPr>
          <w:rFonts w:eastAsia="Arial" w:cs="Arial"/>
          <w:sz w:val="24"/>
        </w:rPr>
        <w:t>necesaria para la implementación exitosa del sistema de predicción y alerta de deslizamientos. 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rsidRPr="000B0381" w:rsidR="00FA0314" w:rsidP="3669ADF0" w:rsidRDefault="00FA0314" w14:paraId="10E16182" w14:textId="0C6B9C54">
      <w:pPr>
        <w:spacing w:before="240" w:line="480" w:lineRule="auto"/>
        <w:ind w:firstLine="708"/>
        <w:rPr>
          <w:rFonts w:eastAsia="Arial" w:cs="Arial"/>
          <w:color w:val="000000" w:themeColor="text1"/>
        </w:rPr>
      </w:pPr>
    </w:p>
    <w:p w:rsidRPr="000B0381" w:rsidR="00420A26" w:rsidP="3669ADF0" w:rsidRDefault="00420A26" w14:paraId="2AF993A9" w14:textId="1733D8EA">
      <w:pPr>
        <w:spacing w:before="240" w:line="480" w:lineRule="auto"/>
        <w:ind w:firstLine="708"/>
        <w:rPr>
          <w:rFonts w:eastAsia="Arial" w:cs="Arial"/>
          <w:color w:val="000000" w:themeColor="text1"/>
        </w:rPr>
      </w:pPr>
    </w:p>
    <w:p w:rsidRPr="000B0381" w:rsidR="00FA0314" w:rsidP="3669ADF0" w:rsidRDefault="00FA0314" w14:paraId="5B010BF0" w14:textId="60679C01">
      <w:pPr>
        <w:spacing w:before="240" w:line="480" w:lineRule="auto"/>
        <w:ind w:firstLine="708"/>
        <w:rPr>
          <w:rFonts w:eastAsia="Arial" w:cs="Arial"/>
          <w:color w:val="000000" w:themeColor="text1"/>
          <w:lang w:eastAsia="en-US"/>
        </w:rPr>
      </w:pPr>
    </w:p>
    <w:p w:rsidRPr="000B0381" w:rsidR="00FA0314" w:rsidP="3669ADF0" w:rsidRDefault="00FA0314" w14:paraId="7F3B9C4D" w14:textId="420E3DE3">
      <w:pPr>
        <w:pStyle w:val="Ttulo1"/>
        <w:spacing w:line="360" w:lineRule="auto"/>
        <w:rPr>
          <w:color w:val="000000" w:themeColor="text1"/>
          <w:sz w:val="24"/>
          <w:szCs w:val="24"/>
        </w:rPr>
      </w:pPr>
      <w:bookmarkStart w:name="_Toc125392753" w:id="3"/>
      <w:r w:rsidRPr="3669ADF0">
        <w:rPr>
          <w:color w:val="000000" w:themeColor="text1"/>
          <w:sz w:val="24"/>
          <w:szCs w:val="24"/>
        </w:rPr>
        <w:lastRenderedPageBreak/>
        <w:t>ANTECEDENTES</w:t>
      </w:r>
      <w:bookmarkEnd w:id="3"/>
    </w:p>
    <w:p w:rsidR="00D414E3" w:rsidP="00D414E3" w:rsidRDefault="00D414E3" w14:paraId="1EB51BF7" w14:textId="77777777"/>
    <w:p w:rsidR="00D414E3" w:rsidP="00D414E3" w:rsidRDefault="00D414E3" w14:paraId="4F12ED2E" w14:textId="3ED6B1EE">
      <w:r w:rsidRPr="000B2F9F">
        <w:rPr>
          <w:highlight w:val="yellow"/>
        </w:rPr>
        <w:t>¿Quiénes son sus pares o aliados?</w:t>
      </w:r>
      <w:r w:rsidRPr="000B2F9F" w:rsidR="00603F91">
        <w:rPr>
          <w:highlight w:val="yellow"/>
        </w:rPr>
        <w:t xml:space="preserve"> Personal</w:t>
      </w:r>
      <w:r w:rsidRPr="000B2F9F" w:rsidR="00E32914">
        <w:rPr>
          <w:highlight w:val="yellow"/>
        </w:rPr>
        <w:t xml:space="preserve">: </w:t>
      </w:r>
      <w:r w:rsidRPr="000B2F9F" w:rsidR="00603F91">
        <w:rPr>
          <w:highlight w:val="yellow"/>
        </w:rPr>
        <w:t xml:space="preserve">ejemplo geólogo Ramiro perrz, </w:t>
      </w:r>
      <w:r w:rsidRPr="000B2F9F" w:rsidR="00E32914">
        <w:rPr>
          <w:highlight w:val="yellow"/>
        </w:rPr>
        <w:t>investigador blablabla, aliados, empresa EAFIT dependencia tal…</w:t>
      </w:r>
    </w:p>
    <w:p w:rsidR="000B2F9F" w:rsidP="00D414E3" w:rsidRDefault="000B2F9F" w14:paraId="3ED781B2" w14:textId="747E3979">
      <w:r w:rsidRPr="001C2EF6">
        <w:rPr>
          <w:highlight w:val="yellow"/>
        </w:rPr>
        <w:t>Desarrollos similares a nivel nacional e internacional</w:t>
      </w:r>
    </w:p>
    <w:p w:rsidRPr="00D414E3" w:rsidR="000B2F9F" w:rsidP="00D414E3" w:rsidRDefault="000B2F9F" w14:paraId="12295668" w14:textId="77777777"/>
    <w:p w:rsidRPr="00ED453B" w:rsidR="30C0205E" w:rsidP="3669ADF0" w:rsidRDefault="00734E85" w14:paraId="492896AB" w14:textId="57E3C597">
      <w:pPr>
        <w:spacing w:after="0" w:line="360" w:lineRule="auto"/>
        <w:ind w:firstLine="708"/>
        <w:rPr>
          <w:rFonts w:eastAsia="Arial" w:cs="Arial"/>
          <w:sz w:val="24"/>
        </w:rPr>
      </w:pPr>
      <w:r w:rsidRPr="3669ADF0">
        <w:rPr>
          <w:rFonts w:eastAsia="Arial" w:cs="Arial"/>
          <w:sz w:val="24"/>
        </w:rPr>
        <w:t xml:space="preserve">Los </w:t>
      </w:r>
      <w:r w:rsidRPr="3669ADF0" w:rsidR="00FB1965">
        <w:rPr>
          <w:rFonts w:eastAsia="Arial" w:cs="Arial"/>
          <w:sz w:val="24"/>
        </w:rPr>
        <w:t xml:space="preserve">deslizamientos de tierra o </w:t>
      </w:r>
      <w:r w:rsidRPr="3669ADF0" w:rsidR="00372131">
        <w:rPr>
          <w:rFonts w:eastAsia="Arial" w:cs="Arial"/>
          <w:sz w:val="24"/>
        </w:rPr>
        <w:t>“</w:t>
      </w:r>
      <w:r w:rsidRPr="3669ADF0" w:rsidR="0029686C">
        <w:rPr>
          <w:rFonts w:eastAsia="Arial" w:cs="Arial"/>
          <w:sz w:val="24"/>
        </w:rPr>
        <w:t>movimientos de masa</w:t>
      </w:r>
      <w:r w:rsidRPr="3669ADF0" w:rsidR="00372131">
        <w:rPr>
          <w:rFonts w:eastAsia="Arial" w:cs="Arial"/>
          <w:sz w:val="24"/>
        </w:rPr>
        <w:t>”</w:t>
      </w:r>
      <w:r w:rsidRPr="3669ADF0" w:rsidR="00861CE1">
        <w:rPr>
          <w:rFonts w:eastAsia="Arial" w:cs="Arial"/>
          <w:sz w:val="24"/>
        </w:rPr>
        <w:t xml:space="preserve"> </w:t>
      </w:r>
      <w:r w:rsidRPr="3669ADF0" w:rsidR="000E2B35">
        <w:rPr>
          <w:rFonts w:eastAsia="Arial" w:cs="Arial"/>
          <w:sz w:val="24"/>
        </w:rPr>
        <w:t xml:space="preserve">son un fenómeno </w:t>
      </w:r>
      <w:r w:rsidRPr="3669ADF0" w:rsidR="006B2D85">
        <w:rPr>
          <w:rFonts w:eastAsia="Arial" w:cs="Arial"/>
          <w:sz w:val="24"/>
        </w:rPr>
        <w:t>con</w:t>
      </w:r>
      <w:r w:rsidRPr="3669ADF0" w:rsidR="000D0602">
        <w:rPr>
          <w:rFonts w:eastAsia="Arial" w:cs="Arial"/>
          <w:sz w:val="24"/>
        </w:rPr>
        <w:t xml:space="preserve"> una recurrencia tal</w:t>
      </w:r>
      <w:r w:rsidRPr="3669ADF0" w:rsidR="00E57E09">
        <w:rPr>
          <w:rFonts w:eastAsia="Arial" w:cs="Arial"/>
          <w:sz w:val="24"/>
        </w:rPr>
        <w:t xml:space="preserve"> que</w:t>
      </w:r>
      <w:r w:rsidRPr="3669ADF0" w:rsidR="000D0602">
        <w:rPr>
          <w:rFonts w:eastAsia="Arial" w:cs="Arial"/>
          <w:sz w:val="24"/>
        </w:rPr>
        <w:t xml:space="preserve">, </w:t>
      </w:r>
      <w:r w:rsidRPr="3669ADF0" w:rsidR="0034794F">
        <w:rPr>
          <w:rFonts w:eastAsia="Arial" w:cs="Arial"/>
          <w:sz w:val="24"/>
        </w:rPr>
        <w:t>según cifras del banco mundial (</w:t>
      </w:r>
      <w:r w:rsidRPr="3669ADF0" w:rsidR="003F5708">
        <w:rPr>
          <w:rFonts w:eastAsia="Arial" w:cs="Arial"/>
          <w:sz w:val="24"/>
        </w:rPr>
        <w:t>Campos et al.,</w:t>
      </w:r>
      <w:r w:rsidRPr="3669ADF0" w:rsidR="0034794F">
        <w:rPr>
          <w:rFonts w:eastAsia="Arial" w:cs="Arial"/>
          <w:sz w:val="24"/>
        </w:rPr>
        <w:t>2012)</w:t>
      </w:r>
      <w:r w:rsidRPr="3669ADF0" w:rsidR="005615DD">
        <w:rPr>
          <w:rFonts w:eastAsia="Arial" w:cs="Arial"/>
          <w:sz w:val="24"/>
        </w:rPr>
        <w:t>,</w:t>
      </w:r>
      <w:r w:rsidRPr="3669ADF0" w:rsidR="00503C14">
        <w:rPr>
          <w:rFonts w:eastAsia="Arial" w:cs="Arial"/>
          <w:sz w:val="24"/>
        </w:rPr>
        <w:t xml:space="preserve"> </w:t>
      </w:r>
      <w:r w:rsidRPr="3669ADF0" w:rsidR="000D0602">
        <w:rPr>
          <w:rFonts w:eastAsia="Arial" w:cs="Arial"/>
          <w:sz w:val="24"/>
        </w:rPr>
        <w:t xml:space="preserve">a pesar de </w:t>
      </w:r>
      <w:r w:rsidRPr="3669ADF0" w:rsidR="007423BC">
        <w:rPr>
          <w:rFonts w:eastAsia="Arial" w:cs="Arial"/>
          <w:sz w:val="24"/>
        </w:rPr>
        <w:t xml:space="preserve">ser eventos </w:t>
      </w:r>
      <w:r w:rsidRPr="3669ADF0" w:rsidR="0034794F">
        <w:rPr>
          <w:rFonts w:eastAsia="Arial" w:cs="Arial"/>
          <w:sz w:val="24"/>
        </w:rPr>
        <w:t>localizad</w:t>
      </w:r>
      <w:r w:rsidRPr="3669ADF0" w:rsidR="000E1F79">
        <w:rPr>
          <w:rFonts w:eastAsia="Arial" w:cs="Arial"/>
          <w:sz w:val="24"/>
        </w:rPr>
        <w:t>os</w:t>
      </w:r>
      <w:r w:rsidRPr="3669ADF0" w:rsidR="0034794F">
        <w:rPr>
          <w:rFonts w:eastAsia="Arial" w:cs="Arial"/>
          <w:sz w:val="24"/>
        </w:rPr>
        <w:t xml:space="preserve"> en</w:t>
      </w:r>
      <w:r w:rsidRPr="3669ADF0" w:rsidR="006F6CDC">
        <w:rPr>
          <w:rFonts w:eastAsia="Arial" w:cs="Arial"/>
          <w:sz w:val="24"/>
        </w:rPr>
        <w:t xml:space="preserve"> zonas de desastre más pequeñas</w:t>
      </w:r>
      <w:r w:rsidRPr="3669ADF0" w:rsidR="0034794F">
        <w:rPr>
          <w:rFonts w:eastAsia="Arial" w:cs="Arial"/>
          <w:sz w:val="24"/>
        </w:rPr>
        <w:t xml:space="preserve">, </w:t>
      </w:r>
      <w:r w:rsidRPr="3669ADF0" w:rsidR="00771C68">
        <w:rPr>
          <w:rFonts w:eastAsia="Arial" w:cs="Arial"/>
          <w:sz w:val="24"/>
        </w:rPr>
        <w:t xml:space="preserve">han causado </w:t>
      </w:r>
      <w:r w:rsidRPr="3669ADF0" w:rsidR="009D406F">
        <w:rPr>
          <w:rFonts w:eastAsia="Arial" w:cs="Arial"/>
          <w:sz w:val="24"/>
        </w:rPr>
        <w:t>un número acumulado de muertes superior</w:t>
      </w:r>
      <w:r w:rsidRPr="3669ADF0" w:rsidR="006F6CDC">
        <w:rPr>
          <w:rFonts w:eastAsia="Arial" w:cs="Arial"/>
          <w:sz w:val="24"/>
        </w:rPr>
        <w:t xml:space="preserve"> al de los sismos</w:t>
      </w:r>
      <w:r w:rsidRPr="3669ADF0" w:rsidR="00EB51C5">
        <w:rPr>
          <w:rFonts w:eastAsia="Arial" w:cs="Arial"/>
          <w:sz w:val="24"/>
        </w:rPr>
        <w:t>. Es tal la importancia de su mitigación</w:t>
      </w:r>
      <w:r w:rsidRPr="3669ADF0" w:rsidR="00AE45D4">
        <w:rPr>
          <w:rFonts w:eastAsia="Arial" w:cs="Arial"/>
          <w:sz w:val="24"/>
        </w:rPr>
        <w:t xml:space="preserve"> que,</w:t>
      </w:r>
      <w:r w:rsidRPr="3669ADF0" w:rsidR="00E55650">
        <w:rPr>
          <w:rFonts w:eastAsia="Arial" w:cs="Arial"/>
          <w:sz w:val="24"/>
        </w:rPr>
        <w:t xml:space="preserve"> se puede observar en la sección 2 de</w:t>
      </w:r>
      <w:r w:rsidRPr="3669ADF0" w:rsidR="00C025F5">
        <w:rPr>
          <w:rFonts w:eastAsia="Arial" w:cs="Arial"/>
          <w:sz w:val="24"/>
        </w:rPr>
        <w:t xml:space="preserve">l presente documento, </w:t>
      </w:r>
      <w:r w:rsidRPr="3669ADF0" w:rsidR="000A213C">
        <w:rPr>
          <w:rFonts w:eastAsia="Arial" w:cs="Arial"/>
          <w:sz w:val="24"/>
          <w:lang w:val="es-419"/>
        </w:rPr>
        <w:t xml:space="preserve">el objetivo de desarrollo sostenible 11.5 </w:t>
      </w:r>
      <w:r w:rsidRPr="3669ADF0" w:rsidR="00DF1900">
        <w:rPr>
          <w:rFonts w:eastAsia="Arial" w:cs="Arial"/>
          <w:sz w:val="24"/>
          <w:lang w:val="es-419"/>
        </w:rPr>
        <w:t>(</w:t>
      </w:r>
      <w:r w:rsidRPr="3669ADF0" w:rsidR="009D27CC">
        <w:rPr>
          <w:rFonts w:eastAsia="Arial" w:cs="Arial"/>
          <w:sz w:val="24"/>
          <w:lang w:val="es-419"/>
        </w:rPr>
        <w:t>UNEP</w:t>
      </w:r>
      <w:r w:rsidRPr="3669ADF0" w:rsidR="00DF1900">
        <w:rPr>
          <w:rFonts w:eastAsia="Arial" w:cs="Arial"/>
          <w:sz w:val="24"/>
          <w:lang w:val="es-419"/>
        </w:rPr>
        <w:t>,</w:t>
      </w:r>
      <w:r w:rsidRPr="3669ADF0" w:rsidR="009D27CC">
        <w:rPr>
          <w:rFonts w:eastAsia="Arial" w:cs="Arial"/>
          <w:sz w:val="24"/>
          <w:lang w:val="es-419"/>
        </w:rPr>
        <w:t xml:space="preserve"> </w:t>
      </w:r>
      <w:r w:rsidRPr="3669ADF0" w:rsidR="5AAAEB66">
        <w:rPr>
          <w:rFonts w:eastAsia="Arial" w:cs="Arial"/>
          <w:sz w:val="24"/>
          <w:lang w:val="es-419"/>
        </w:rPr>
        <w:t>2024</w:t>
      </w:r>
      <w:r w:rsidRPr="3669ADF0" w:rsidR="00DF1900">
        <w:rPr>
          <w:rFonts w:eastAsia="Arial" w:cs="Arial"/>
          <w:sz w:val="24"/>
          <w:lang w:val="es-419"/>
        </w:rPr>
        <w:t xml:space="preserve">) </w:t>
      </w:r>
      <w:r w:rsidRPr="3669ADF0" w:rsidR="000A213C">
        <w:rPr>
          <w:rFonts w:eastAsia="Arial" w:cs="Arial"/>
          <w:sz w:val="24"/>
          <w:lang w:val="es-419"/>
        </w:rPr>
        <w:t xml:space="preserve">especifica </w:t>
      </w:r>
      <w:r w:rsidRPr="3669ADF0" w:rsidR="00907EF2">
        <w:rPr>
          <w:rFonts w:eastAsia="Arial" w:cs="Arial"/>
          <w:sz w:val="24"/>
        </w:rPr>
        <w:t xml:space="preserve">la necesidad en la reducción de muertes humanas debido a </w:t>
      </w:r>
      <w:r w:rsidRPr="3669ADF0" w:rsidR="00E572F9">
        <w:rPr>
          <w:rFonts w:eastAsia="Arial" w:cs="Arial"/>
          <w:sz w:val="24"/>
        </w:rPr>
        <w:t>de</w:t>
      </w:r>
      <w:r w:rsidRPr="3669ADF0" w:rsidR="28760FC6">
        <w:rPr>
          <w:rFonts w:eastAsia="Arial" w:cs="Arial"/>
          <w:sz w:val="24"/>
        </w:rPr>
        <w:t>slizamientos</w:t>
      </w:r>
      <w:r w:rsidRPr="3669ADF0" w:rsidR="00E572F9">
        <w:rPr>
          <w:rFonts w:eastAsia="Arial" w:cs="Arial"/>
          <w:sz w:val="24"/>
        </w:rPr>
        <w:t xml:space="preserve">. </w:t>
      </w:r>
      <w:r w:rsidRPr="3669ADF0" w:rsidR="00A66812">
        <w:rPr>
          <w:rFonts w:eastAsia="Arial" w:cs="Arial"/>
          <w:sz w:val="24"/>
        </w:rPr>
        <w:t xml:space="preserve">En Colombia </w:t>
      </w:r>
      <w:r w:rsidRPr="3669ADF0" w:rsidR="00C84C31">
        <w:rPr>
          <w:rFonts w:eastAsia="Arial" w:cs="Arial"/>
          <w:sz w:val="24"/>
        </w:rPr>
        <w:t>la situación no es diferente a la referenciada por el ODS</w:t>
      </w:r>
      <w:r w:rsidRPr="3669ADF0" w:rsidR="00D355FE">
        <w:rPr>
          <w:rFonts w:eastAsia="Arial" w:cs="Arial"/>
          <w:sz w:val="24"/>
        </w:rPr>
        <w:t xml:space="preserve">: </w:t>
      </w:r>
      <w:r w:rsidRPr="3669ADF0" w:rsidR="006D638A">
        <w:rPr>
          <w:rFonts w:eastAsia="Arial" w:cs="Arial"/>
          <w:sz w:val="24"/>
        </w:rPr>
        <w:t>el mapa de riesgo que realizó el Servicio Geológico Colombiano para el 2018, sitúa a más del 80% de la población colombiana en zonas con un riesgo “Alto” p</w:t>
      </w:r>
      <w:r w:rsidRPr="3669ADF0" w:rsidR="0F6886DD">
        <w:rPr>
          <w:rFonts w:eastAsia="Arial" w:cs="Arial"/>
          <w:sz w:val="24"/>
        </w:rPr>
        <w:t>or</w:t>
      </w:r>
      <w:r w:rsidRPr="3669ADF0" w:rsidR="006D638A">
        <w:rPr>
          <w:rFonts w:eastAsia="Arial" w:cs="Arial"/>
          <w:sz w:val="24"/>
        </w:rPr>
        <w:t xml:space="preserve"> movimiento de masa</w:t>
      </w:r>
      <w:r w:rsidRPr="3669ADF0" w:rsidR="00DD36B8">
        <w:rPr>
          <w:rFonts w:eastAsia="Arial" w:cs="Arial"/>
          <w:sz w:val="24"/>
        </w:rPr>
        <w:t xml:space="preserve">. </w:t>
      </w:r>
      <w:r w:rsidRPr="3669ADF0" w:rsidR="0037580A">
        <w:rPr>
          <w:rFonts w:eastAsia="Arial" w:cs="Arial"/>
          <w:sz w:val="24"/>
        </w:rPr>
        <w:t xml:space="preserve">En el histórico </w:t>
      </w:r>
      <w:r w:rsidRPr="3669ADF0" w:rsidR="00F51015">
        <w:rPr>
          <w:rFonts w:eastAsia="Arial" w:cs="Arial"/>
          <w:sz w:val="24"/>
        </w:rPr>
        <w:t>según la UNGRD</w:t>
      </w:r>
      <w:r w:rsidRPr="3669ADF0" w:rsidR="00041FEF">
        <w:rPr>
          <w:rFonts w:eastAsia="Arial" w:cs="Arial"/>
          <w:sz w:val="24"/>
        </w:rPr>
        <w:t xml:space="preserve"> (2020) en los </w:t>
      </w:r>
      <w:r w:rsidRPr="3669ADF0" w:rsidR="33E24283">
        <w:rPr>
          <w:rFonts w:eastAsia="Arial" w:cs="Arial"/>
          <w:sz w:val="24"/>
        </w:rPr>
        <w:t>último</w:t>
      </w:r>
      <w:r w:rsidRPr="3669ADF0" w:rsidR="00041FEF">
        <w:rPr>
          <w:rFonts w:eastAsia="Arial" w:cs="Arial"/>
          <w:sz w:val="24"/>
        </w:rPr>
        <w:t xml:space="preserve"> 100 años se han dado </w:t>
      </w:r>
      <w:r w:rsidRPr="3669ADF0" w:rsidR="00E27BC4">
        <w:rPr>
          <w:rFonts w:eastAsia="Arial" w:cs="Arial"/>
          <w:sz w:val="24"/>
        </w:rPr>
        <w:t xml:space="preserve">más de 11.800 derrumbes </w:t>
      </w:r>
      <w:r w:rsidRPr="3669ADF0" w:rsidR="00E53634">
        <w:rPr>
          <w:rFonts w:eastAsia="Arial" w:cs="Arial"/>
          <w:sz w:val="24"/>
        </w:rPr>
        <w:t xml:space="preserve">tan solo en Colombia, que han cobrado la vida de </w:t>
      </w:r>
      <w:r w:rsidRPr="3669ADF0" w:rsidR="00BE34B0">
        <w:rPr>
          <w:rFonts w:eastAsia="Arial" w:cs="Arial"/>
          <w:sz w:val="24"/>
        </w:rPr>
        <w:t>cerca de 7.</w:t>
      </w:r>
      <w:r w:rsidRPr="3669ADF0" w:rsidR="008045C5">
        <w:rPr>
          <w:rFonts w:eastAsia="Arial" w:cs="Arial"/>
          <w:sz w:val="24"/>
        </w:rPr>
        <w:t>590</w:t>
      </w:r>
      <w:r w:rsidRPr="3669ADF0" w:rsidR="00BE34B0">
        <w:rPr>
          <w:rFonts w:eastAsia="Arial" w:cs="Arial"/>
          <w:sz w:val="24"/>
        </w:rPr>
        <w:t xml:space="preserve"> personas</w:t>
      </w:r>
      <w:r w:rsidRPr="3669ADF0" w:rsidR="00E5050E">
        <w:rPr>
          <w:rFonts w:eastAsia="Arial" w:cs="Arial"/>
          <w:sz w:val="24"/>
        </w:rPr>
        <w:t xml:space="preserve">, y han afectado de alguna manera a </w:t>
      </w:r>
      <w:r w:rsidRPr="3669ADF0" w:rsidR="000D0D2D">
        <w:rPr>
          <w:rFonts w:eastAsia="Arial" w:cs="Arial"/>
          <w:sz w:val="24"/>
        </w:rPr>
        <w:t>aproximadamente 239.</w:t>
      </w:r>
      <w:r w:rsidRPr="3669ADF0" w:rsidR="00C05A0F">
        <w:rPr>
          <w:rFonts w:eastAsia="Arial" w:cs="Arial"/>
          <w:sz w:val="24"/>
        </w:rPr>
        <w:t>740 familias.</w:t>
      </w:r>
      <w:r w:rsidRPr="3669ADF0" w:rsidR="00A821CB">
        <w:rPr>
          <w:rFonts w:eastAsia="Arial" w:cs="Arial"/>
          <w:sz w:val="24"/>
        </w:rPr>
        <w:t xml:space="preserve"> La región con mayor cantidad de </w:t>
      </w:r>
      <w:r w:rsidRPr="3669ADF0" w:rsidR="00333BE1">
        <w:rPr>
          <w:rFonts w:eastAsia="Arial" w:cs="Arial"/>
          <w:sz w:val="24"/>
        </w:rPr>
        <w:t>registros</w:t>
      </w:r>
      <w:r w:rsidRPr="3669ADF0" w:rsidR="00A821CB">
        <w:rPr>
          <w:rFonts w:eastAsia="Arial" w:cs="Arial"/>
          <w:sz w:val="24"/>
        </w:rPr>
        <w:t xml:space="preserve"> </w:t>
      </w:r>
      <w:r w:rsidRPr="3669ADF0" w:rsidR="00333BE1">
        <w:rPr>
          <w:rFonts w:eastAsia="Arial" w:cs="Arial"/>
          <w:sz w:val="24"/>
        </w:rPr>
        <w:t>en</w:t>
      </w:r>
      <w:r w:rsidRPr="3669ADF0" w:rsidR="00A821CB">
        <w:rPr>
          <w:rFonts w:eastAsia="Arial" w:cs="Arial"/>
          <w:sz w:val="24"/>
        </w:rPr>
        <w:t xml:space="preserve"> este histórico es el departamento de Antioquia, con</w:t>
      </w:r>
      <w:r w:rsidRPr="3669ADF0" w:rsidR="00E544A1">
        <w:rPr>
          <w:rFonts w:eastAsia="Arial" w:cs="Arial"/>
          <w:sz w:val="24"/>
        </w:rPr>
        <w:t xml:space="preserve"> 1</w:t>
      </w:r>
      <w:r w:rsidRPr="3669ADF0" w:rsidR="00333BE1">
        <w:rPr>
          <w:rFonts w:eastAsia="Arial" w:cs="Arial"/>
          <w:sz w:val="24"/>
        </w:rPr>
        <w:t>.</w:t>
      </w:r>
      <w:r w:rsidRPr="3669ADF0" w:rsidR="00E544A1">
        <w:rPr>
          <w:rFonts w:eastAsia="Arial" w:cs="Arial"/>
          <w:sz w:val="24"/>
        </w:rPr>
        <w:t xml:space="preserve">393 </w:t>
      </w:r>
      <w:r w:rsidRPr="3669ADF0" w:rsidR="00333BE1">
        <w:rPr>
          <w:rFonts w:eastAsia="Arial" w:cs="Arial"/>
          <w:sz w:val="24"/>
        </w:rPr>
        <w:t>casos.</w:t>
      </w:r>
      <w:r w:rsidRPr="3669ADF0" w:rsidR="001B7072">
        <w:rPr>
          <w:rFonts w:eastAsia="Arial" w:cs="Arial"/>
          <w:sz w:val="24"/>
        </w:rPr>
        <w:t xml:space="preserve"> C</w:t>
      </w:r>
      <w:r w:rsidRPr="3669ADF0" w:rsidR="5603E5A5">
        <w:rPr>
          <w:rFonts w:eastAsia="Arial" w:cs="Arial"/>
          <w:sz w:val="24"/>
        </w:rPr>
        <w:t xml:space="preserve">abe </w:t>
      </w:r>
      <w:r w:rsidRPr="3669ADF0" w:rsidR="001B7072">
        <w:rPr>
          <w:rFonts w:eastAsia="Arial" w:cs="Arial"/>
          <w:sz w:val="24"/>
        </w:rPr>
        <w:t>resaltar</w:t>
      </w:r>
      <w:r w:rsidRPr="3669ADF0" w:rsidR="5603E5A5">
        <w:rPr>
          <w:rFonts w:eastAsia="Arial" w:cs="Arial"/>
          <w:sz w:val="24"/>
        </w:rPr>
        <w:t xml:space="preserve"> que Antioquia </w:t>
      </w:r>
      <w:r w:rsidRPr="3669ADF0" w:rsidR="001B7072">
        <w:rPr>
          <w:rFonts w:eastAsia="Arial" w:cs="Arial"/>
          <w:sz w:val="24"/>
        </w:rPr>
        <w:t>es impactada</w:t>
      </w:r>
      <w:r w:rsidRPr="3669ADF0" w:rsidR="00BE31C9">
        <w:rPr>
          <w:rFonts w:eastAsia="Arial" w:cs="Arial"/>
          <w:sz w:val="24"/>
        </w:rPr>
        <w:t xml:space="preserve"> incluso en su </w:t>
      </w:r>
      <w:r w:rsidRPr="3669ADF0" w:rsidR="00572AB1">
        <w:rPr>
          <w:rFonts w:eastAsia="Arial" w:cs="Arial"/>
          <w:sz w:val="24"/>
        </w:rPr>
        <w:t>zona</w:t>
      </w:r>
      <w:r w:rsidRPr="3669ADF0" w:rsidR="001B7072">
        <w:rPr>
          <w:rFonts w:eastAsia="Arial" w:cs="Arial"/>
          <w:sz w:val="24"/>
        </w:rPr>
        <w:t xml:space="preserve"> geográfica</w:t>
      </w:r>
      <w:r w:rsidRPr="3669ADF0" w:rsidR="00572AB1">
        <w:rPr>
          <w:rFonts w:eastAsia="Arial" w:cs="Arial"/>
          <w:sz w:val="24"/>
        </w:rPr>
        <w:t xml:space="preserve"> más poblad</w:t>
      </w:r>
      <w:r w:rsidRPr="3669ADF0" w:rsidR="001B7072">
        <w:rPr>
          <w:rFonts w:eastAsia="Arial" w:cs="Arial"/>
          <w:sz w:val="24"/>
        </w:rPr>
        <w:t>a</w:t>
      </w:r>
      <w:r w:rsidRPr="3669ADF0" w:rsidR="00572AB1">
        <w:rPr>
          <w:rFonts w:eastAsia="Arial" w:cs="Arial"/>
          <w:sz w:val="24"/>
        </w:rPr>
        <w:t xml:space="preserve">, El Valle de </w:t>
      </w:r>
      <w:r w:rsidRPr="3669ADF0" w:rsidR="00FE47AD">
        <w:rPr>
          <w:rFonts w:eastAsia="Arial" w:cs="Arial"/>
          <w:sz w:val="24"/>
        </w:rPr>
        <w:t>A</w:t>
      </w:r>
      <w:r w:rsidRPr="3669ADF0" w:rsidR="00572AB1">
        <w:rPr>
          <w:rFonts w:eastAsia="Arial" w:cs="Arial"/>
          <w:sz w:val="24"/>
        </w:rPr>
        <w:t>burr</w:t>
      </w:r>
      <w:r w:rsidRPr="3669ADF0" w:rsidR="00FE47AD">
        <w:rPr>
          <w:rFonts w:eastAsia="Arial" w:cs="Arial"/>
          <w:sz w:val="24"/>
        </w:rPr>
        <w:t>á,</w:t>
      </w:r>
      <w:r w:rsidRPr="3669ADF0" w:rsidR="0014788F">
        <w:rPr>
          <w:rFonts w:eastAsia="Arial" w:cs="Arial"/>
          <w:sz w:val="24"/>
        </w:rPr>
        <w:t xml:space="preserve"> </w:t>
      </w:r>
      <w:r w:rsidRPr="3669ADF0" w:rsidR="00FE47AD">
        <w:rPr>
          <w:rFonts w:eastAsia="Arial" w:cs="Arial"/>
          <w:sz w:val="24"/>
        </w:rPr>
        <w:t xml:space="preserve">que </w:t>
      </w:r>
      <w:r w:rsidRPr="3669ADF0" w:rsidR="5603E5A5">
        <w:rPr>
          <w:rFonts w:eastAsia="Arial" w:cs="Arial"/>
          <w:sz w:val="24"/>
        </w:rPr>
        <w:t>por</w:t>
      </w:r>
      <w:r w:rsidRPr="3669ADF0" w:rsidR="0014788F">
        <w:rPr>
          <w:rFonts w:eastAsia="Arial" w:cs="Arial"/>
          <w:sz w:val="24"/>
        </w:rPr>
        <w:t xml:space="preserve"> su</w:t>
      </w:r>
      <w:r w:rsidRPr="3669ADF0" w:rsidR="5603E5A5">
        <w:rPr>
          <w:rFonts w:eastAsia="Arial" w:cs="Arial"/>
          <w:sz w:val="24"/>
        </w:rPr>
        <w:t xml:space="preserve"> formación geomorfológica, su composición litológica,</w:t>
      </w:r>
      <w:r w:rsidRPr="3669ADF0" w:rsidR="4F10DD2B">
        <w:rPr>
          <w:rFonts w:eastAsia="Arial" w:cs="Arial"/>
          <w:sz w:val="24"/>
        </w:rPr>
        <w:t xml:space="preserve"> </w:t>
      </w:r>
      <w:r w:rsidRPr="3669ADF0" w:rsidR="5603E5A5">
        <w:rPr>
          <w:rFonts w:eastAsia="Arial" w:cs="Arial"/>
          <w:sz w:val="24"/>
        </w:rPr>
        <w:t>corteza terrestre, pendientes, factores climáticos, la actual y progresiva ocupación urbanística, y la ocupación y construcción informal en el territorio,</w:t>
      </w:r>
      <w:r w:rsidRPr="3669ADF0" w:rsidR="007C0FCE">
        <w:rPr>
          <w:rFonts w:eastAsia="Arial" w:cs="Arial"/>
          <w:sz w:val="24"/>
        </w:rPr>
        <w:t xml:space="preserve"> </w:t>
      </w:r>
      <w:r w:rsidRPr="3669ADF0" w:rsidR="5603E5A5">
        <w:rPr>
          <w:rFonts w:eastAsia="Arial" w:cs="Arial"/>
          <w:sz w:val="24"/>
        </w:rPr>
        <w:t xml:space="preserve">favorecen los deslizamientos, </w:t>
      </w:r>
      <w:r w:rsidRPr="3669ADF0" w:rsidR="00314112">
        <w:rPr>
          <w:rFonts w:eastAsia="Arial" w:cs="Arial"/>
          <w:sz w:val="24"/>
        </w:rPr>
        <w:t xml:space="preserve">afectando </w:t>
      </w:r>
      <w:r w:rsidRPr="3669ADF0" w:rsidR="5603E5A5">
        <w:rPr>
          <w:rFonts w:eastAsia="Arial" w:cs="Arial"/>
          <w:sz w:val="24"/>
        </w:rPr>
        <w:t>la integridad y funcionalidad de las vías,</w:t>
      </w:r>
      <w:r w:rsidRPr="3669ADF0" w:rsidR="00A113BF">
        <w:rPr>
          <w:rFonts w:eastAsia="Arial" w:cs="Arial"/>
          <w:sz w:val="24"/>
        </w:rPr>
        <w:t xml:space="preserve"> </w:t>
      </w:r>
      <w:r w:rsidRPr="3669ADF0" w:rsidR="020CBE79">
        <w:rPr>
          <w:rFonts w:eastAsia="Arial" w:cs="Arial"/>
          <w:sz w:val="24"/>
        </w:rPr>
        <w:t>lo que representa elevados</w:t>
      </w:r>
      <w:r w:rsidRPr="3669ADF0" w:rsidR="5603E5A5">
        <w:rPr>
          <w:rFonts w:eastAsia="Arial" w:cs="Arial"/>
          <w:sz w:val="24"/>
        </w:rPr>
        <w:t xml:space="preserve"> grandes costos </w:t>
      </w:r>
      <w:r w:rsidRPr="3669ADF0" w:rsidR="72D574E9">
        <w:rPr>
          <w:rFonts w:eastAsia="Arial" w:cs="Arial"/>
          <w:sz w:val="24"/>
        </w:rPr>
        <w:t xml:space="preserve">para </w:t>
      </w:r>
      <w:r w:rsidRPr="3669ADF0" w:rsidR="5603E5A5">
        <w:rPr>
          <w:rFonts w:eastAsia="Arial" w:cs="Arial"/>
          <w:sz w:val="24"/>
        </w:rPr>
        <w:t>en la economía del departamento</w:t>
      </w:r>
      <w:r w:rsidRPr="3669ADF0" w:rsidR="00BC26A6">
        <w:rPr>
          <w:rFonts w:eastAsia="Arial" w:cs="Arial"/>
          <w:sz w:val="24"/>
        </w:rPr>
        <w:t xml:space="preserve"> </w:t>
      </w:r>
      <w:r w:rsidRPr="3669ADF0" w:rsidR="5C1CA519">
        <w:rPr>
          <w:rFonts w:eastAsia="Arial" w:cs="Arial"/>
          <w:sz w:val="24"/>
        </w:rPr>
        <w:t xml:space="preserve">y pérdidas de vidas humanas </w:t>
      </w:r>
      <w:r w:rsidRPr="3669ADF0" w:rsidR="00BC26A6">
        <w:rPr>
          <w:rFonts w:eastAsia="Arial" w:cs="Arial"/>
          <w:sz w:val="24"/>
        </w:rPr>
        <w:t>(Restrepo, 2023</w:t>
      </w:r>
      <w:r w:rsidRPr="3669ADF0" w:rsidR="5603E5A5">
        <w:rPr>
          <w:rFonts w:eastAsia="Arial" w:cs="Arial"/>
          <w:sz w:val="24"/>
        </w:rPr>
        <w:t>)</w:t>
      </w:r>
      <w:r w:rsidRPr="3669ADF0" w:rsidR="00CE2E11">
        <w:rPr>
          <w:rFonts w:eastAsia="Arial" w:cs="Arial"/>
          <w:sz w:val="24"/>
        </w:rPr>
        <w:t xml:space="preserve"> y sus capacidades logísticas</w:t>
      </w:r>
      <w:r w:rsidRPr="3669ADF0" w:rsidR="5603E5A5">
        <w:rPr>
          <w:rFonts w:eastAsia="Arial" w:cs="Arial"/>
          <w:sz w:val="24"/>
        </w:rPr>
        <w:t>.</w:t>
      </w:r>
    </w:p>
    <w:p w:rsidR="30C0205E" w:rsidP="3669ADF0" w:rsidRDefault="5636530D" w14:paraId="7E8580A1" w14:textId="7B38C4F0">
      <w:pPr>
        <w:spacing w:before="240" w:line="360" w:lineRule="auto"/>
        <w:rPr>
          <w:rFonts w:eastAsia="Arial" w:cs="Arial"/>
          <w:sz w:val="24"/>
        </w:rPr>
      </w:pPr>
      <w:r w:rsidRPr="3669ADF0">
        <w:rPr>
          <w:rFonts w:eastAsia="Arial" w:cs="Arial"/>
          <w:sz w:val="24"/>
        </w:rPr>
        <w:t xml:space="preserve">A nivel internacional y nacional, la implementación de sistemas de monitoreo para la identificación de deslizamientos de tierra ha cobrado relevancia en los últimos años. </w:t>
      </w:r>
      <w:r w:rsidRPr="3669ADF0" w:rsidR="399BBF08">
        <w:rPr>
          <w:rFonts w:eastAsia="Arial" w:cs="Arial"/>
          <w:sz w:val="24"/>
        </w:rPr>
        <w:t>Tomando</w:t>
      </w:r>
      <w:r w:rsidRPr="3669ADF0">
        <w:rPr>
          <w:rFonts w:eastAsia="Arial" w:cs="Arial"/>
          <w:sz w:val="24"/>
        </w:rPr>
        <w:t xml:space="preserve"> como </w:t>
      </w:r>
      <w:r w:rsidRPr="3669ADF0" w:rsidR="399BBF08">
        <w:rPr>
          <w:rFonts w:eastAsia="Arial" w:cs="Arial"/>
          <w:sz w:val="24"/>
        </w:rPr>
        <w:t xml:space="preserve">referencias </w:t>
      </w:r>
      <w:r w:rsidRPr="3669ADF0" w:rsidR="6E30C997">
        <w:rPr>
          <w:rFonts w:eastAsia="Arial" w:cs="Arial"/>
          <w:sz w:val="24"/>
        </w:rPr>
        <w:t>artículos</w:t>
      </w:r>
      <w:r w:rsidRPr="3669ADF0" w:rsidR="399BBF08">
        <w:rPr>
          <w:rFonts w:eastAsia="Arial" w:cs="Arial"/>
          <w:sz w:val="24"/>
        </w:rPr>
        <w:t xml:space="preserve"> de Scopus</w:t>
      </w:r>
      <w:r w:rsidRPr="3669ADF0">
        <w:rPr>
          <w:rFonts w:eastAsia="Arial" w:cs="Arial"/>
          <w:sz w:val="24"/>
        </w:rPr>
        <w:t xml:space="preserve">, publicadas en revistas científicas de alto impacto como Stochastic Environmental Research and Risk Assessment y Multimedia Tools and Applications, han demostrado la eficacia de modelos de aprendizaje profundo para predecir la ocurrencia y localización de estos eventos geológicos. Estas investigaciones sentaron las bases para el desarrollo de herramientas tecnológicas cada </w:t>
      </w:r>
      <w:r w:rsidRPr="3669ADF0">
        <w:rPr>
          <w:rFonts w:eastAsia="Arial" w:cs="Arial"/>
          <w:sz w:val="24"/>
        </w:rPr>
        <w:lastRenderedPageBreak/>
        <w:t>vez más sofisticadas y accesibles, como las redes neuronales jerárquicas y los modelos de aprendizaje profundo ligeros.</w:t>
      </w:r>
    </w:p>
    <w:p w:rsidR="30C0205E" w:rsidP="3669ADF0" w:rsidRDefault="5636530D" w14:paraId="643AF060" w14:textId="76B6AD93">
      <w:pPr>
        <w:spacing w:before="240" w:line="360" w:lineRule="auto"/>
        <w:rPr>
          <w:rFonts w:eastAsia="Arial" w:cs="Arial"/>
          <w:sz w:val="24"/>
        </w:rPr>
      </w:pPr>
      <w:r w:rsidRPr="3669ADF0">
        <w:rPr>
          <w:rFonts w:eastAsia="Arial" w:cs="Arial"/>
          <w:sz w:val="24"/>
        </w:rPr>
        <w:t>A nivel local, iniciativas como la implementada por la Alcaldía de Cali son un claro ejemplo de cómo la inteligencia artificial puede contribuir a la gestión del riesgo de desastres. La herramienta desarrollada por la entidad permite pronosticar el riesgo de deslizamientos de tierra, lo que facilita la toma de decisiones y la implementación de medidas preventivas. Estos casos de éxito demuestran la pertinencia de nuestro proyecto, que propone el desarrollo de un sistema de monitoreo asistido por visión artificial para la identificación de potenciales deslizamientos de tierra.</w:t>
      </w:r>
    </w:p>
    <w:p w:rsidR="30C0205E" w:rsidP="3669ADF0" w:rsidRDefault="00126A55" w14:paraId="1896B184" w14:textId="7690EAE1">
      <w:pPr>
        <w:spacing w:before="240" w:line="360" w:lineRule="auto"/>
        <w:rPr>
          <w:rFonts w:eastAsia="Arial Narrow" w:cs="Arial Narrow"/>
          <w:sz w:val="24"/>
        </w:rPr>
      </w:pPr>
      <w:r w:rsidRPr="3669ADF0">
        <w:rPr>
          <w:rFonts w:eastAsia="Arial" w:cs="Arial"/>
          <w:sz w:val="24"/>
        </w:rPr>
        <w:t>Este</w:t>
      </w:r>
      <w:r w:rsidRPr="3669ADF0" w:rsidR="5636530D">
        <w:rPr>
          <w:rFonts w:eastAsia="Arial" w:cs="Arial"/>
          <w:sz w:val="24"/>
        </w:rPr>
        <w:t xml:space="preserve"> proyecto se alinea con las tendencias globales y nacionales en la aplicación de tecnologías innovadoras para la gestión del riesgo de desastres. </w:t>
      </w:r>
      <w:r w:rsidRPr="3669ADF0" w:rsidR="425CE870">
        <w:rPr>
          <w:rFonts w:eastAsia="Arial" w:cs="Arial"/>
          <w:sz w:val="24"/>
        </w:rPr>
        <w:t>En el</w:t>
      </w:r>
      <w:r w:rsidRPr="3669ADF0" w:rsidR="5636530D">
        <w:rPr>
          <w:rFonts w:eastAsia="Arial" w:cs="Arial"/>
          <w:sz w:val="24"/>
        </w:rPr>
        <w:t xml:space="preserve"> aprendizaje profundo y la visión artificial, buscamos desarrollar una herramienta que permita detectar signos de inestabilidad en los taludes, lo que facilitará la implementación de medidas de mitigación y la protección de vidas humanas y bienes materiales. Los resultados obtenidos en investigaciones previas, así como las iniciativas implementadas a nivel local, </w:t>
      </w:r>
      <w:r w:rsidRPr="3669ADF0" w:rsidR="00D441B3">
        <w:rPr>
          <w:rFonts w:eastAsia="Arial" w:cs="Arial"/>
          <w:sz w:val="24"/>
        </w:rPr>
        <w:t>brindan</w:t>
      </w:r>
      <w:r w:rsidRPr="3669ADF0" w:rsidR="5636530D">
        <w:rPr>
          <w:rFonts w:eastAsia="Arial" w:cs="Arial"/>
          <w:sz w:val="24"/>
        </w:rPr>
        <w:t xml:space="preserve"> </w:t>
      </w:r>
      <w:r w:rsidRPr="3669ADF0" w:rsidR="006C390A">
        <w:rPr>
          <w:rFonts w:eastAsia="Arial" w:cs="Arial"/>
          <w:sz w:val="24"/>
        </w:rPr>
        <w:t>una nutrida base para</w:t>
      </w:r>
      <w:r w:rsidRPr="3669ADF0" w:rsidR="2C005B8A">
        <w:rPr>
          <w:rFonts w:eastAsia="Arial" w:cs="Arial"/>
          <w:sz w:val="24"/>
        </w:rPr>
        <w:t xml:space="preserve"> el </w:t>
      </w:r>
      <w:r w:rsidRPr="3669ADF0" w:rsidR="5636530D">
        <w:rPr>
          <w:rFonts w:eastAsia="Arial" w:cs="Arial"/>
          <w:sz w:val="24"/>
        </w:rPr>
        <w:t>desarrollo de</w:t>
      </w:r>
      <w:r w:rsidRPr="3669ADF0" w:rsidR="007E5CDE">
        <w:rPr>
          <w:rFonts w:eastAsia="Arial" w:cs="Arial"/>
          <w:sz w:val="24"/>
        </w:rPr>
        <w:t>l</w:t>
      </w:r>
      <w:r w:rsidRPr="3669ADF0" w:rsidR="5636530D">
        <w:rPr>
          <w:rFonts w:eastAsia="Arial" w:cs="Arial"/>
          <w:sz w:val="24"/>
        </w:rPr>
        <w:t xml:space="preserve"> proyecto y permiten </w:t>
      </w:r>
      <w:r w:rsidRPr="3669ADF0" w:rsidR="2C005B8A">
        <w:rPr>
          <w:rFonts w:eastAsia="Arial" w:cs="Arial"/>
          <w:sz w:val="24"/>
        </w:rPr>
        <w:t>ver</w:t>
      </w:r>
      <w:r w:rsidRPr="3669ADF0" w:rsidR="5636530D">
        <w:rPr>
          <w:rFonts w:eastAsia="Arial" w:cs="Arial"/>
          <w:sz w:val="24"/>
        </w:rPr>
        <w:t xml:space="preserve"> un futuro </w:t>
      </w:r>
      <w:r w:rsidRPr="3669ADF0" w:rsidR="2C005B8A">
        <w:rPr>
          <w:rFonts w:eastAsia="Arial" w:cs="Arial"/>
          <w:sz w:val="24"/>
        </w:rPr>
        <w:t>donde</w:t>
      </w:r>
      <w:r w:rsidRPr="3669ADF0" w:rsidR="5636530D">
        <w:rPr>
          <w:rFonts w:eastAsia="Arial" w:cs="Arial"/>
          <w:sz w:val="24"/>
        </w:rPr>
        <w:t xml:space="preserve"> la tecnología sea una aliada fundamental en la prevención de desastres.</w:t>
      </w:r>
    </w:p>
    <w:p w:rsidR="00BE3038" w:rsidP="3669ADF0" w:rsidRDefault="00BE3038" w14:paraId="27FC0328" w14:textId="51FFD8C6">
      <w:pPr>
        <w:spacing w:after="0" w:line="360" w:lineRule="auto"/>
        <w:ind w:firstLine="708"/>
        <w:rPr>
          <w:rFonts w:eastAsia="Arial" w:cs="Arial"/>
          <w:sz w:val="24"/>
        </w:rPr>
      </w:pPr>
      <w:r w:rsidRPr="3669ADF0">
        <w:rPr>
          <w:sz w:val="24"/>
        </w:rPr>
        <w:t xml:space="preserve">A estos antecedentes se suman las iniciativas que se han llevado </w:t>
      </w:r>
      <w:r w:rsidRPr="3669ADF0" w:rsidR="5ABF7A6C">
        <w:rPr>
          <w:sz w:val="24"/>
        </w:rPr>
        <w:t>a cabo</w:t>
      </w:r>
      <w:r w:rsidRPr="3669ADF0">
        <w:rPr>
          <w:sz w:val="24"/>
        </w:rPr>
        <w:t xml:space="preserve"> por la entidad aliada, la Universidad EAFIT, especialmente desde su Centro de Estudios Urbanos y Ambientales</w:t>
      </w:r>
      <w:r w:rsidRPr="3669ADF0" w:rsidR="003B2876">
        <w:rPr>
          <w:sz w:val="24"/>
        </w:rPr>
        <w:t xml:space="preserve"> (Urbam)</w:t>
      </w:r>
      <w:r w:rsidRPr="3669ADF0">
        <w:rPr>
          <w:sz w:val="24"/>
        </w:rPr>
        <w:t xml:space="preserve">, en materia de estudio de riesgos por derrumbes, en donde resalta el trabajo realizado en conjunto con la escuela de diseño de Harvard </w:t>
      </w:r>
      <w:r w:rsidRPr="3669ADF0">
        <w:rPr>
          <w:i/>
          <w:iCs/>
          <w:sz w:val="24"/>
        </w:rPr>
        <w:t>Re Habita la ladera</w:t>
      </w:r>
      <w:r w:rsidRPr="3669ADF0">
        <w:rPr>
          <w:sz w:val="24"/>
        </w:rPr>
        <w:t xml:space="preserve"> (Echeverri te al., 2012)</w:t>
      </w:r>
    </w:p>
    <w:p w:rsidR="2EF60159" w:rsidP="3669ADF0" w:rsidRDefault="1BBDBD0D" w14:paraId="05295400" w14:textId="3C4E4695">
      <w:pPr>
        <w:spacing w:before="240" w:line="360" w:lineRule="auto"/>
        <w:rPr>
          <w:rFonts w:eastAsia="Arial Narrow" w:cs="Arial Narrow"/>
          <w:sz w:val="24"/>
        </w:rPr>
      </w:pPr>
      <w:r w:rsidRPr="3669ADF0">
        <w:rPr>
          <w:rFonts w:eastAsia="Arial Narrow" w:cs="Arial Narrow"/>
          <w:sz w:val="24"/>
        </w:rPr>
        <w:t xml:space="preserve">    </w:t>
      </w:r>
      <w:r w:rsidRPr="3669ADF0" w:rsidR="2EF60159">
        <w:rPr>
          <w:rFonts w:eastAsia="Arial Narrow" w:cs="Arial Narrow"/>
          <w:sz w:val="24"/>
        </w:rPr>
        <w:t>A nivel internacional y nacional, la implementación de sistemas de monitoreo para la identificación de deslizamientos de tierra ha cobrado relevancia en los últimos años. Investigaciones</w:t>
      </w:r>
      <w:r w:rsidRPr="3669ADF0" w:rsidR="0D7212C8">
        <w:rPr>
          <w:rFonts w:eastAsia="Arial Narrow" w:cs="Arial Narrow"/>
          <w:sz w:val="24"/>
        </w:rPr>
        <w:t xml:space="preserve"> </w:t>
      </w:r>
      <w:r w:rsidRPr="3669ADF0" w:rsidR="2EF60159">
        <w:rPr>
          <w:rFonts w:eastAsia="Arial Narrow" w:cs="Arial Narrow"/>
          <w:sz w:val="24"/>
        </w:rPr>
        <w:t xml:space="preserve">publicadas en revistas científicas de alto impacto como *Stochastic Environmental Research and Risk Assessment* y *Multimedia Tools and Applications*, han demostrado la eficacia de modelos de aprendizaje profundo para predecir la ocurrencia y localización de estos eventos geológicos. Estas investigaciones sentaron las </w:t>
      </w:r>
      <w:r w:rsidRPr="3669ADF0" w:rsidR="2EF60159">
        <w:rPr>
          <w:rFonts w:eastAsia="Arial Narrow" w:cs="Arial Narrow"/>
          <w:sz w:val="24"/>
        </w:rPr>
        <w:lastRenderedPageBreak/>
        <w:t xml:space="preserve">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Pinilla, 2019). </w:t>
      </w:r>
    </w:p>
    <w:p w:rsidR="2EF60159" w:rsidP="3669ADF0" w:rsidRDefault="6DFE2B13" w14:paraId="3D805C35" w14:textId="3F7740A6">
      <w:pPr>
        <w:spacing w:before="240" w:line="360" w:lineRule="auto"/>
        <w:rPr>
          <w:rFonts w:eastAsia="Arial Narrow" w:cs="Arial Narrow"/>
          <w:sz w:val="24"/>
        </w:rPr>
      </w:pPr>
      <w:r w:rsidRPr="3669ADF0">
        <w:rPr>
          <w:rFonts w:eastAsia="Arial Narrow" w:cs="Arial Narrow"/>
          <w:sz w:val="24"/>
        </w:rPr>
        <w:t xml:space="preserve">      </w:t>
      </w:r>
      <w:r w:rsidRPr="3669ADF0" w:rsidR="2EF60159">
        <w:rPr>
          <w:rFonts w:eastAsia="Arial Narrow" w:cs="Arial Narrow"/>
          <w:sz w:val="24"/>
        </w:rPr>
        <w:t xml:space="preserve">En el ámbito internacional, el uso de tecnologías avanzadas ha sido fundamental para mejorar la gestión de riesgos. </w:t>
      </w:r>
      <w:r w:rsidRPr="3669ADF0" w:rsidR="30394EE7">
        <w:rPr>
          <w:rFonts w:eastAsia="Arial Narrow" w:cs="Arial Narrow"/>
          <w:sz w:val="24"/>
        </w:rPr>
        <w:t>Los modelos ligeros de aprendizaje profundo pueden ser útiles en regiones con datos limitados, proporcionando predicciones precisas y eficientes (Benavides Pinilla, 2019).</w:t>
      </w:r>
      <w:r w:rsidRPr="3669ADF0" w:rsidR="2EF60159">
        <w:rPr>
          <w:rFonts w:eastAsia="Arial Narrow" w:cs="Arial Narrow"/>
          <w:sz w:val="24"/>
        </w:rPr>
        <w:t xml:space="preserve"> Estas iniciativas internacionales subrayan la importancia de la adopción de tecnologías avanzadas para la gestión del riesgo y la protección de las comunidades. </w:t>
      </w:r>
      <w:r w:rsidRPr="3669ADF0" w:rsidR="3F9D42A1">
        <w:rPr>
          <w:rFonts w:eastAsia="Arial Narrow" w:cs="Arial Narrow"/>
          <w:sz w:val="24"/>
        </w:rPr>
        <w:t>En Colombia, destacan iniciativas nacionales como el Sistema de Alerta Temprana de Medellín y el Valle de Aburrá (SIATA), que usan cámaras y sensores para monitorear variables hidrometeorológicas y de calidad del aire, permitiendo gestionar los riesgos asociados a deslizamientos.</w:t>
      </w:r>
      <w:r w:rsidRPr="3669ADF0" w:rsidR="2EF60159">
        <w:rPr>
          <w:rFonts w:eastAsia="Arial Narrow" w:cs="Arial Narrow"/>
          <w:sz w:val="24"/>
        </w:rPr>
        <w:t xml:space="preserve">  </w:t>
      </w:r>
    </w:p>
    <w:p w:rsidR="2EF60159" w:rsidP="3669ADF0" w:rsidRDefault="55779941" w14:paraId="65428B2D" w14:textId="67972235">
      <w:pPr>
        <w:spacing w:before="240" w:line="360" w:lineRule="auto"/>
        <w:rPr>
          <w:rFonts w:eastAsia="Arial Narrow" w:cs="Arial Narrow"/>
          <w:sz w:val="24"/>
        </w:rPr>
      </w:pPr>
      <w:r w:rsidRPr="3669ADF0">
        <w:rPr>
          <w:rFonts w:eastAsia="Arial Narrow" w:cs="Arial Narrow"/>
          <w:sz w:val="24"/>
        </w:rPr>
        <w:t xml:space="preserve">       </w:t>
      </w:r>
      <w:r w:rsidRPr="3669ADF0" w:rsidR="2EF60159">
        <w:rPr>
          <w:rFonts w:eastAsia="Arial Narrow" w:cs="Arial Narrow"/>
          <w:sz w:val="24"/>
        </w:rPr>
        <w:t>A nivel local, iniciativas como la implementada por la Alcaldía de Cali son un claro ejemplo de cómo la inteligencia artificial puede contribuir a la gestión del riesgo de desastres. La herramienta desarrollada por la entidad permite pronosticar el riesgo de deslizamientos de tierra, lo que facilita la toma de decisiones y la implementación de medidas preventivas. Esta herramienta combina datos de sensores con modelos predictivos avanzados para identificar áreas de alto riesgo, lo cual refuerza la pertinencia del desarrollo de sistemas de monitoreo asistidos por visión artificial</w:t>
      </w:r>
      <w:r w:rsidRPr="3669ADF0" w:rsidR="031A30F8">
        <w:rPr>
          <w:rFonts w:eastAsia="Arial Narrow" w:cs="Arial Narrow"/>
          <w:sz w:val="24"/>
        </w:rPr>
        <w:t xml:space="preserve"> (</w:t>
      </w:r>
      <w:r w:rsidRPr="3669ADF0" w:rsidR="2EF60159">
        <w:rPr>
          <w:rFonts w:eastAsia="Arial Narrow" w:cs="Arial Narrow"/>
          <w:sz w:val="24"/>
        </w:rPr>
        <w:t>Benavides Pinilla, 2019</w:t>
      </w:r>
      <w:r w:rsidRPr="3669ADF0" w:rsidR="173E24C7">
        <w:rPr>
          <w:rFonts w:eastAsia="Arial Narrow" w:cs="Arial Narrow"/>
          <w:sz w:val="24"/>
        </w:rPr>
        <w:t>)</w:t>
      </w:r>
      <w:r w:rsidRPr="3669ADF0" w:rsidR="2EF60159">
        <w:rPr>
          <w:rFonts w:eastAsia="Arial Narrow" w:cs="Arial Narrow"/>
          <w:sz w:val="24"/>
        </w:rPr>
        <w:t xml:space="preserve">.  </w:t>
      </w:r>
    </w:p>
    <w:p w:rsidR="2EF60159" w:rsidP="3669ADF0" w:rsidRDefault="3C8C071A" w14:paraId="2583B056" w14:textId="3740ADE6">
      <w:pPr>
        <w:spacing w:before="240" w:line="360" w:lineRule="auto"/>
        <w:rPr>
          <w:rFonts w:eastAsia="Arial Narrow" w:cs="Arial Narrow"/>
          <w:sz w:val="24"/>
        </w:rPr>
      </w:pPr>
      <w:r w:rsidRPr="3669ADF0">
        <w:rPr>
          <w:rFonts w:eastAsia="Arial Narrow" w:cs="Arial Narrow"/>
          <w:sz w:val="24"/>
        </w:rPr>
        <w:t xml:space="preserve">         </w:t>
      </w:r>
      <w:r w:rsidRPr="3669ADF0" w:rsidR="2EF60159">
        <w:rPr>
          <w:rFonts w:eastAsia="Arial Narrow" w:cs="Arial Narrow"/>
          <w:sz w:val="24"/>
        </w:rPr>
        <w:t xml:space="preserve">Nuestro proyecto, que propone el desarrollo de un sistema de monitoreo asistido por visión artificial para la identificación de potenciales deslizamientos de tierra, se alinea con estas tendencias globales y nacionales en la aplicación de tecnologías innovadoras para la gestión del riesgo de desastres. Al aprovechar los avances en el campo del aprendizaje profundo y la visión artificial, buscamos desarrollar una herramienta que permita detectar de manera temprana signos de inestabilidad en los taludes. Esto </w:t>
      </w:r>
      <w:r w:rsidRPr="3669ADF0" w:rsidR="2EF60159">
        <w:rPr>
          <w:rFonts w:eastAsia="Arial Narrow" w:cs="Arial Narrow"/>
          <w:sz w:val="24"/>
        </w:rPr>
        <w:lastRenderedPageBreak/>
        <w:t xml:space="preserve">facilitará la implementación de medidas de mitigación y la protección de vidas humanas y bienes materiales. </w:t>
      </w:r>
    </w:p>
    <w:p w:rsidR="2EF60159" w:rsidP="3669ADF0" w:rsidRDefault="2281761E" w14:paraId="32A66D31" w14:textId="3CA24606">
      <w:pPr>
        <w:spacing w:before="240" w:line="360" w:lineRule="auto"/>
        <w:rPr>
          <w:rFonts w:eastAsia="Arial Narrow" w:cs="Arial Narrow"/>
          <w:sz w:val="24"/>
        </w:rPr>
      </w:pPr>
      <w:r w:rsidRPr="3669ADF0">
        <w:rPr>
          <w:rFonts w:eastAsia="Arial Narrow" w:cs="Arial Narrow"/>
          <w:sz w:val="24"/>
        </w:rPr>
        <w:t xml:space="preserve">          </w:t>
      </w:r>
      <w:r w:rsidRPr="3669ADF0" w:rsidR="2EF60159">
        <w:rPr>
          <w:rFonts w:eastAsia="Arial Narrow" w:cs="Arial Narrow"/>
          <w:sz w:val="24"/>
        </w:rPr>
        <w:t xml:space="preserve">Los resultados obtenidos en investigaciones previas y las iniciativas implementadas a nivel local </w:t>
      </w:r>
      <w:r w:rsidRPr="3669ADF0" w:rsidR="358CACFC">
        <w:rPr>
          <w:rFonts w:eastAsia="Arial Narrow" w:cs="Arial Narrow"/>
          <w:sz w:val="24"/>
        </w:rPr>
        <w:t xml:space="preserve">demuestran la </w:t>
      </w:r>
      <w:r w:rsidRPr="3669ADF0" w:rsidR="7C194B01">
        <w:rPr>
          <w:rFonts w:eastAsia="Arial Narrow" w:cs="Arial Narrow"/>
          <w:sz w:val="24"/>
        </w:rPr>
        <w:t xml:space="preserve">factibilidad </w:t>
      </w:r>
      <w:r w:rsidRPr="3669ADF0" w:rsidR="358CACFC">
        <w:rPr>
          <w:rFonts w:eastAsia="Arial Narrow" w:cs="Arial Narrow"/>
          <w:sz w:val="24"/>
        </w:rPr>
        <w:t>de usar</w:t>
      </w:r>
      <w:r w:rsidRPr="3669ADF0" w:rsidR="2EF60159">
        <w:rPr>
          <w:rFonts w:eastAsia="Arial Narrow" w:cs="Arial Narrow"/>
          <w:sz w:val="24"/>
        </w:rPr>
        <w:t xml:space="preserve"> </w:t>
      </w:r>
      <w:r w:rsidRPr="3669ADF0" w:rsidR="4A00CB0C">
        <w:rPr>
          <w:rFonts w:eastAsia="Arial Narrow" w:cs="Arial Narrow"/>
          <w:sz w:val="24"/>
        </w:rPr>
        <w:t>l</w:t>
      </w:r>
      <w:r w:rsidRPr="3669ADF0" w:rsidR="7FEC0961">
        <w:rPr>
          <w:rFonts w:eastAsia="Arial Narrow" w:cs="Arial Narrow"/>
          <w:sz w:val="24"/>
        </w:rPr>
        <w:t xml:space="preserve">a tecnología </w:t>
      </w:r>
      <w:r w:rsidRPr="3669ADF0" w:rsidR="30D435A1">
        <w:rPr>
          <w:rFonts w:eastAsia="Arial Narrow" w:cs="Arial Narrow"/>
          <w:sz w:val="24"/>
        </w:rPr>
        <w:t xml:space="preserve">de monitoreo remoto como </w:t>
      </w:r>
      <w:r w:rsidRPr="3669ADF0" w:rsidR="7FEC0961">
        <w:rPr>
          <w:rFonts w:eastAsia="Arial Narrow" w:cs="Arial Narrow"/>
          <w:sz w:val="24"/>
        </w:rPr>
        <w:t xml:space="preserve">una aliada fundamental en la prevención de desastres, </w:t>
      </w:r>
      <w:r w:rsidRPr="3669ADF0" w:rsidR="7F5169BC">
        <w:rPr>
          <w:rFonts w:eastAsia="Arial Narrow" w:cs="Arial Narrow"/>
          <w:sz w:val="24"/>
        </w:rPr>
        <w:t xml:space="preserve">resaltando </w:t>
      </w:r>
      <w:r w:rsidRPr="3669ADF0" w:rsidR="7FEC0961">
        <w:rPr>
          <w:rFonts w:eastAsia="Arial Narrow" w:cs="Arial Narrow"/>
          <w:sz w:val="24"/>
        </w:rPr>
        <w:t xml:space="preserve">la pertinencia de </w:t>
      </w:r>
      <w:r w:rsidRPr="3669ADF0" w:rsidR="7C4DF70F">
        <w:rPr>
          <w:rFonts w:eastAsia="Arial Narrow" w:cs="Arial Narrow"/>
          <w:sz w:val="24"/>
        </w:rPr>
        <w:t xml:space="preserve">esta </w:t>
      </w:r>
      <w:r w:rsidRPr="3669ADF0" w:rsidR="7FEC0961">
        <w:rPr>
          <w:rFonts w:eastAsia="Arial Narrow" w:cs="Arial Narrow"/>
          <w:sz w:val="24"/>
        </w:rPr>
        <w:t>propuesta en un contexto de creciente atención a la gestión del riesgo de desastres a nivel mundial.</w:t>
      </w:r>
    </w:p>
    <w:p w:rsidR="2EF60159" w:rsidP="3669ADF0" w:rsidRDefault="1AE3C786" w14:paraId="2DD6310A" w14:textId="1C2D82E5">
      <w:pPr>
        <w:spacing w:before="240" w:line="360" w:lineRule="auto"/>
        <w:rPr>
          <w:rFonts w:eastAsia="Arial Narrow" w:cs="Arial Narrow"/>
          <w:sz w:val="24"/>
        </w:rPr>
      </w:pPr>
      <w:r w:rsidRPr="3669ADF0">
        <w:rPr>
          <w:rFonts w:eastAsia="Arial Narrow" w:cs="Arial Narrow"/>
          <w:sz w:val="24"/>
        </w:rPr>
        <w:t xml:space="preserve">         </w:t>
      </w:r>
      <w:r w:rsidRPr="3669ADF0" w:rsidR="2EF60159">
        <w:rPr>
          <w:rFonts w:eastAsia="Arial Narrow" w:cs="Arial Narrow"/>
          <w:sz w:val="24"/>
        </w:rPr>
        <w:t>Para mostrar la pertinencia del desarrollo de la propuesta del proyecto de un sistema de monitoreo asistido por visión artificial para la identificación de potenciales deslizamientos de tierra, es esencial considerar los resultados obtenidos en investigaciones previas y la experiencia acumulada en la implementación de tecnologías similares. Por ejemplo, el estudio de Aguilera et al. (2022) destaca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Pr="3669ADF0" w:rsidR="4EA60757">
        <w:rPr>
          <w:rFonts w:eastAsia="Arial Narrow" w:cs="Arial Narrow"/>
          <w:sz w:val="24"/>
        </w:rPr>
        <w:t xml:space="preserve"> (</w:t>
      </w:r>
      <w:r w:rsidRPr="3669ADF0" w:rsidR="2EF60159">
        <w:rPr>
          <w:rFonts w:eastAsia="Arial Narrow" w:cs="Arial Narrow"/>
          <w:sz w:val="24"/>
        </w:rPr>
        <w:t>Aguilera et al., 2022</w:t>
      </w:r>
      <w:r w:rsidRPr="3669ADF0" w:rsidR="6203E440">
        <w:rPr>
          <w:rFonts w:eastAsia="Arial Narrow" w:cs="Arial Narrow"/>
          <w:sz w:val="24"/>
        </w:rPr>
        <w:t>)</w:t>
      </w:r>
      <w:r w:rsidRPr="3669ADF0" w:rsidR="2EF60159">
        <w:rPr>
          <w:rFonts w:eastAsia="Arial Narrow" w:cs="Arial Narrow"/>
          <w:sz w:val="24"/>
        </w:rPr>
        <w:t xml:space="preserve">. </w:t>
      </w:r>
    </w:p>
    <w:p w:rsidR="2EF60159" w:rsidP="3669ADF0" w:rsidRDefault="2EF60159" w14:paraId="58F4F115" w14:textId="7CEE5FAE">
      <w:pPr>
        <w:spacing w:before="240" w:line="360" w:lineRule="auto"/>
        <w:rPr>
          <w:rFonts w:eastAsia="Arial Narrow" w:cs="Arial Narrow"/>
          <w:sz w:val="24"/>
        </w:rPr>
      </w:pPr>
      <w:r w:rsidRPr="3669ADF0">
        <w:rPr>
          <w:rFonts w:eastAsia="Arial Narrow" w:cs="Arial Narrow"/>
          <w:sz w:val="24"/>
        </w:rPr>
        <w:t xml:space="preserve"> </w:t>
      </w:r>
      <w:r w:rsidRPr="3669ADF0" w:rsidR="389B9FC8">
        <w:rPr>
          <w:rFonts w:eastAsia="Arial Narrow" w:cs="Arial Narrow"/>
          <w:sz w:val="24"/>
        </w:rPr>
        <w:t xml:space="preserve">           </w:t>
      </w:r>
      <w:r w:rsidRPr="3669ADF0">
        <w:rPr>
          <w:rFonts w:eastAsia="Arial Narrow" w:cs="Arial Narrow"/>
          <w:sz w:val="24"/>
        </w:rPr>
        <w:t>Además, la implementación local de herramientas como la desarrollada por la Alcaldía de Cali, que utiliza inteligencia artificial para pronosticar el riesgo de deslizamientos de tierra, ha demostrado ser eficaz para facilitar la toma de decisiones preventivas. Estos resultados refuerzan la necesidad y relevancia de seguir avanzando en el desarrollo de tecnologías de monitoreo y predicción de desastres naturales, proporcionando un fundamento sólido para la propuesta de un sistema basado en visión artificial.</w:t>
      </w:r>
    </w:p>
    <w:p w:rsidR="30C0205E" w:rsidP="3669ADF0" w:rsidRDefault="28BCC1D9" w14:paraId="528ACE08" w14:textId="213D7C59">
      <w:pPr>
        <w:spacing w:before="240" w:line="360" w:lineRule="auto"/>
        <w:rPr>
          <w:rFonts w:eastAsia="Arial Narrow" w:cs="Arial Narrow"/>
          <w:sz w:val="24"/>
        </w:rPr>
      </w:pPr>
      <w:r w:rsidRPr="3669ADF0">
        <w:rPr>
          <w:rFonts w:eastAsia="Arial Narrow" w:cs="Arial Narrow"/>
          <w:sz w:val="24"/>
        </w:rPr>
        <w:lastRenderedPageBreak/>
        <w:t xml:space="preserve">            </w:t>
      </w:r>
      <w:r w:rsidRPr="3669ADF0" w:rsidR="2EF60159">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rsidRPr="00317560" w:rsidR="005E3DD7" w:rsidP="3669ADF0" w:rsidRDefault="00FA0314" w14:paraId="2F93300A" w14:textId="0DF034A9">
      <w:pPr>
        <w:pStyle w:val="Ttulo1"/>
        <w:spacing w:before="240"/>
        <w:rPr>
          <w:lang w:val="en-US"/>
        </w:rPr>
      </w:pPr>
      <w:bookmarkStart w:name="_Toc125392754" w:id="4"/>
      <w:r w:rsidRPr="66DEAE2B">
        <w:lastRenderedPageBreak/>
        <w:t>BIBLIOGRAFÍA</w:t>
      </w:r>
      <w:bookmarkEnd w:id="4"/>
    </w:p>
    <w:p w:rsidRPr="006A11AA" w:rsidR="3227D2EB" w:rsidP="3669ADF0" w:rsidRDefault="3227D2EB" w14:paraId="5B245F50" w14:textId="3B2200BC">
      <w:pPr>
        <w:pStyle w:val="Prrafodelista"/>
        <w:numPr>
          <w:ilvl w:val="0"/>
          <w:numId w:val="7"/>
        </w:numPr>
        <w:rPr>
          <w:rFonts w:eastAsia="Arial"/>
          <w:sz w:val="24"/>
          <w:szCs w:val="24"/>
          <w:lang w:val="en-US"/>
        </w:rPr>
      </w:pPr>
      <w:r w:rsidRPr="3669ADF0">
        <w:rPr>
          <w:rFonts w:eastAsia="Arial"/>
          <w:sz w:val="24"/>
          <w:szCs w:val="24"/>
        </w:rPr>
        <w:t xml:space="preserve">Aguilera, Q., Lombardo, L., Tanyas, H., et al. </w:t>
      </w:r>
      <w:r w:rsidRPr="00E651A9">
        <w:rPr>
          <w:rFonts w:eastAsia="Arial"/>
          <w:sz w:val="24"/>
          <w:szCs w:val="24"/>
          <w:lang w:val="en-US"/>
        </w:rPr>
        <w:t xml:space="preserve">(2022). </w:t>
      </w:r>
      <w:r w:rsidRPr="006A11AA">
        <w:rPr>
          <w:rFonts w:eastAsia="Arial"/>
          <w:i/>
          <w:sz w:val="24"/>
          <w:szCs w:val="24"/>
          <w:lang w:val="en-US"/>
        </w:rPr>
        <w:t>On the prediction of landslide occurrences and sizes via Hierarchical Neural Networks. Stochastic Environmental Research and Risk Assessment</w:t>
      </w:r>
      <w:r w:rsidRPr="006A11AA">
        <w:rPr>
          <w:rFonts w:eastAsia="Arial"/>
          <w:sz w:val="24"/>
          <w:szCs w:val="24"/>
          <w:lang w:val="en-US"/>
        </w:rPr>
        <w:t>, 36, 2031–2048. https://doi.org/10.1007/s00477-022-02215-0</w:t>
      </w:r>
    </w:p>
    <w:p w:rsidR="3669ADF0" w:rsidP="3669ADF0" w:rsidRDefault="3669ADF0" w14:paraId="41688374" w14:textId="55F5D300">
      <w:pPr>
        <w:pStyle w:val="Prrafodelista"/>
        <w:ind w:left="1428" w:hanging="708"/>
        <w:rPr>
          <w:rFonts w:eastAsia="Arial"/>
          <w:sz w:val="24"/>
          <w:szCs w:val="24"/>
          <w:lang w:val="en-US"/>
        </w:rPr>
      </w:pPr>
    </w:p>
    <w:p w:rsidR="0DB9B3F3" w:rsidP="1B00AC17" w:rsidRDefault="0DB9B3F3" w14:paraId="760F4D74" w14:textId="7CBB4C38">
      <w:pPr>
        <w:pStyle w:val="Prrafodelista"/>
        <w:numPr>
          <w:ilvl w:val="0"/>
          <w:numId w:val="7"/>
        </w:numPr>
        <w:rPr>
          <w:rFonts w:eastAsia="Arial"/>
          <w:sz w:val="24"/>
          <w:szCs w:val="24"/>
          <w:u w:val="single"/>
        </w:rPr>
      </w:pPr>
      <w:r w:rsidRPr="3669ADF0">
        <w:rPr>
          <w:rFonts w:eastAsia="Arial"/>
          <w:sz w:val="24"/>
          <w:szCs w:val="24"/>
        </w:rPr>
        <w:t xml:space="preserve">Alcaldía de Cali. (2024). </w:t>
      </w:r>
      <w:r w:rsidRPr="3669ADF0">
        <w:rPr>
          <w:rFonts w:eastAsia="Arial"/>
          <w:i/>
          <w:sz w:val="24"/>
          <w:szCs w:val="24"/>
        </w:rPr>
        <w:t>Alcaldía de Cali implementa herramienta de inteligencia artificial para pronosticar el riesgo de deslizamientos de tierra</w:t>
      </w:r>
      <w:r w:rsidRPr="3669ADF0">
        <w:rPr>
          <w:rFonts w:eastAsia="Arial"/>
          <w:sz w:val="24"/>
          <w:szCs w:val="24"/>
        </w:rPr>
        <w:t xml:space="preserve">. </w:t>
      </w:r>
      <w:hyperlink r:id="rId33">
        <w:r w:rsidRPr="3669ADF0">
          <w:rPr>
            <w:rStyle w:val="Hipervnculo"/>
            <w:rFonts w:eastAsia="Arial"/>
            <w:sz w:val="24"/>
            <w:szCs w:val="24"/>
          </w:rPr>
          <w:t>https://www.cali.gov.co/tic/publicaciones/181895/alcaldia-de-cali-implementa-herramienta-de-inteligencia-artificial-para-pronosticar-el-riesgo-de-deslizamientos-de-tierra/</w:t>
        </w:r>
      </w:hyperlink>
    </w:p>
    <w:p w:rsidR="1B00AC17" w:rsidP="3669ADF0" w:rsidRDefault="1B00AC17" w14:paraId="77FD1E48" w14:textId="11543EE2">
      <w:pPr>
        <w:pStyle w:val="Prrafodelista"/>
        <w:ind w:left="1428" w:hanging="708"/>
        <w:rPr>
          <w:rFonts w:eastAsia="Arial"/>
          <w:color w:val="000000" w:themeColor="text1"/>
          <w:sz w:val="24"/>
          <w:szCs w:val="24"/>
        </w:rPr>
      </w:pPr>
    </w:p>
    <w:p w:rsidR="00A8467F" w:rsidP="30C0205E" w:rsidRDefault="00A8467F" w14:paraId="5FC4B7E6" w14:textId="7E94D09B">
      <w:pPr>
        <w:pStyle w:val="Prrafodelista"/>
        <w:numPr>
          <w:ilvl w:val="0"/>
          <w:numId w:val="7"/>
        </w:numPr>
        <w:rPr>
          <w:rFonts w:eastAsia="Arial"/>
          <w:color w:val="000000"/>
          <w:sz w:val="24"/>
          <w:szCs w:val="24"/>
        </w:rPr>
      </w:pPr>
      <w:r w:rsidRPr="30C0205E">
        <w:rPr>
          <w:rFonts w:eastAsia="Arial"/>
          <w:color w:val="000000" w:themeColor="text1"/>
          <w:sz w:val="24"/>
          <w:szCs w:val="24"/>
          <w:lang w:val="en-US"/>
        </w:rPr>
        <w:t>Federal Highway Administration. (2002).</w:t>
      </w:r>
      <w:r w:rsidRPr="30C0205E">
        <w:rPr>
          <w:rStyle w:val="apple-converted-space"/>
          <w:rFonts w:eastAsia="Arial"/>
          <w:color w:val="000000" w:themeColor="text1"/>
          <w:sz w:val="24"/>
          <w:szCs w:val="24"/>
          <w:lang w:val="en-US"/>
        </w:rPr>
        <w:t> </w:t>
      </w:r>
      <w:r w:rsidRPr="30C0205E">
        <w:rPr>
          <w:rStyle w:val="nfasis"/>
          <w:rFonts w:eastAsia="Arial"/>
          <w:color w:val="000000" w:themeColor="text1"/>
          <w:sz w:val="24"/>
          <w:szCs w:val="24"/>
          <w:lang w:val="en-US"/>
        </w:rPr>
        <w:t>Geotechnical engineering circular no. 5: Evaluation of highway slopes and embankments</w:t>
      </w:r>
      <w:r w:rsidRPr="30C0205E">
        <w:rPr>
          <w:rFonts w:eastAsia="Arial"/>
          <w:color w:val="000000" w:themeColor="text1"/>
          <w:sz w:val="24"/>
          <w:szCs w:val="24"/>
          <w:lang w:val="en-US"/>
        </w:rPr>
        <w:t xml:space="preserve">. </w:t>
      </w:r>
      <w:r w:rsidRPr="30C0205E">
        <w:rPr>
          <w:rFonts w:eastAsia="Arial"/>
          <w:color w:val="000000" w:themeColor="text1"/>
          <w:sz w:val="24"/>
          <w:szCs w:val="24"/>
        </w:rPr>
        <w:t>U.S. Department of Transportation.</w:t>
      </w:r>
    </w:p>
    <w:p w:rsidR="008D7051" w:rsidP="008D7051" w:rsidRDefault="008D7051" w14:paraId="76D15DDF" w14:textId="3795BB78">
      <w:pPr>
        <w:numPr>
          <w:ilvl w:val="0"/>
          <w:numId w:val="7"/>
        </w:numPr>
        <w:spacing w:before="120" w:after="120"/>
        <w:contextualSpacing/>
        <w:divId w:val="2011516496"/>
        <w:rPr>
          <w:rFonts w:eastAsia="Arial" w:cs="Arial"/>
          <w:sz w:val="24"/>
          <w:lang w:val="en-US" w:eastAsia="en-US"/>
        </w:rPr>
      </w:pPr>
      <w:r w:rsidRPr="008D7051">
        <w:rPr>
          <w:rFonts w:eastAsia="Arial" w:cs="Arial"/>
          <w:sz w:val="24"/>
          <w:lang w:val="en-US" w:eastAsia="en-US"/>
        </w:rPr>
        <w:t xml:space="preserve">Amatya, P., Kirschbaum, D., Stanley, T., Tanyas, H., (2021) </w:t>
      </w:r>
      <w:r w:rsidRPr="008D7051">
        <w:rPr>
          <w:rFonts w:eastAsia="Arial" w:cs="Arial"/>
          <w:i/>
          <w:iCs/>
          <w:sz w:val="24"/>
          <w:lang w:val="en-US" w:eastAsia="en-US"/>
        </w:rPr>
        <w:t>Landslide mapping using object-based image analysis and open</w:t>
      </w:r>
      <w:r w:rsidRPr="3669ADF0" w:rsidR="69326039">
        <w:rPr>
          <w:rFonts w:eastAsia="Arial" w:cs="Arial"/>
          <w:i/>
          <w:iCs/>
          <w:sz w:val="24"/>
          <w:lang w:val="en-US" w:eastAsia="en-US"/>
        </w:rPr>
        <w:t>-</w:t>
      </w:r>
      <w:r w:rsidRPr="008D7051">
        <w:rPr>
          <w:rFonts w:eastAsia="Arial" w:cs="Arial"/>
          <w:i/>
          <w:iCs/>
          <w:sz w:val="24"/>
          <w:lang w:val="en-US" w:eastAsia="en-US"/>
        </w:rPr>
        <w:t>source tools</w:t>
      </w:r>
      <w:r w:rsidRPr="008D7051">
        <w:rPr>
          <w:rFonts w:eastAsia="Arial" w:cs="Arial"/>
          <w:sz w:val="24"/>
          <w:lang w:val="en-US" w:eastAsia="en-US"/>
        </w:rPr>
        <w:t>, Engineering Geology, Volume 282,106000,</w:t>
      </w:r>
      <w:r w:rsidRPr="3669ADF0" w:rsidR="08AD8638">
        <w:rPr>
          <w:rFonts w:eastAsia="Arial" w:cs="Arial"/>
          <w:sz w:val="24"/>
          <w:lang w:val="en-US" w:eastAsia="en-US"/>
        </w:rPr>
        <w:t xml:space="preserve"> </w:t>
      </w:r>
      <w:r w:rsidRPr="008D7051">
        <w:rPr>
          <w:rFonts w:eastAsia="Arial" w:cs="Arial"/>
          <w:sz w:val="24"/>
          <w:lang w:val="en-US" w:eastAsia="en-US"/>
        </w:rPr>
        <w:t xml:space="preserve">ISSN 0013-7952, </w:t>
      </w:r>
      <w:hyperlink r:id="rId34">
        <w:r w:rsidRPr="30C0205E">
          <w:rPr>
            <w:rFonts w:eastAsia="Arial" w:cs="Arial"/>
            <w:color w:val="0563C1"/>
            <w:sz w:val="24"/>
            <w:u w:val="single"/>
            <w:lang w:val="en-US" w:eastAsia="en-US"/>
          </w:rPr>
          <w:t>https://doi.org/10.1016/j.enggeo.2021.106000</w:t>
        </w:r>
      </w:hyperlink>
      <w:r w:rsidRPr="30C0205E">
        <w:rPr>
          <w:rFonts w:eastAsia="Arial" w:cs="Arial"/>
          <w:sz w:val="24"/>
          <w:lang w:val="en-US" w:eastAsia="en-US"/>
        </w:rPr>
        <w:t xml:space="preserve"> </w:t>
      </w:r>
    </w:p>
    <w:p w:rsidR="3669ADF0" w:rsidP="3669ADF0" w:rsidRDefault="3669ADF0" w14:paraId="5D767DF3" w14:textId="300300AD">
      <w:pPr>
        <w:spacing w:before="120" w:after="120"/>
        <w:ind w:left="1428" w:hanging="708"/>
        <w:contextualSpacing/>
        <w:rPr>
          <w:rFonts w:eastAsia="Arial" w:cs="Arial"/>
          <w:sz w:val="24"/>
          <w:lang w:val="en-US" w:eastAsia="en-US"/>
        </w:rPr>
      </w:pPr>
    </w:p>
    <w:p w:rsidR="77C7B8D3" w:rsidP="3669ADF0" w:rsidRDefault="77C7B8D3" w14:paraId="7A66E367" w14:textId="5A754547">
      <w:pPr>
        <w:numPr>
          <w:ilvl w:val="0"/>
          <w:numId w:val="7"/>
        </w:numPr>
        <w:spacing w:before="120" w:after="120"/>
        <w:contextualSpacing/>
        <w:rPr>
          <w:rFonts w:eastAsia="Arial" w:cs="Arial"/>
          <w:sz w:val="24"/>
        </w:rPr>
      </w:pPr>
      <w:r w:rsidRPr="3669ADF0">
        <w:rPr>
          <w:rFonts w:eastAsia="Arial" w:cs="Arial"/>
          <w:sz w:val="24"/>
        </w:rPr>
        <w:t xml:space="preserve">Benavides Pinilla, C. H. (2019). </w:t>
      </w:r>
      <w:r w:rsidRPr="3669ADF0">
        <w:rPr>
          <w:rFonts w:eastAsia="Arial" w:cs="Arial"/>
          <w:i/>
          <w:iCs/>
          <w:sz w:val="24"/>
        </w:rPr>
        <w:t>Identificación automática de nubes a partir de imágenes tomadas por cámara hemisférica y su relación con la radiación solar incidente en el Valle de Aburrá</w:t>
      </w:r>
      <w:r w:rsidRPr="3669ADF0">
        <w:rPr>
          <w:rFonts w:eastAsia="Arial" w:cs="Arial"/>
          <w:sz w:val="24"/>
        </w:rPr>
        <w:t>. [Tesis de maestría, Universidad Nacional de Colombia].</w:t>
      </w:r>
    </w:p>
    <w:p w:rsidR="3669ADF0" w:rsidP="3669ADF0" w:rsidRDefault="3669ADF0" w14:paraId="2B708207" w14:textId="6C51D20C">
      <w:pPr>
        <w:spacing w:before="120" w:after="120"/>
        <w:ind w:left="1428" w:hanging="708"/>
        <w:contextualSpacing/>
        <w:rPr>
          <w:rFonts w:eastAsia="Arial" w:cs="Arial"/>
          <w:sz w:val="24"/>
        </w:rPr>
      </w:pPr>
    </w:p>
    <w:p w:rsidRPr="00D86558" w:rsidR="00826591" w:rsidP="3669ADF0" w:rsidRDefault="00396228" w14:paraId="72FF5B3F" w14:textId="6EE8AA84">
      <w:pPr>
        <w:pStyle w:val="NormalWeb"/>
        <w:numPr>
          <w:ilvl w:val="0"/>
          <w:numId w:val="7"/>
        </w:numPr>
        <w:jc w:val="both"/>
        <w:divId w:val="610170227"/>
        <w:rPr>
          <w:rFonts w:ascii="Arial" w:hAnsi="Arial" w:eastAsia="Arial" w:cs="Arial"/>
          <w:color w:val="000000"/>
        </w:rPr>
      </w:pPr>
      <w:r w:rsidRPr="3669ADF0">
        <w:rPr>
          <w:rFonts w:ascii="Arial" w:hAnsi="Arial" w:eastAsia="Arial" w:cs="Arial"/>
          <w:color w:val="000000" w:themeColor="text1"/>
        </w:rPr>
        <w:t>Campos G., A., &amp; Holm-Nielsen, N. (2012).</w:t>
      </w:r>
      <w:r w:rsidRPr="3669ADF0">
        <w:rPr>
          <w:rStyle w:val="apple-converted-space"/>
          <w:rFonts w:ascii="Arial" w:hAnsi="Arial" w:eastAsia="Arial" w:cs="Arial"/>
          <w:color w:val="000000" w:themeColor="text1"/>
        </w:rPr>
        <w:t> </w:t>
      </w:r>
      <w:r w:rsidRPr="3669ADF0">
        <w:rPr>
          <w:rFonts w:ascii="Arial" w:hAnsi="Arial" w:eastAsia="Arial" w:cs="Arial"/>
          <w:i/>
          <w:color w:val="000000" w:themeColor="text1"/>
        </w:rPr>
        <w:t>Análisis de la Gestión del Riesgo de Desastres en Colombia un aporte para la construcción de Políticas Públicas Coordinadores y Editores Ana Campos G., Niels Holm-Nielsen</w:t>
      </w:r>
      <w:r w:rsidRPr="3669ADF0">
        <w:rPr>
          <w:rFonts w:ascii="Arial" w:hAnsi="Arial" w:eastAsia="Arial" w:cs="Arial"/>
          <w:color w:val="000000" w:themeColor="text1"/>
        </w:rPr>
        <w:t>. Banco Mundial.</w:t>
      </w:r>
      <w:r w:rsidRPr="3669ADF0">
        <w:rPr>
          <w:rStyle w:val="apple-converted-space"/>
          <w:rFonts w:ascii="Arial" w:hAnsi="Arial" w:eastAsia="Arial" w:cs="Arial"/>
          <w:color w:val="000000" w:themeColor="text1"/>
        </w:rPr>
        <w:t> </w:t>
      </w:r>
      <w:hyperlink r:id="rId35">
        <w:r w:rsidRPr="3669ADF0" w:rsidR="002D56BB">
          <w:rPr>
            <w:rStyle w:val="Hipervnculo"/>
            <w:rFonts w:ascii="Arial" w:hAnsi="Arial" w:eastAsia="Arial" w:cs="Arial"/>
          </w:rPr>
          <w:t>https://documents1.worldbank.org/curated/en/671321468026993367/pdf/701030ESW0P1290ESTI0N0DEL0RIESGOweb.pdf</w:t>
        </w:r>
      </w:hyperlink>
      <w:r w:rsidRPr="3669ADF0" w:rsidR="002D56BB">
        <w:rPr>
          <w:rStyle w:val="apple-converted-space"/>
          <w:rFonts w:ascii="Arial" w:hAnsi="Arial" w:eastAsia="Arial" w:cs="Arial"/>
          <w:color w:val="000000" w:themeColor="text1"/>
        </w:rPr>
        <w:t xml:space="preserve"> </w:t>
      </w:r>
    </w:p>
    <w:p w:rsidRPr="00B10448" w:rsidR="00B10448" w:rsidP="00B10448" w:rsidRDefault="008D7051" w14:paraId="1E5F1BD0" w14:textId="40CBE5EE">
      <w:pPr>
        <w:numPr>
          <w:ilvl w:val="0"/>
          <w:numId w:val="7"/>
        </w:numPr>
        <w:spacing w:before="120" w:after="120"/>
        <w:contextualSpacing/>
        <w:divId w:val="2011516496"/>
        <w:rPr>
          <w:rFonts w:eastAsia="Arial" w:cs="Arial"/>
          <w:sz w:val="24"/>
          <w:lang w:val="en-US" w:eastAsia="en-US"/>
        </w:rPr>
      </w:pPr>
      <w:r w:rsidRPr="00E651A9">
        <w:rPr>
          <w:rFonts w:eastAsia="Arial" w:cs="Arial"/>
          <w:sz w:val="24"/>
          <w:lang w:val="en-US" w:eastAsia="en-US"/>
        </w:rPr>
        <w:t xml:space="preserve">Cruz et al. (2022). </w:t>
      </w:r>
      <w:r w:rsidRPr="00317560">
        <w:rPr>
          <w:rFonts w:eastAsia="Arial" w:cs="Arial"/>
          <w:i/>
          <w:iCs/>
          <w:sz w:val="24"/>
          <w:lang w:val="en-US" w:eastAsia="en-US"/>
        </w:rPr>
        <w:t>Mitigating Infrastructure Risks from Climate Change: A Comprehensive Approach</w:t>
      </w:r>
      <w:r w:rsidRPr="00317560">
        <w:rPr>
          <w:rFonts w:eastAsia="Arial" w:cs="Arial"/>
          <w:sz w:val="24"/>
          <w:lang w:val="en-US" w:eastAsia="en-US"/>
        </w:rPr>
        <w:t xml:space="preserve">. </w:t>
      </w:r>
      <w:r w:rsidRPr="00317560">
        <w:rPr>
          <w:rFonts w:eastAsia="Arial" w:cs="Arial"/>
          <w:i/>
          <w:iCs/>
          <w:sz w:val="24"/>
          <w:lang w:val="en-US" w:eastAsia="en-US"/>
        </w:rPr>
        <w:t>Journal of Infrastructure Systems</w:t>
      </w:r>
      <w:r w:rsidRPr="00317560">
        <w:rPr>
          <w:rFonts w:eastAsia="Arial" w:cs="Arial"/>
          <w:sz w:val="24"/>
          <w:lang w:val="en-US" w:eastAsia="en-US"/>
        </w:rPr>
        <w:t xml:space="preserve">. </w:t>
      </w:r>
      <w:hyperlink r:id="rId36">
        <w:r w:rsidRPr="30C0205E">
          <w:rPr>
            <w:rFonts w:eastAsia="Arial" w:cs="Arial"/>
            <w:color w:val="0563C1"/>
            <w:sz w:val="24"/>
            <w:u w:val="single"/>
            <w:lang w:val="en-US" w:eastAsia="en-US"/>
          </w:rPr>
          <w:t>https://www.annualreviews.org/content/journals/10.1146/annurev-environ-112320-101903</w:t>
        </w:r>
      </w:hyperlink>
    </w:p>
    <w:p w:rsidRPr="00FE5EB7" w:rsidR="30C0205E" w:rsidP="3669ADF0" w:rsidRDefault="00FE5EB7" w14:paraId="2F95CBAA" w14:textId="10F0FC83">
      <w:pPr>
        <w:pStyle w:val="NormalWeb"/>
        <w:numPr>
          <w:ilvl w:val="0"/>
          <w:numId w:val="7"/>
        </w:numPr>
        <w:jc w:val="both"/>
        <w:divId w:val="877543211"/>
        <w:rPr>
          <w:rFonts w:ascii="Arial" w:hAnsi="Arial" w:eastAsia="Arial" w:cs="Arial"/>
          <w:color w:val="000000"/>
        </w:rPr>
      </w:pPr>
      <w:r w:rsidRPr="3669ADF0">
        <w:rPr>
          <w:rFonts w:ascii="Arial" w:hAnsi="Arial" w:eastAsia="Arial" w:cs="Arial"/>
          <w:color w:val="000000" w:themeColor="text1"/>
        </w:rPr>
        <w:t>Echeverri Restrepo, A., Vélez, A. E., &amp; Werthmann, C. (2012).</w:t>
      </w:r>
      <w:r w:rsidRPr="3669ADF0">
        <w:rPr>
          <w:rStyle w:val="apple-converted-space"/>
          <w:rFonts w:ascii="Arial" w:hAnsi="Arial" w:eastAsia="Arial" w:cs="Arial"/>
          <w:color w:val="000000" w:themeColor="text1"/>
        </w:rPr>
        <w:t> </w:t>
      </w:r>
      <w:r w:rsidRPr="3669ADF0" w:rsidR="3CAC330E">
        <w:rPr>
          <w:rFonts w:ascii="Arial" w:hAnsi="Arial" w:eastAsia="Arial" w:cs="Arial"/>
          <w:i/>
          <w:iCs/>
          <w:color w:val="000000" w:themeColor="text1"/>
        </w:rPr>
        <w:t>Rehabitar</w:t>
      </w:r>
      <w:r w:rsidRPr="3669ADF0">
        <w:rPr>
          <w:rFonts w:ascii="Arial" w:hAnsi="Arial" w:eastAsia="Arial" w:cs="Arial"/>
          <w:i/>
          <w:color w:val="000000" w:themeColor="text1"/>
        </w:rPr>
        <w:t xml:space="preserve"> la ladera: Operaciones en áreas de riesgo y asentamiento precario en medellín = shifting ground: Precarious settlements and geological hazard in Medellin</w:t>
      </w:r>
      <w:r w:rsidRPr="3669ADF0">
        <w:rPr>
          <w:rFonts w:ascii="Arial" w:hAnsi="Arial" w:eastAsia="Arial" w:cs="Arial"/>
          <w:color w:val="000000" w:themeColor="text1"/>
        </w:rPr>
        <w:t>. Universidad EAFIT.</w:t>
      </w:r>
      <w:r w:rsidRPr="3669ADF0">
        <w:rPr>
          <w:rStyle w:val="apple-converted-space"/>
          <w:rFonts w:ascii="Arial" w:hAnsi="Arial" w:eastAsia="Arial" w:cs="Arial"/>
          <w:color w:val="000000" w:themeColor="text1"/>
        </w:rPr>
        <w:t> </w:t>
      </w:r>
      <w:hyperlink r:id="rId37">
        <w:r w:rsidRPr="3669ADF0" w:rsidR="00285BAA">
          <w:rPr>
            <w:rStyle w:val="Hipervnculo"/>
            <w:rFonts w:ascii="Arial" w:hAnsi="Arial" w:eastAsia="Arial" w:cs="Arial"/>
          </w:rPr>
          <w:t>https://www.eafit.edu.co/centros/urbam/articulos-publicaciones/Documents/urbam_eafit_rehabitar_la_ladera.pdf</w:t>
        </w:r>
      </w:hyperlink>
      <w:r w:rsidRPr="3669ADF0" w:rsidR="00285BAA">
        <w:rPr>
          <w:rStyle w:val="apple-converted-space"/>
          <w:rFonts w:ascii="Arial" w:hAnsi="Arial" w:eastAsia="Arial" w:cs="Arial"/>
          <w:color w:val="000000" w:themeColor="text1"/>
        </w:rPr>
        <w:t xml:space="preserve"> </w:t>
      </w:r>
    </w:p>
    <w:p w:rsidRPr="00B10448" w:rsidR="00701204" w:rsidP="00B10448" w:rsidRDefault="00B10448" w14:paraId="6BD507CE" w14:textId="726CEAC2">
      <w:pPr>
        <w:numPr>
          <w:ilvl w:val="0"/>
          <w:numId w:val="7"/>
        </w:numPr>
        <w:spacing w:before="120" w:after="120"/>
        <w:contextualSpacing/>
        <w:divId w:val="2011516496"/>
        <w:rPr>
          <w:rFonts w:eastAsia="Arial" w:cs="Arial"/>
          <w:sz w:val="24"/>
          <w:lang w:val="en-US" w:eastAsia="en-US"/>
        </w:rPr>
      </w:pPr>
      <w:r w:rsidRPr="30C0205E">
        <w:rPr>
          <w:rFonts w:eastAsia="Arial" w:cs="Arial"/>
          <w:color w:val="212529"/>
          <w:sz w:val="24"/>
          <w:lang w:val="en-US"/>
        </w:rPr>
        <w:lastRenderedPageBreak/>
        <w:t xml:space="preserve">Emberson, R., D. Kirschbaum, and T. Stanley. 2020. </w:t>
      </w:r>
      <w:r w:rsidRPr="3669ADF0">
        <w:rPr>
          <w:rFonts w:eastAsia="Arial" w:cs="Arial"/>
          <w:i/>
          <w:color w:val="212529"/>
          <w:sz w:val="24"/>
          <w:lang w:val="en-US"/>
        </w:rPr>
        <w:t>New global characterisation of landslide exposure</w:t>
      </w:r>
      <w:r w:rsidRPr="3669ADF0" w:rsidR="5B125C0E">
        <w:rPr>
          <w:rFonts w:eastAsia="Arial" w:cs="Arial"/>
          <w:i/>
          <w:iCs/>
          <w:color w:val="212529"/>
          <w:sz w:val="24"/>
          <w:lang w:val="en-US"/>
        </w:rPr>
        <w:t>,</w:t>
      </w:r>
      <w:r w:rsidRPr="3669ADF0">
        <w:rPr>
          <w:rFonts w:eastAsia="Arial" w:cs="Arial"/>
          <w:i/>
          <w:color w:val="212529"/>
          <w:sz w:val="24"/>
          <w:lang w:val="en-US"/>
        </w:rPr>
        <w:t xml:space="preserve"> </w:t>
      </w:r>
      <w:r w:rsidRPr="00E651A9">
        <w:rPr>
          <w:rFonts w:eastAsia="Arial" w:cs="Arial"/>
          <w:i/>
          <w:color w:val="212529"/>
          <w:sz w:val="24"/>
          <w:lang w:val="en-US"/>
        </w:rPr>
        <w:t>Natural Hazards and Earth System Sciences</w:t>
      </w:r>
      <w:r w:rsidRPr="00E651A9">
        <w:rPr>
          <w:rFonts w:eastAsia="Arial" w:cs="Arial"/>
          <w:color w:val="212529"/>
          <w:sz w:val="24"/>
          <w:lang w:val="en-US"/>
        </w:rPr>
        <w:t>, 20 (12): 3413-3424. doi: </w:t>
      </w:r>
      <w:hyperlink r:id="rId38">
        <w:r w:rsidRPr="00E651A9" w:rsidR="4730039C">
          <w:rPr>
            <w:rStyle w:val="Hipervnculo"/>
            <w:rFonts w:eastAsia="Arial" w:cs="Arial"/>
            <w:color w:val="007BFF"/>
            <w:sz w:val="24"/>
            <w:lang w:val="en-US"/>
          </w:rPr>
          <w:t>10.5194/nhess-20-3413-2020.</w:t>
        </w:r>
      </w:hyperlink>
    </w:p>
    <w:p w:rsidR="30C0205E" w:rsidP="3669ADF0" w:rsidRDefault="30C0205E" w14:paraId="35E5D4BC" w14:textId="744F0334">
      <w:pPr>
        <w:spacing w:before="120" w:after="120"/>
        <w:ind w:left="1428" w:hanging="708"/>
        <w:contextualSpacing/>
        <w:rPr>
          <w:rFonts w:eastAsia="Arial" w:cs="Arial"/>
          <w:sz w:val="24"/>
          <w:lang w:val="en-US" w:eastAsia="en-US"/>
        </w:rPr>
      </w:pPr>
    </w:p>
    <w:p w:rsidRPr="008D7051" w:rsidR="008D7051" w:rsidP="008D7051" w:rsidRDefault="008D7051" w14:paraId="1A7DBA95" w14:textId="1E9B97EF">
      <w:pPr>
        <w:numPr>
          <w:ilvl w:val="0"/>
          <w:numId w:val="7"/>
        </w:numPr>
        <w:spacing w:before="120" w:after="120"/>
        <w:contextualSpacing/>
        <w:divId w:val="2011516496"/>
        <w:rPr>
          <w:rFonts w:eastAsia="Arial" w:cs="Arial"/>
          <w:sz w:val="24"/>
          <w:lang w:eastAsia="en-US"/>
        </w:rPr>
      </w:pPr>
      <w:r w:rsidRPr="008D7051">
        <w:rPr>
          <w:rFonts w:eastAsia="Arial" w:cs="Arial"/>
          <w:sz w:val="24"/>
          <w:lang w:eastAsia="en-US"/>
        </w:rPr>
        <w:t xml:space="preserve">Estudio sobre el impacto del cambio climático en la economía colombiana (2020). </w:t>
      </w:r>
      <w:r w:rsidRPr="008D7051">
        <w:rPr>
          <w:rFonts w:eastAsia="Arial" w:cs="Arial"/>
          <w:i/>
          <w:iCs/>
          <w:sz w:val="24"/>
          <w:lang w:eastAsia="en-US"/>
        </w:rPr>
        <w:t>Ministerio de Ambiente y Desarrollo Sostenible, Colombia</w:t>
      </w:r>
      <w:r w:rsidRPr="008D7051">
        <w:rPr>
          <w:rFonts w:eastAsia="Arial" w:cs="Arial"/>
          <w:sz w:val="24"/>
          <w:lang w:eastAsia="en-US"/>
        </w:rPr>
        <w:t>.</w:t>
      </w:r>
    </w:p>
    <w:p w:rsidRPr="008D7051" w:rsidR="008D7051" w:rsidP="3669ADF0" w:rsidRDefault="004009FC" w14:paraId="646BA5F7" w14:textId="77777777">
      <w:pPr>
        <w:spacing w:before="120" w:after="120"/>
        <w:ind w:left="1428" w:hanging="708"/>
        <w:contextualSpacing/>
        <w:divId w:val="2011516496"/>
        <w:rPr>
          <w:rFonts w:eastAsia="Arial" w:cs="Arial"/>
          <w:sz w:val="24"/>
          <w:lang w:eastAsia="en-US"/>
        </w:rPr>
      </w:pPr>
      <w:hyperlink r:id="rId39">
        <w:r w:rsidRPr="30C0205E" w:rsidR="008D7051">
          <w:rPr>
            <w:rFonts w:eastAsia="Arial" w:cs="Arial"/>
            <w:color w:val="0563C1"/>
            <w:sz w:val="24"/>
            <w:u w:val="single"/>
            <w:lang w:eastAsia="en-US"/>
          </w:rPr>
          <w:t>https://www.dnp.gov.co/LaEntidad_/subdireccion-general-prospectiva-desarrollo-nacional/direccion-ambiente-desarrollo-sostenible/Paginas/sobre-estudios-economicos-del-desarrollo-sostenible.aspx</w:t>
        </w:r>
      </w:hyperlink>
      <w:r w:rsidRPr="30C0205E" w:rsidR="008D7051">
        <w:rPr>
          <w:rFonts w:eastAsia="Arial" w:cs="Arial"/>
          <w:sz w:val="24"/>
          <w:lang w:eastAsia="en-US"/>
        </w:rPr>
        <w:t xml:space="preserve"> </w:t>
      </w:r>
    </w:p>
    <w:p w:rsidR="30C0205E" w:rsidP="3669ADF0" w:rsidRDefault="30C0205E" w14:paraId="5C8A25F4" w14:textId="5AA4D7EE">
      <w:pPr>
        <w:spacing w:before="120" w:after="120"/>
        <w:ind w:left="1428" w:hanging="708"/>
        <w:contextualSpacing/>
        <w:rPr>
          <w:rFonts w:eastAsia="Arial" w:cs="Arial"/>
          <w:sz w:val="24"/>
          <w:lang w:eastAsia="en-US"/>
        </w:rPr>
      </w:pPr>
    </w:p>
    <w:p w:rsidRPr="00317560" w:rsidR="008D7051" w:rsidP="008D7051" w:rsidRDefault="008D7051" w14:paraId="10CAEBA5" w14:textId="77777777">
      <w:pPr>
        <w:numPr>
          <w:ilvl w:val="0"/>
          <w:numId w:val="7"/>
        </w:numPr>
        <w:spacing w:before="120" w:after="120"/>
        <w:contextualSpacing/>
        <w:divId w:val="2011516496"/>
        <w:rPr>
          <w:rFonts w:eastAsia="Arial" w:cs="Arial"/>
          <w:sz w:val="24"/>
          <w:lang w:val="en-US" w:eastAsia="en-US"/>
        </w:rPr>
      </w:pPr>
      <w:r w:rsidRPr="00317560">
        <w:rPr>
          <w:rFonts w:eastAsia="Arial" w:cs="Arial"/>
          <w:sz w:val="24"/>
          <w:lang w:val="en-US" w:eastAsia="en-US"/>
        </w:rPr>
        <w:t xml:space="preserve">FEMA (2020). </w:t>
      </w:r>
      <w:r w:rsidRPr="00317560">
        <w:rPr>
          <w:rFonts w:eastAsia="Arial" w:cs="Arial"/>
          <w:i/>
          <w:iCs/>
          <w:sz w:val="24"/>
          <w:lang w:val="en-US" w:eastAsia="en-US"/>
        </w:rPr>
        <w:t>Hazard Mitigation Planning: A Guide for Communities</w:t>
      </w:r>
      <w:r w:rsidRPr="00317560">
        <w:rPr>
          <w:rFonts w:eastAsia="Arial" w:cs="Arial"/>
          <w:sz w:val="24"/>
          <w:lang w:val="en-US" w:eastAsia="en-US"/>
        </w:rPr>
        <w:t>.</w:t>
      </w:r>
    </w:p>
    <w:p w:rsidRPr="00317560" w:rsidR="008D7051" w:rsidP="3669ADF0" w:rsidRDefault="004009FC" w14:paraId="53BED688" w14:textId="77777777">
      <w:pPr>
        <w:spacing w:before="120" w:after="120"/>
        <w:ind w:left="1428" w:hanging="708"/>
        <w:contextualSpacing/>
        <w:divId w:val="2011516496"/>
        <w:rPr>
          <w:rFonts w:eastAsia="Arial" w:cs="Arial"/>
          <w:sz w:val="24"/>
          <w:lang w:val="en-US" w:eastAsia="en-US"/>
        </w:rPr>
      </w:pPr>
      <w:hyperlink r:id="rId40">
        <w:r w:rsidRPr="30C0205E" w:rsidR="008D7051">
          <w:rPr>
            <w:rFonts w:eastAsia="Arial" w:cs="Arial"/>
            <w:color w:val="0563C1"/>
            <w:sz w:val="24"/>
            <w:u w:val="single"/>
            <w:lang w:val="en-US" w:eastAsia="en-US"/>
          </w:rPr>
          <w:t>https://www.fema.gov/emergency-managers/risk-management/hazard-mitigation-planning</w:t>
        </w:r>
      </w:hyperlink>
    </w:p>
    <w:p w:rsidR="30C0205E" w:rsidP="3669ADF0" w:rsidRDefault="30C0205E" w14:paraId="7AD0836E" w14:textId="6BA60065">
      <w:pPr>
        <w:spacing w:before="120" w:after="120"/>
        <w:ind w:left="1428" w:hanging="708"/>
        <w:contextualSpacing/>
        <w:rPr>
          <w:rFonts w:eastAsia="Arial" w:cs="Arial"/>
          <w:color w:val="0563C1"/>
          <w:sz w:val="24"/>
          <w:u w:val="single"/>
          <w:lang w:val="en-US" w:eastAsia="en-US"/>
        </w:rPr>
      </w:pPr>
    </w:p>
    <w:p w:rsidRPr="00513A27" w:rsidR="008D7051" w:rsidP="008D7051" w:rsidRDefault="008D7051" w14:paraId="5B390515" w14:textId="77777777">
      <w:pPr>
        <w:numPr>
          <w:ilvl w:val="0"/>
          <w:numId w:val="7"/>
        </w:numPr>
        <w:spacing w:before="120" w:after="120"/>
        <w:contextualSpacing/>
        <w:divId w:val="2011516496"/>
        <w:rPr>
          <w:rFonts w:eastAsia="Arial" w:cs="Arial"/>
          <w:sz w:val="24"/>
          <w:lang w:eastAsia="en-US"/>
        </w:rPr>
      </w:pPr>
      <w:r w:rsidRPr="00317560">
        <w:rPr>
          <w:rFonts w:eastAsia="Arial" w:cs="Arial"/>
          <w:sz w:val="24"/>
          <w:lang w:val="en-US" w:eastAsia="en-US"/>
        </w:rPr>
        <w:t xml:space="preserve">GIM International (2021). </w:t>
      </w:r>
      <w:r w:rsidRPr="00317560">
        <w:rPr>
          <w:rFonts w:eastAsia="Arial" w:cs="Arial"/>
          <w:i/>
          <w:iCs/>
          <w:sz w:val="24"/>
          <w:lang w:val="en-US" w:eastAsia="en-US"/>
        </w:rPr>
        <w:t>Satellite Imagery for Disaster Management</w:t>
      </w:r>
      <w:r w:rsidRPr="00317560">
        <w:rPr>
          <w:rFonts w:eastAsia="Arial" w:cs="Arial"/>
          <w:sz w:val="24"/>
          <w:lang w:val="en-US" w:eastAsia="en-US"/>
        </w:rPr>
        <w:t xml:space="preserve">. </w:t>
      </w:r>
      <w:hyperlink r:id="rId41">
        <w:r w:rsidRPr="30C0205E">
          <w:rPr>
            <w:rFonts w:eastAsia="Arial" w:cs="Arial"/>
            <w:color w:val="0563C1"/>
            <w:sz w:val="24"/>
            <w:u w:val="single"/>
            <w:lang w:eastAsia="en-US"/>
          </w:rPr>
          <w:t>https://www.gim-international.com/themes/satellite-imagery</w:t>
        </w:r>
      </w:hyperlink>
    </w:p>
    <w:p w:rsidR="30C0205E" w:rsidP="3669ADF0" w:rsidRDefault="30C0205E" w14:paraId="2CE4F7FB" w14:textId="157689BA">
      <w:pPr>
        <w:spacing w:before="120" w:after="120"/>
        <w:ind w:left="1428" w:hanging="708"/>
        <w:contextualSpacing/>
        <w:rPr>
          <w:rFonts w:eastAsia="Arial" w:cs="Arial"/>
          <w:sz w:val="24"/>
          <w:lang w:eastAsia="en-US"/>
        </w:rPr>
      </w:pPr>
    </w:p>
    <w:p w:rsidRPr="00513A27" w:rsidR="00513A27" w:rsidP="00513A27" w:rsidRDefault="00513A27" w14:paraId="4BEF57A5" w14:textId="66D55730">
      <w:pPr>
        <w:numPr>
          <w:ilvl w:val="0"/>
          <w:numId w:val="7"/>
        </w:numPr>
        <w:spacing w:before="120" w:after="120"/>
        <w:contextualSpacing/>
        <w:divId w:val="2011516496"/>
        <w:rPr>
          <w:rFonts w:eastAsia="Arial" w:cs="Arial"/>
          <w:sz w:val="24"/>
          <w:lang w:val="en-US" w:eastAsia="en-US"/>
        </w:rPr>
      </w:pPr>
      <w:r w:rsidRPr="00513A27">
        <w:rPr>
          <w:rFonts w:eastAsia="Arial" w:cs="Arial"/>
          <w:sz w:val="24"/>
          <w:lang w:val="en-US" w:eastAsia="en-US"/>
        </w:rPr>
        <w:t>Giri,</w:t>
      </w:r>
      <w:r>
        <w:rPr>
          <w:rFonts w:eastAsia="Arial" w:cs="Arial"/>
          <w:sz w:val="24"/>
          <w:lang w:val="en-US" w:eastAsia="en-US"/>
        </w:rPr>
        <w:t xml:space="preserve"> P.,</w:t>
      </w:r>
      <w:r w:rsidRPr="00513A27">
        <w:rPr>
          <w:rFonts w:eastAsia="Arial" w:cs="Arial"/>
          <w:sz w:val="24"/>
          <w:lang w:val="en-US" w:eastAsia="en-US"/>
        </w:rPr>
        <w:t xml:space="preserve"> Ng</w:t>
      </w:r>
      <w:r>
        <w:rPr>
          <w:rFonts w:eastAsia="Arial" w:cs="Arial"/>
          <w:sz w:val="24"/>
          <w:lang w:val="en-US" w:eastAsia="en-US"/>
        </w:rPr>
        <w:t>, K.,</w:t>
      </w:r>
      <w:r w:rsidRPr="00513A27">
        <w:rPr>
          <w:rFonts w:eastAsia="Arial" w:cs="Arial"/>
          <w:sz w:val="24"/>
          <w:lang w:val="en-US" w:eastAsia="en-US"/>
        </w:rPr>
        <w:t xml:space="preserve"> and Phillips</w:t>
      </w:r>
      <w:r>
        <w:rPr>
          <w:rFonts w:eastAsia="Arial" w:cs="Arial"/>
          <w:sz w:val="24"/>
          <w:lang w:val="en-US" w:eastAsia="en-US"/>
        </w:rPr>
        <w:t>, W.</w:t>
      </w:r>
      <w:r w:rsidR="00B9407A">
        <w:rPr>
          <w:rFonts w:eastAsia="Arial" w:cs="Arial"/>
          <w:sz w:val="24"/>
          <w:lang w:val="en-US" w:eastAsia="en-US"/>
        </w:rPr>
        <w:t xml:space="preserve"> (</w:t>
      </w:r>
      <w:r w:rsidRPr="00513A27" w:rsidR="00B9407A">
        <w:rPr>
          <w:rFonts w:eastAsia="Arial" w:cs="Arial"/>
          <w:sz w:val="24"/>
          <w:lang w:val="en-US" w:eastAsia="en-US"/>
        </w:rPr>
        <w:t>April 2019</w:t>
      </w:r>
      <w:r w:rsidR="00B9407A">
        <w:rPr>
          <w:rFonts w:eastAsia="Arial" w:cs="Arial"/>
          <w:sz w:val="24"/>
          <w:lang w:val="en-US" w:eastAsia="en-US"/>
        </w:rPr>
        <w:t>)</w:t>
      </w:r>
      <w:r w:rsidRPr="00513A27">
        <w:rPr>
          <w:rFonts w:eastAsia="Arial" w:cs="Arial"/>
          <w:sz w:val="24"/>
          <w:lang w:val="en-US" w:eastAsia="en-US"/>
        </w:rPr>
        <w:t xml:space="preserve">, </w:t>
      </w:r>
      <w:r w:rsidRPr="00513A27">
        <w:rPr>
          <w:rFonts w:eastAsia="Arial" w:cs="Arial"/>
          <w:i/>
          <w:iCs/>
          <w:sz w:val="24"/>
          <w:lang w:val="en-US" w:eastAsia="en-US"/>
        </w:rPr>
        <w:t>Wireless Sensor Network System for Landslide Monitoring and Warning</w:t>
      </w:r>
      <w:r w:rsidRPr="3669ADF0">
        <w:rPr>
          <w:rFonts w:eastAsia="Arial" w:cs="Arial"/>
          <w:i/>
          <w:sz w:val="24"/>
          <w:lang w:val="en-US" w:eastAsia="en-US"/>
        </w:rPr>
        <w:t xml:space="preserve">, in </w:t>
      </w:r>
      <w:r w:rsidRPr="00513A27">
        <w:rPr>
          <w:rFonts w:eastAsia="Arial" w:cs="Arial"/>
          <w:i/>
          <w:iCs/>
          <w:sz w:val="24"/>
          <w:lang w:val="en-US" w:eastAsia="en-US"/>
        </w:rPr>
        <w:t>IEEE Transactions on Instrumentation and Measurement</w:t>
      </w:r>
      <w:r w:rsidRPr="00513A27">
        <w:rPr>
          <w:rFonts w:eastAsia="Arial" w:cs="Arial"/>
          <w:sz w:val="24"/>
          <w:lang w:val="en-US" w:eastAsia="en-US"/>
        </w:rPr>
        <w:t>, vol. 68, no. 4, pp. 1210-1220, doi: 10.1109/TIM.2018.2861999.</w:t>
      </w:r>
      <w:r>
        <w:rPr>
          <w:rFonts w:eastAsia="Arial" w:cs="Arial"/>
          <w:sz w:val="24"/>
          <w:lang w:val="en-US" w:eastAsia="en-US"/>
        </w:rPr>
        <w:t xml:space="preserve"> </w:t>
      </w:r>
    </w:p>
    <w:p w:rsidR="30C0205E" w:rsidP="3669ADF0" w:rsidRDefault="30C0205E" w14:paraId="047D9925" w14:textId="3EEB8C1C">
      <w:pPr>
        <w:spacing w:before="120" w:after="120"/>
        <w:ind w:left="1428" w:hanging="708"/>
        <w:contextualSpacing/>
        <w:rPr>
          <w:rFonts w:eastAsia="Arial" w:cs="Arial"/>
          <w:sz w:val="24"/>
          <w:lang w:val="en-US" w:eastAsia="en-US"/>
        </w:rPr>
      </w:pPr>
    </w:p>
    <w:p w:rsidRPr="008D7051" w:rsidR="008D7051" w:rsidP="008D7051" w:rsidRDefault="008D7051" w14:paraId="3584E320" w14:textId="77777777">
      <w:pPr>
        <w:numPr>
          <w:ilvl w:val="0"/>
          <w:numId w:val="7"/>
        </w:numPr>
        <w:spacing w:before="120" w:after="120"/>
        <w:contextualSpacing/>
        <w:divId w:val="2011516496"/>
        <w:rPr>
          <w:rFonts w:eastAsia="Arial" w:cs="Arial"/>
          <w:sz w:val="24"/>
          <w:lang w:eastAsia="en-US"/>
        </w:rPr>
      </w:pPr>
      <w:r w:rsidRPr="008D7051">
        <w:rPr>
          <w:rFonts w:eastAsia="Arial" w:cs="Arial"/>
          <w:sz w:val="24"/>
          <w:lang w:eastAsia="en-US"/>
        </w:rPr>
        <w:t xml:space="preserve">IPCC (2021). </w:t>
      </w:r>
      <w:r w:rsidRPr="008D7051">
        <w:rPr>
          <w:rFonts w:eastAsia="Arial" w:cs="Arial"/>
          <w:i/>
          <w:iCs/>
          <w:sz w:val="24"/>
          <w:lang w:eastAsia="en-US"/>
        </w:rPr>
        <w:t>Cambio Climático 2021: Impactos, Adaptación y Vulnerabilidad</w:t>
      </w:r>
      <w:r w:rsidRPr="008D7051">
        <w:rPr>
          <w:rFonts w:eastAsia="Arial" w:cs="Arial"/>
          <w:sz w:val="24"/>
          <w:lang w:eastAsia="en-US"/>
        </w:rPr>
        <w:t>.</w:t>
      </w:r>
    </w:p>
    <w:p w:rsidRPr="0049731C" w:rsidR="0049731C" w:rsidP="3669ADF0" w:rsidRDefault="004009FC" w14:paraId="0D57DCA9" w14:textId="0F52F258">
      <w:pPr>
        <w:spacing w:before="120" w:after="120"/>
        <w:ind w:left="1428" w:hanging="708"/>
        <w:contextualSpacing/>
        <w:divId w:val="2011516496"/>
        <w:rPr>
          <w:rFonts w:eastAsia="Arial" w:cs="Arial"/>
          <w:sz w:val="24"/>
          <w:lang w:eastAsia="en-US"/>
        </w:rPr>
      </w:pPr>
      <w:hyperlink r:id="rId42">
        <w:r w:rsidRPr="000D7508" w:rsidR="008D7051">
          <w:rPr>
            <w:rFonts w:eastAsia="Arial" w:cs="Arial"/>
            <w:color w:val="0563C1"/>
            <w:sz w:val="24"/>
            <w:u w:val="single"/>
            <w:lang w:eastAsia="en-US"/>
          </w:rPr>
          <w:t>https://www.un.org/es/climatechange/ipcc-wgii-report</w:t>
        </w:r>
      </w:hyperlink>
    </w:p>
    <w:p w:rsidRPr="000D7508" w:rsidR="0049731C" w:rsidP="3669ADF0" w:rsidRDefault="0049731C" w14:paraId="43D3DDB3" w14:textId="201CA842">
      <w:pPr>
        <w:spacing w:before="120" w:after="120"/>
        <w:ind w:left="1428" w:hanging="708"/>
        <w:contextualSpacing/>
        <w:divId w:val="2011516496"/>
        <w:rPr>
          <w:rFonts w:eastAsia="Arial" w:cs="Arial"/>
          <w:color w:val="0563C1"/>
          <w:sz w:val="24"/>
          <w:u w:val="single"/>
          <w:lang w:eastAsia="en-US"/>
        </w:rPr>
      </w:pPr>
    </w:p>
    <w:p w:rsidRPr="000D7508" w:rsidR="0049731C" w:rsidP="3669ADF0" w:rsidRDefault="0049731C" w14:paraId="1F74FE5C" w14:textId="2DF9D7B4">
      <w:pPr>
        <w:spacing w:before="120" w:after="120"/>
        <w:ind w:left="1428" w:hanging="708"/>
        <w:contextualSpacing/>
        <w:divId w:val="2011516496"/>
        <w:rPr>
          <w:rFonts w:eastAsia="Arial" w:cs="Arial"/>
          <w:color w:val="0563C1"/>
          <w:sz w:val="24"/>
          <w:u w:val="single"/>
          <w:lang w:eastAsia="en-US"/>
        </w:rPr>
      </w:pPr>
    </w:p>
    <w:p w:rsidRPr="000D7508" w:rsidR="0049731C" w:rsidP="3669ADF0" w:rsidRDefault="0EB56FF7" w14:paraId="11365979" w14:textId="2BF948B9">
      <w:pPr>
        <w:pStyle w:val="Prrafodelista"/>
        <w:numPr>
          <w:ilvl w:val="0"/>
          <w:numId w:val="7"/>
        </w:numPr>
        <w:spacing w:before="120" w:after="120"/>
        <w:divId w:val="2011516496"/>
        <w:rPr>
          <w:rFonts w:eastAsia="Arial"/>
          <w:color w:val="0563C1"/>
          <w:sz w:val="24"/>
          <w:szCs w:val="24"/>
          <w:u w:val="single"/>
        </w:rPr>
      </w:pPr>
      <w:r w:rsidRPr="3669ADF0">
        <w:rPr>
          <w:rFonts w:eastAsia="Arial"/>
          <w:sz w:val="24"/>
          <w:szCs w:val="24"/>
          <w:lang w:val="en-US"/>
        </w:rPr>
        <w:t xml:space="preserve">Kirschbaum, D., Stanley, T., Emberson, R., Amatya, P., Khan, S., &amp; Tanyas, H. (2020). </w:t>
      </w:r>
      <w:r w:rsidRPr="3669ADF0">
        <w:rPr>
          <w:rFonts w:eastAsia="Arial"/>
          <w:i/>
          <w:iCs/>
          <w:sz w:val="24"/>
          <w:szCs w:val="24"/>
          <w:lang w:val="en-US"/>
        </w:rPr>
        <w:t>Global Landslide Hazard Assessment for Situational Awareness (Lhasa) Version 2: New Activities and Future Plans</w:t>
      </w:r>
      <w:r w:rsidRPr="3669ADF0">
        <w:rPr>
          <w:rFonts w:eastAsia="Arial"/>
          <w:sz w:val="24"/>
          <w:szCs w:val="24"/>
          <w:lang w:val="en-US"/>
        </w:rPr>
        <w:t xml:space="preserve">. </w:t>
      </w:r>
      <w:hyperlink r:id="rId43">
        <w:r w:rsidRPr="3669ADF0">
          <w:rPr>
            <w:rStyle w:val="Hipervnculo"/>
            <w:rFonts w:eastAsia="Arial"/>
            <w:sz w:val="24"/>
            <w:szCs w:val="24"/>
            <w:lang w:val="en-US"/>
          </w:rPr>
          <w:t>https://doi.org/10.5194/egusphere-egu2020-11012</w:t>
        </w:r>
      </w:hyperlink>
      <w:r w:rsidRPr="3669ADF0">
        <w:rPr>
          <w:rFonts w:eastAsia="Arial"/>
          <w:sz w:val="24"/>
          <w:szCs w:val="24"/>
          <w:lang w:val="en-US"/>
        </w:rPr>
        <w:t xml:space="preserve">  </w:t>
      </w:r>
    </w:p>
    <w:p w:rsidRPr="000D7508" w:rsidR="0049731C" w:rsidP="3669ADF0" w:rsidRDefault="0049731C" w14:paraId="6947789E" w14:textId="4C989489">
      <w:pPr>
        <w:spacing w:before="120" w:after="120"/>
        <w:ind w:left="1416" w:hanging="708"/>
        <w:contextualSpacing/>
        <w:divId w:val="2011516496"/>
        <w:rPr>
          <w:rFonts w:eastAsia="Arial" w:cs="Arial"/>
          <w:sz w:val="24"/>
          <w:lang w:eastAsia="en-US"/>
        </w:rPr>
      </w:pPr>
    </w:p>
    <w:p w:rsidRPr="008D7051" w:rsidR="008D7051" w:rsidP="3669ADF0" w:rsidRDefault="008D7051" w14:paraId="0D09D1DF" w14:textId="76ACBFB5">
      <w:pPr>
        <w:pStyle w:val="Prrafodelista"/>
        <w:numPr>
          <w:ilvl w:val="0"/>
          <w:numId w:val="7"/>
        </w:numPr>
        <w:spacing w:before="120" w:after="120"/>
        <w:divId w:val="2011516496"/>
        <w:rPr>
          <w:rFonts w:eastAsia="Arial"/>
          <w:sz w:val="24"/>
          <w:szCs w:val="24"/>
        </w:rPr>
      </w:pPr>
      <w:r w:rsidRPr="3669ADF0">
        <w:rPr>
          <w:rFonts w:eastAsia="Arial"/>
          <w:sz w:val="24"/>
          <w:szCs w:val="24"/>
        </w:rPr>
        <w:t xml:space="preserve">Oficina de las Naciones Unidas para la Reducción del Riesgo de Desastres (2018). </w:t>
      </w:r>
      <w:r w:rsidRPr="3669ADF0">
        <w:rPr>
          <w:rFonts w:eastAsia="Arial"/>
          <w:i/>
          <w:sz w:val="24"/>
          <w:szCs w:val="24"/>
        </w:rPr>
        <w:t>Informe Global sobre el Riesgo de Desastres</w:t>
      </w:r>
      <w:r w:rsidRPr="3669ADF0">
        <w:rPr>
          <w:rFonts w:eastAsia="Arial"/>
          <w:sz w:val="24"/>
          <w:szCs w:val="24"/>
        </w:rPr>
        <w:t>.</w:t>
      </w:r>
    </w:p>
    <w:p w:rsidR="008D7051" w:rsidP="3669ADF0" w:rsidRDefault="009D2148" w14:paraId="4525E844" w14:textId="7B63F5A7">
      <w:pPr>
        <w:spacing w:before="120" w:after="120"/>
        <w:ind w:left="1428" w:hanging="708"/>
        <w:contextualSpacing/>
        <w:rPr>
          <w:rFonts w:eastAsia="Arial" w:cs="Arial"/>
          <w:sz w:val="24"/>
          <w:lang w:eastAsia="en-US"/>
        </w:rPr>
      </w:pPr>
      <w:hyperlink r:id="rId44">
        <w:r w:rsidRPr="214E15EB" w:rsidR="008D7051">
          <w:rPr>
            <w:rFonts w:eastAsia="Arial" w:cs="Arial"/>
            <w:color w:val="0563C1"/>
            <w:sz w:val="24"/>
            <w:u w:val="single"/>
            <w:lang w:eastAsia="en-US"/>
          </w:rPr>
          <w:t>https://www.undp.org/es/latin-america/publicaciones/evaluacion-global-sobre-la-reduccion-del-riesgo-de-desastres</w:t>
        </w:r>
      </w:hyperlink>
    </w:p>
    <w:p w:rsidR="5280707F" w:rsidP="214E15EB" w:rsidRDefault="5280707F" w14:paraId="7AC8DAB1" w14:textId="6E49FF46">
      <w:pPr>
        <w:numPr>
          <w:ilvl w:val="0"/>
          <w:numId w:val="7"/>
        </w:numPr>
        <w:spacing w:before="120" w:after="120"/>
        <w:contextualSpacing/>
        <w:rPr>
          <w:rFonts w:eastAsia="Arial" w:cs="Arial"/>
          <w:sz w:val="24"/>
        </w:rPr>
      </w:pPr>
      <w:r w:rsidRPr="214E15EB">
        <w:rPr>
          <w:rFonts w:eastAsia="Arial" w:cs="Arial"/>
          <w:sz w:val="24"/>
        </w:rPr>
        <w:t>NASA. (2024).</w:t>
      </w:r>
      <w:r w:rsidR="00F84242">
        <w:rPr>
          <w:rFonts w:eastAsia="Arial" w:cs="Arial"/>
          <w:sz w:val="24"/>
        </w:rPr>
        <w:t xml:space="preserve"> </w:t>
      </w:r>
      <w:r w:rsidRPr="00F84242" w:rsidR="00F84242">
        <w:rPr>
          <w:rFonts w:eastAsia="Arial" w:cs="Arial"/>
          <w:i/>
          <w:iCs/>
          <w:sz w:val="24"/>
        </w:rPr>
        <w:t>Global Landslide Catalog,</w:t>
      </w:r>
      <w:r w:rsidRPr="214E15EB">
        <w:rPr>
          <w:rFonts w:eastAsia="Arial" w:cs="Arial"/>
          <w:sz w:val="24"/>
        </w:rPr>
        <w:t xml:space="preserve"> </w:t>
      </w:r>
      <w:r w:rsidRPr="214E15EB">
        <w:rPr>
          <w:rFonts w:eastAsia="Arial" w:cs="Arial"/>
          <w:i/>
          <w:iCs/>
          <w:sz w:val="24"/>
        </w:rPr>
        <w:t>Map Gallery</w:t>
      </w:r>
      <w:r w:rsidRPr="214E15EB">
        <w:rPr>
          <w:rFonts w:eastAsia="Arial" w:cs="Arial"/>
          <w:sz w:val="24"/>
        </w:rPr>
        <w:t xml:space="preserve">. </w:t>
      </w:r>
      <w:hyperlink r:id="rId45">
        <w:r w:rsidRPr="214E15EB">
          <w:rPr>
            <w:rStyle w:val="Hipervnculo"/>
            <w:rFonts w:eastAsia="Arial" w:cs="Arial"/>
            <w:sz w:val="24"/>
          </w:rPr>
          <w:t>https://maps.nccs.nasa.gov/arcgis/apps/MapAndAppGallery/index.html?appid=574f26408683485799d02e857e5d9521</w:t>
        </w:r>
      </w:hyperlink>
    </w:p>
    <w:p w:rsidR="214E15EB" w:rsidP="3669ADF0" w:rsidRDefault="214E15EB" w14:paraId="22FBB581" w14:textId="1FC18683">
      <w:pPr>
        <w:spacing w:before="120" w:after="120"/>
        <w:ind w:left="1428" w:hanging="708"/>
        <w:contextualSpacing/>
        <w:rPr>
          <w:rFonts w:eastAsia="Arial" w:cs="Arial"/>
          <w:sz w:val="24"/>
          <w:lang w:eastAsia="en-US"/>
        </w:rPr>
      </w:pPr>
    </w:p>
    <w:p w:rsidRPr="00317560" w:rsidR="008D7051" w:rsidP="008D7051" w:rsidRDefault="008D7051" w14:paraId="3F14438C" w14:textId="77777777">
      <w:pPr>
        <w:numPr>
          <w:ilvl w:val="0"/>
          <w:numId w:val="7"/>
        </w:numPr>
        <w:spacing w:before="120" w:after="120"/>
        <w:contextualSpacing/>
        <w:divId w:val="2011516496"/>
        <w:rPr>
          <w:rFonts w:eastAsia="Arial" w:cs="Arial"/>
          <w:sz w:val="24"/>
          <w:lang w:val="en-US" w:eastAsia="en-US"/>
        </w:rPr>
      </w:pPr>
      <w:r w:rsidRPr="00317560">
        <w:rPr>
          <w:rFonts w:eastAsia="Arial" w:cs="Arial"/>
          <w:sz w:val="24"/>
          <w:lang w:val="en-US" w:eastAsia="en-US"/>
        </w:rPr>
        <w:t xml:space="preserve">NASA (2023). </w:t>
      </w:r>
      <w:r w:rsidRPr="00317560">
        <w:rPr>
          <w:rFonts w:eastAsia="Arial" w:cs="Arial"/>
          <w:i/>
          <w:iCs/>
          <w:sz w:val="24"/>
          <w:lang w:val="en-US" w:eastAsia="en-US"/>
        </w:rPr>
        <w:t>Earth Observing System Data and Information System</w:t>
      </w:r>
      <w:r w:rsidRPr="00317560">
        <w:rPr>
          <w:rFonts w:eastAsia="Arial" w:cs="Arial"/>
          <w:sz w:val="24"/>
          <w:lang w:val="en-US" w:eastAsia="en-US"/>
        </w:rPr>
        <w:t>.</w:t>
      </w:r>
    </w:p>
    <w:p w:rsidR="00651C83" w:rsidP="3669ADF0" w:rsidRDefault="009D2148" w14:paraId="077027CE" w14:textId="77777777">
      <w:pPr>
        <w:spacing w:before="120" w:after="120"/>
        <w:ind w:left="1428" w:hanging="708"/>
        <w:contextualSpacing/>
        <w:divId w:val="2011516496"/>
        <w:rPr>
          <w:rFonts w:eastAsia="Arial" w:cs="Arial"/>
          <w:color w:val="0563C1"/>
          <w:sz w:val="24"/>
          <w:u w:val="single"/>
          <w:lang w:val="en-US" w:eastAsia="en-US"/>
        </w:rPr>
      </w:pPr>
      <w:hyperlink r:id="rId46">
        <w:r w:rsidRPr="00317560" w:rsidR="008D7051">
          <w:rPr>
            <w:rFonts w:eastAsia="Arial" w:cs="Arial"/>
            <w:color w:val="0563C1"/>
            <w:sz w:val="24"/>
            <w:u w:val="single"/>
            <w:lang w:val="en-US" w:eastAsia="en-US"/>
          </w:rPr>
          <w:t>https://www.earthdata.nasa.gov/eosdis</w:t>
        </w:r>
      </w:hyperlink>
    </w:p>
    <w:p w:rsidR="00651C83" w:rsidP="3669ADF0" w:rsidRDefault="00651C83" w14:paraId="307A0C79" w14:textId="77777777">
      <w:pPr>
        <w:spacing w:before="120" w:after="120"/>
        <w:ind w:left="1428" w:hanging="708"/>
        <w:contextualSpacing/>
        <w:divId w:val="2011516496"/>
        <w:rPr>
          <w:rFonts w:eastAsia="Arial" w:cs="Arial"/>
          <w:color w:val="0563C1"/>
          <w:sz w:val="24"/>
          <w:u w:val="single"/>
          <w:lang w:val="en-US" w:eastAsia="en-US"/>
        </w:rPr>
      </w:pPr>
    </w:p>
    <w:p w:rsidRPr="006A11AA" w:rsidR="00651C83" w:rsidP="3669ADF0" w:rsidRDefault="00651C83" w14:paraId="25DB1208" w14:textId="0415B421">
      <w:pPr>
        <w:pStyle w:val="Prrafodelista"/>
        <w:numPr>
          <w:ilvl w:val="0"/>
          <w:numId w:val="7"/>
        </w:numPr>
        <w:spacing w:before="120" w:after="120"/>
        <w:divId w:val="2011516496"/>
        <w:rPr>
          <w:rFonts w:eastAsia="Arial"/>
          <w:color w:val="0563C1"/>
          <w:sz w:val="24"/>
          <w:szCs w:val="24"/>
          <w:u w:val="single"/>
        </w:rPr>
      </w:pPr>
      <w:r w:rsidRPr="00651C83">
        <w:rPr>
          <w:rFonts w:eastAsia="Arial"/>
          <w:sz w:val="24"/>
          <w:szCs w:val="24"/>
        </w:rPr>
        <w:lastRenderedPageBreak/>
        <w:t xml:space="preserve">Restrepo, J. (2023). </w:t>
      </w:r>
      <w:r w:rsidRPr="00651C83">
        <w:rPr>
          <w:rFonts w:eastAsia="Arial"/>
          <w:i/>
          <w:sz w:val="24"/>
          <w:szCs w:val="24"/>
        </w:rPr>
        <w:t>Periódico Alma máter</w:t>
      </w:r>
      <w:r w:rsidRPr="00651C83">
        <w:rPr>
          <w:rFonts w:eastAsia="Arial"/>
          <w:sz w:val="24"/>
          <w:szCs w:val="24"/>
        </w:rPr>
        <w:t>. Valle de Aburrá: una de las zonas más afectadas y propensas a deslizamientos en Colombia.</w:t>
      </w:r>
      <w:r w:rsidRPr="00651C83">
        <w:rPr>
          <w:rFonts w:eastAsia="Arial"/>
          <w:sz w:val="24"/>
          <w:szCs w:val="24"/>
          <w:u w:val="single"/>
        </w:rPr>
        <w:t xml:space="preserve"> </w:t>
      </w:r>
      <w:r w:rsidRPr="00651C83">
        <w:rPr>
          <w:rFonts w:eastAsia="Arial"/>
          <w:color w:val="0563C1"/>
          <w:sz w:val="24"/>
          <w:szCs w:val="24"/>
          <w:u w:val="single"/>
        </w:rPr>
        <w:t xml:space="preserve">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w:t>
      </w:r>
    </w:p>
    <w:p w:rsidRPr="00651C83" w:rsidR="00651C83" w:rsidP="3669ADF0" w:rsidRDefault="00651C83" w14:paraId="03B8CE24" w14:textId="4ACB46EF">
      <w:pPr>
        <w:spacing w:before="120" w:after="120"/>
        <w:ind w:left="1428" w:hanging="708"/>
        <w:contextualSpacing/>
        <w:rPr>
          <w:rFonts w:eastAsia="Arial" w:cs="Arial"/>
          <w:color w:val="0563C1"/>
          <w:sz w:val="24"/>
          <w:u w:val="single"/>
          <w:lang w:eastAsia="en-US"/>
        </w:rPr>
      </w:pPr>
    </w:p>
    <w:p w:rsidRPr="00317560" w:rsidR="008D7051" w:rsidP="008D7051" w:rsidRDefault="008D7051" w14:paraId="3069811B" w14:textId="77777777">
      <w:pPr>
        <w:numPr>
          <w:ilvl w:val="0"/>
          <w:numId w:val="7"/>
        </w:numPr>
        <w:spacing w:before="120" w:after="120"/>
        <w:contextualSpacing/>
        <w:divId w:val="2011516496"/>
        <w:rPr>
          <w:rFonts w:eastAsia="Arial" w:cs="Arial"/>
          <w:sz w:val="24"/>
          <w:lang w:val="en-US" w:eastAsia="en-US"/>
        </w:rPr>
      </w:pPr>
      <w:r w:rsidRPr="00317560">
        <w:rPr>
          <w:rFonts w:eastAsia="Arial" w:cs="Arial"/>
          <w:sz w:val="24"/>
          <w:lang w:val="en-US" w:eastAsia="en-US"/>
        </w:rPr>
        <w:t xml:space="preserve">UNDRR (2022). </w:t>
      </w:r>
      <w:r w:rsidRPr="00317560">
        <w:rPr>
          <w:rFonts w:eastAsia="Arial" w:cs="Arial"/>
          <w:i/>
          <w:iCs/>
          <w:sz w:val="24"/>
          <w:lang w:val="en-US" w:eastAsia="en-US"/>
        </w:rPr>
        <w:t>Global Assessment Report on Disaster Risk Reduction</w:t>
      </w:r>
      <w:r w:rsidRPr="00317560">
        <w:rPr>
          <w:rFonts w:eastAsia="Arial" w:cs="Arial"/>
          <w:sz w:val="24"/>
          <w:lang w:val="en-US" w:eastAsia="en-US"/>
        </w:rPr>
        <w:t>.</w:t>
      </w:r>
    </w:p>
    <w:p w:rsidRPr="00317560" w:rsidR="008D7051" w:rsidP="3669ADF0" w:rsidRDefault="004009FC" w14:paraId="5A8AA3A0" w14:textId="42FA4805">
      <w:pPr>
        <w:spacing w:before="120" w:after="120"/>
        <w:ind w:left="1428" w:hanging="708"/>
        <w:contextualSpacing/>
        <w:divId w:val="2011516496"/>
        <w:rPr>
          <w:rFonts w:eastAsia="Arial" w:cs="Arial"/>
          <w:sz w:val="24"/>
          <w:lang w:val="en-US" w:eastAsia="en-US"/>
        </w:rPr>
      </w:pPr>
      <w:hyperlink w:anchor=":~:text=Global%20Assessment%20Report%20on%20Disaster%20Risk%20Reduction%202022%20(GAR),cascade%20across%20geographies%20and%20sectors" r:id="rId47">
        <w:r w:rsidRPr="30C0205E" w:rsidR="008D7051">
          <w:rPr>
            <w:rStyle w:val="Hipervnculo"/>
            <w:rFonts w:eastAsia="Arial" w:cs="Arial"/>
            <w:sz w:val="24"/>
            <w:lang w:val="en-US" w:eastAsia="en-US"/>
          </w:rPr>
          <w:t>https://www.undrr.org/gar#:~:text=Global%20Assessment%20Report%20on%20Disaster%20Risk%20Reduction%202022%20(GAR),cascade%20across%20geographies%20and%20sectors</w:t>
        </w:r>
      </w:hyperlink>
      <w:r w:rsidRPr="30C0205E" w:rsidR="008D7051">
        <w:rPr>
          <w:rFonts w:eastAsia="Arial" w:cs="Arial"/>
          <w:sz w:val="24"/>
          <w:lang w:val="en-US" w:eastAsia="en-US"/>
        </w:rPr>
        <w:t>.</w:t>
      </w:r>
    </w:p>
    <w:p w:rsidR="00074A0B" w:rsidP="3669ADF0" w:rsidRDefault="00074A0B" w14:paraId="055036F9" w14:textId="45DD9FAC">
      <w:pPr>
        <w:spacing w:before="120" w:after="120"/>
        <w:ind w:left="1428" w:hanging="708"/>
        <w:contextualSpacing/>
        <w:divId w:val="2011516496"/>
        <w:rPr>
          <w:rFonts w:eastAsia="Arial" w:cs="Arial"/>
          <w:sz w:val="24"/>
          <w:lang w:val="en-US" w:eastAsia="en-US"/>
        </w:rPr>
      </w:pPr>
    </w:p>
    <w:p w:rsidR="00074A0B" w:rsidP="3669ADF0" w:rsidRDefault="4B0E1CC7" w14:paraId="3C96906F" w14:textId="5E442500">
      <w:pPr>
        <w:pStyle w:val="NormalWeb"/>
        <w:numPr>
          <w:ilvl w:val="0"/>
          <w:numId w:val="7"/>
        </w:numPr>
        <w:spacing w:after="240"/>
        <w:jc w:val="both"/>
        <w:rPr>
          <w:rFonts w:ascii="Arial" w:hAnsi="Arial" w:eastAsia="Arial" w:cs="Arial"/>
          <w:lang w:val="en-US"/>
        </w:rPr>
      </w:pPr>
      <w:r w:rsidRPr="3669ADF0">
        <w:rPr>
          <w:rFonts w:ascii="Arial" w:hAnsi="Arial" w:eastAsia="Arial" w:cs="Arial"/>
          <w:color w:val="000000" w:themeColor="text1"/>
        </w:rPr>
        <w:t>UNGR</w:t>
      </w:r>
      <w:r w:rsidRPr="3669ADF0" w:rsidR="5C863C44">
        <w:rPr>
          <w:rFonts w:ascii="Arial" w:hAnsi="Arial" w:eastAsia="Arial" w:cs="Arial"/>
          <w:color w:val="000000" w:themeColor="text1"/>
        </w:rPr>
        <w:t>D</w:t>
      </w:r>
      <w:r w:rsidRPr="3669ADF0">
        <w:rPr>
          <w:rFonts w:ascii="Arial" w:hAnsi="Arial" w:eastAsia="Arial" w:cs="Arial"/>
          <w:color w:val="000000" w:themeColor="text1"/>
        </w:rPr>
        <w:t>. (2020). </w:t>
      </w:r>
      <w:r w:rsidRPr="3669ADF0">
        <w:rPr>
          <w:rFonts w:ascii="Arial" w:hAnsi="Arial" w:eastAsia="Arial" w:cs="Arial"/>
          <w:i/>
          <w:iCs/>
          <w:color w:val="000000" w:themeColor="text1"/>
        </w:rPr>
        <w:t>Riesgo por movimientos en masa en Colombia</w:t>
      </w:r>
      <w:r w:rsidRPr="3669ADF0">
        <w:rPr>
          <w:rFonts w:ascii="Arial" w:hAnsi="Arial" w:eastAsia="Arial" w:cs="Arial"/>
          <w:color w:val="000000" w:themeColor="text1"/>
        </w:rPr>
        <w:t xml:space="preserve">. </w:t>
      </w:r>
      <w:r w:rsidRPr="006A11AA">
        <w:rPr>
          <w:rFonts w:ascii="Arial" w:hAnsi="Arial" w:eastAsia="Arial" w:cs="Arial"/>
          <w:color w:val="000000" w:themeColor="text1"/>
          <w:lang w:val="en-US"/>
        </w:rPr>
        <w:t xml:space="preserve">UNGRD. </w:t>
      </w:r>
      <w:hyperlink w:history="1" r:id="rId48">
        <w:r w:rsidRPr="002C5A6D" w:rsidR="006A11AA">
          <w:rPr>
            <w:rStyle w:val="Hipervnculo"/>
            <w:rFonts w:ascii="Arial" w:hAnsi="Arial" w:eastAsia="Arial" w:cs="Arial"/>
            <w:lang w:val="en-US"/>
          </w:rPr>
          <w:t>https://portal.gestiondelriesgo.gov.co/Paginas/Noticias/2020/Riesgo-por-movimientos-en-masa-en-Colombia.aspx</w:t>
        </w:r>
      </w:hyperlink>
      <w:r w:rsidR="006A11AA">
        <w:rPr>
          <w:rFonts w:ascii="Arial" w:hAnsi="Arial" w:eastAsia="Arial" w:cs="Arial"/>
          <w:color w:val="000000" w:themeColor="text1"/>
          <w:lang w:val="en-US"/>
        </w:rPr>
        <w:t xml:space="preserve"> </w:t>
      </w:r>
    </w:p>
    <w:p w:rsidR="00074A0B" w:rsidP="3669ADF0" w:rsidRDefault="00074A0B" w14:paraId="08F91275" w14:textId="4FCC203B">
      <w:pPr>
        <w:spacing w:before="120" w:after="120"/>
        <w:ind w:left="1428" w:hanging="708"/>
        <w:contextualSpacing/>
        <w:divId w:val="2011516496"/>
        <w:rPr>
          <w:rFonts w:eastAsia="Arial" w:cs="Arial"/>
          <w:sz w:val="24"/>
          <w:lang w:val="en-US" w:eastAsia="en-US"/>
        </w:rPr>
      </w:pPr>
    </w:p>
    <w:p w:rsidRPr="00317560" w:rsidR="00074A0B" w:rsidP="3669ADF0" w:rsidRDefault="009D27CC" w14:paraId="4C700F60" w14:textId="26A2F50E">
      <w:pPr>
        <w:pStyle w:val="NormalWeb"/>
        <w:numPr>
          <w:ilvl w:val="0"/>
          <w:numId w:val="7"/>
        </w:numPr>
        <w:spacing w:before="120" w:after="120"/>
        <w:contextualSpacing/>
        <w:jc w:val="both"/>
        <w:divId w:val="2011516496"/>
        <w:rPr>
          <w:rFonts w:ascii="Arial" w:hAnsi="Arial" w:eastAsia="Arial" w:cs="Arial"/>
          <w:color w:val="000000" w:themeColor="text1"/>
          <w:lang w:val="en-US" w:eastAsia="en-US"/>
        </w:rPr>
      </w:pPr>
      <w:r w:rsidRPr="00E651A9">
        <w:rPr>
          <w:rFonts w:ascii="Arial" w:hAnsi="Arial" w:eastAsia="Arial" w:cs="Arial"/>
          <w:color w:val="000000" w:themeColor="text1"/>
          <w:lang w:val="en-US"/>
        </w:rPr>
        <w:t>UNEP. (2024).</w:t>
      </w:r>
      <w:r w:rsidRPr="00E651A9">
        <w:rPr>
          <w:rStyle w:val="apple-converted-space"/>
          <w:rFonts w:ascii="Arial" w:hAnsi="Arial" w:eastAsia="Arial" w:cs="Arial"/>
          <w:color w:val="000000" w:themeColor="text1"/>
          <w:lang w:val="en-US"/>
        </w:rPr>
        <w:t> </w:t>
      </w:r>
      <w:r w:rsidRPr="00E651A9">
        <w:rPr>
          <w:rFonts w:ascii="Arial" w:hAnsi="Arial" w:eastAsia="Arial" w:cs="Arial"/>
          <w:i/>
          <w:color w:val="000000" w:themeColor="text1"/>
          <w:lang w:val="en-US"/>
        </w:rPr>
        <w:t>Goal 11: Sustainable Cities and communities</w:t>
      </w:r>
      <w:r w:rsidRPr="00E651A9">
        <w:rPr>
          <w:rFonts w:ascii="Arial" w:hAnsi="Arial" w:eastAsia="Arial" w:cs="Arial"/>
          <w:color w:val="000000" w:themeColor="text1"/>
          <w:lang w:val="en-US"/>
        </w:rPr>
        <w:t xml:space="preserve">. UNEP. </w:t>
      </w:r>
      <w:hyperlink w:anchor=":~:text=Target%2011.5%3A%20By%202030%2C%20significantly,poor%20and%20people%20in%20vulnerable" r:id="rId49">
        <w:r w:rsidRPr="00E651A9">
          <w:rPr>
            <w:rStyle w:val="Hipervnculo"/>
            <w:rFonts w:ascii="Arial" w:hAnsi="Arial" w:eastAsia="Arial" w:cs="Arial"/>
            <w:lang w:val="en-US"/>
          </w:rPr>
          <w:t>https://www.unep.org/explore-topics/sustainable-development-goals/why-do-sustainable-development-goals-matter/goal-11#:~:text=Target%2011.5%3A%20By%202030%2C%20significantly,poor%20and%20people%20in%20vulnerable</w:t>
        </w:r>
      </w:hyperlink>
      <w:r w:rsidRPr="00E651A9">
        <w:rPr>
          <w:rStyle w:val="apple-converted-space"/>
          <w:rFonts w:ascii="Arial" w:hAnsi="Arial" w:eastAsia="Arial" w:cs="Arial"/>
          <w:color w:val="000000" w:themeColor="text1"/>
          <w:lang w:val="en-US"/>
        </w:rPr>
        <w:t xml:space="preserve"> </w:t>
      </w:r>
    </w:p>
    <w:p w:rsidR="30C0205E" w:rsidP="3669ADF0" w:rsidRDefault="30C0205E" w14:paraId="5F94F2F3" w14:textId="1A30AA26">
      <w:pPr>
        <w:spacing w:before="120" w:after="120"/>
        <w:ind w:left="1428" w:hanging="708"/>
        <w:contextualSpacing/>
        <w:rPr>
          <w:rFonts w:eastAsia="Arial" w:cs="Arial"/>
          <w:sz w:val="24"/>
          <w:lang w:val="en-US" w:eastAsia="en-US"/>
        </w:rPr>
      </w:pPr>
    </w:p>
    <w:p w:rsidRPr="008D7051" w:rsidR="008D7051" w:rsidP="008D7051" w:rsidRDefault="008D7051" w14:paraId="13B42185" w14:textId="77777777">
      <w:pPr>
        <w:numPr>
          <w:ilvl w:val="0"/>
          <w:numId w:val="7"/>
        </w:numPr>
        <w:spacing w:before="120" w:after="120"/>
        <w:contextualSpacing/>
        <w:divId w:val="2011516496"/>
        <w:rPr>
          <w:rFonts w:eastAsia="Arial" w:cs="Arial"/>
          <w:sz w:val="24"/>
          <w:lang w:eastAsia="en-US"/>
        </w:rPr>
      </w:pPr>
      <w:r w:rsidRPr="00317560">
        <w:rPr>
          <w:rFonts w:eastAsia="Arial" w:cs="Arial"/>
          <w:sz w:val="24"/>
          <w:lang w:val="en-US" w:eastAsia="en-US"/>
        </w:rPr>
        <w:t xml:space="preserve">World Bank (2021). </w:t>
      </w:r>
      <w:r w:rsidRPr="00317560">
        <w:rPr>
          <w:rFonts w:eastAsia="Arial" w:cs="Arial"/>
          <w:i/>
          <w:iCs/>
          <w:sz w:val="24"/>
          <w:lang w:val="en-US" w:eastAsia="en-US"/>
        </w:rPr>
        <w:t>The Economic Costs of Climate Change</w:t>
      </w:r>
      <w:r w:rsidRPr="00317560">
        <w:rPr>
          <w:rFonts w:eastAsia="Arial" w:cs="Arial"/>
          <w:sz w:val="24"/>
          <w:lang w:val="en-US" w:eastAsia="en-US"/>
        </w:rPr>
        <w:t xml:space="preserve">.  </w:t>
      </w:r>
      <w:hyperlink r:id="rId50">
        <w:r w:rsidRPr="30C0205E">
          <w:rPr>
            <w:rFonts w:eastAsia="Arial" w:cs="Arial"/>
            <w:color w:val="0563C1"/>
            <w:sz w:val="24"/>
            <w:u w:val="single"/>
            <w:lang w:eastAsia="en-US"/>
          </w:rPr>
          <w:t>https://documents1.worldbank.org/curated/en/099072023124015474/pdf/P1781040f920a400809a2c09e70149f435b.pdf</w:t>
        </w:r>
      </w:hyperlink>
    </w:p>
    <w:p w:rsidR="30C0205E" w:rsidP="3669ADF0" w:rsidRDefault="30C0205E" w14:paraId="6AF020BC" w14:textId="58953C35">
      <w:pPr>
        <w:spacing w:before="120" w:after="120"/>
        <w:ind w:left="1428" w:hanging="708"/>
        <w:contextualSpacing/>
        <w:rPr>
          <w:rFonts w:eastAsia="Arial" w:cs="Arial"/>
          <w:sz w:val="24"/>
          <w:lang w:eastAsia="en-US"/>
        </w:rPr>
      </w:pPr>
    </w:p>
    <w:p w:rsidRPr="008D7051" w:rsidR="008D7051" w:rsidP="008D7051" w:rsidRDefault="008D7051" w14:paraId="0076B07B" w14:textId="77777777">
      <w:pPr>
        <w:numPr>
          <w:ilvl w:val="0"/>
          <w:numId w:val="7"/>
        </w:numPr>
        <w:spacing w:before="120" w:after="120"/>
        <w:contextualSpacing/>
        <w:divId w:val="2011516496"/>
        <w:rPr>
          <w:rFonts w:eastAsia="Arial" w:cs="Arial"/>
          <w:sz w:val="24"/>
          <w:lang w:eastAsia="en-US"/>
        </w:rPr>
      </w:pPr>
      <w:r w:rsidRPr="00E651A9">
        <w:rPr>
          <w:rFonts w:eastAsia="Arial" w:cs="Arial"/>
          <w:sz w:val="24"/>
          <w:lang w:val="en-US" w:eastAsia="en-US"/>
        </w:rPr>
        <w:t xml:space="preserve">Zhou et al. (2023). </w:t>
      </w:r>
      <w:r w:rsidRPr="00317560">
        <w:rPr>
          <w:rFonts w:eastAsia="Arial" w:cs="Arial"/>
          <w:i/>
          <w:iCs/>
          <w:sz w:val="24"/>
          <w:lang w:val="en-US" w:eastAsia="en-US"/>
        </w:rPr>
        <w:t>Artificial Intelligence and Machine Learning for Landslide Prediction</w:t>
      </w:r>
      <w:r w:rsidRPr="00317560">
        <w:rPr>
          <w:rFonts w:eastAsia="Arial" w:cs="Arial"/>
          <w:sz w:val="24"/>
          <w:lang w:val="en-US" w:eastAsia="en-US"/>
        </w:rPr>
        <w:t xml:space="preserve">. </w:t>
      </w:r>
      <w:r w:rsidRPr="008D7051">
        <w:rPr>
          <w:rFonts w:eastAsia="Arial" w:cs="Arial"/>
          <w:i/>
          <w:iCs/>
          <w:sz w:val="24"/>
          <w:lang w:eastAsia="en-US"/>
        </w:rPr>
        <w:t>Landslides Journal</w:t>
      </w:r>
      <w:r w:rsidRPr="008D7051">
        <w:rPr>
          <w:rFonts w:eastAsia="Arial" w:cs="Arial"/>
          <w:sz w:val="24"/>
          <w:lang w:eastAsia="en-US"/>
        </w:rPr>
        <w:t xml:space="preserve">. </w:t>
      </w:r>
      <w:hyperlink r:id="rId51">
        <w:r w:rsidRPr="30C0205E">
          <w:rPr>
            <w:rFonts w:eastAsia="Arial" w:cs="Arial"/>
            <w:color w:val="0563C1"/>
            <w:sz w:val="24"/>
            <w:u w:val="single"/>
            <w:lang w:eastAsia="en-US"/>
          </w:rPr>
          <w:t>https://www.sciencedirect.com/science/article/pii/S277323042400043X</w:t>
        </w:r>
      </w:hyperlink>
    </w:p>
    <w:p w:rsidR="008D7051" w:rsidP="3669ADF0" w:rsidRDefault="008D7051" w14:paraId="0EFBCCBD" w14:textId="566883D8">
      <w:pPr>
        <w:spacing w:before="120" w:after="120"/>
        <w:ind w:left="1428" w:hanging="708"/>
        <w:rPr>
          <w:rFonts w:eastAsia="Arial" w:cs="Arial"/>
          <w:sz w:val="24"/>
        </w:rPr>
      </w:pPr>
    </w:p>
    <w:p w:rsidR="00591ACF" w:rsidP="005E3DD7" w:rsidRDefault="00591ACF" w14:paraId="7373E6F8" w14:textId="77777777">
      <w:pPr>
        <w:rPr>
          <w:rFonts w:eastAsia="Times New Roman"/>
        </w:rPr>
      </w:pPr>
    </w:p>
    <w:p w:rsidRPr="000B0381" w:rsidR="00591ACF" w:rsidP="005E3DD7" w:rsidRDefault="00591ACF" w14:paraId="56EDAEB6" w14:textId="1149C5F9">
      <w:pPr>
        <w:rPr>
          <w:color w:val="FF0000"/>
        </w:rPr>
        <w:sectPr w:rsidRPr="000B0381" w:rsidR="00591ACF">
          <w:pgSz w:w="12240" w:h="15840" w:orient="portrait"/>
          <w:pgMar w:top="1701" w:right="1134" w:bottom="1701" w:left="1701" w:header="709" w:footer="709" w:gutter="0"/>
          <w:pgNumType w:start="1"/>
          <w:cols w:space="720"/>
        </w:sectPr>
      </w:pPr>
    </w:p>
    <w:p w:rsidRPr="000B0381" w:rsidR="00FA0314" w:rsidP="00FA0314" w:rsidRDefault="00FA0314" w14:paraId="7754622B" w14:textId="6E53D199">
      <w:pPr>
        <w:pStyle w:val="Ttulo1"/>
        <w:rPr>
          <w:caps w:val="0"/>
        </w:rPr>
      </w:pPr>
      <w:bookmarkStart w:name="_Toc125392755" w:id="5"/>
      <w:r w:rsidRPr="3669ADF0">
        <w:rPr>
          <w:caps w:val="0"/>
        </w:rPr>
        <w:lastRenderedPageBreak/>
        <w:t>ANEXOS</w:t>
      </w:r>
      <w:bookmarkEnd w:id="5"/>
    </w:p>
    <w:p w:rsidRPr="000B0381" w:rsidR="00FA0314" w:rsidP="3669ADF0" w:rsidRDefault="109B7350" w14:paraId="6C22577D" w14:textId="0EC86906">
      <w:pPr>
        <w:jc w:val="center"/>
        <w:rPr>
          <w:rFonts w:eastAsia="Arial Narrow" w:cs="Arial Narrow"/>
        </w:rPr>
      </w:pPr>
      <w:r>
        <w:rPr>
          <w:noProof/>
        </w:rPr>
        <w:drawing>
          <wp:inline distT="0" distB="0" distL="0" distR="0" wp14:anchorId="7089B539" wp14:editId="3AB0092B">
            <wp:extent cx="4542894" cy="3248025"/>
            <wp:effectExtent l="0" t="0" r="0" b="0"/>
            <wp:docPr id="456211018" name="Picture 45621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rsidRPr="000B0381" w:rsidR="004D0036" w:rsidP="3669ADF0" w:rsidRDefault="66FF7C0B" w14:paraId="2F25E467" w14:textId="7FEB897B">
      <w:pPr>
        <w:rPr>
          <w:rFonts w:eastAsia="Arial" w:cs="Arial"/>
          <w:szCs w:val="22"/>
          <w:lang w:val="en-US"/>
        </w:rPr>
      </w:pPr>
      <w:r w:rsidRPr="3669ADF0">
        <w:t xml:space="preserve">Anexo </w:t>
      </w:r>
      <w:r w:rsidRPr="3669ADF0" w:rsidR="004D0036">
        <w:rPr>
          <w:color w:val="FF0000"/>
        </w:rPr>
        <w:fldChar w:fldCharType="begin"/>
      </w:r>
      <w:r w:rsidRPr="3669ADF0" w:rsidR="004D0036">
        <w:rPr>
          <w:color w:val="FF0000"/>
        </w:rPr>
        <w:instrText xml:space="preserve"> SEQ Anexo \* ARABIC </w:instrText>
      </w:r>
      <w:r w:rsidRPr="3669ADF0" w:rsidR="004D0036">
        <w:rPr>
          <w:color w:val="FF0000"/>
        </w:rPr>
        <w:fldChar w:fldCharType="separate"/>
      </w:r>
      <w:r w:rsidRPr="3669ADF0">
        <w:rPr>
          <w:noProof/>
          <w:color w:val="FF0000"/>
        </w:rPr>
        <w:t>1</w:t>
      </w:r>
      <w:r w:rsidRPr="3669ADF0" w:rsidR="004D0036">
        <w:rPr>
          <w:noProof/>
          <w:color w:val="FF0000"/>
        </w:rPr>
        <w:fldChar w:fldCharType="end"/>
      </w:r>
      <w:r w:rsidRPr="3669ADF0">
        <w:t xml:space="preserve">. </w:t>
      </w:r>
      <w:r w:rsidRPr="006A11AA">
        <w:rPr>
          <w:rFonts w:eastAsia="Arial" w:cs="Arial"/>
          <w:szCs w:val="22"/>
        </w:rPr>
        <w:t xml:space="preserve">Clasificación de áreas de riesgo de deslizamiento basada en datos planimétricos. </w:t>
      </w:r>
      <w:r w:rsidRPr="3669ADF0">
        <w:rPr>
          <w:rFonts w:eastAsia="Arial" w:cs="Arial"/>
          <w:szCs w:val="22"/>
          <w:lang w:val="en-US"/>
        </w:rPr>
        <w:t xml:space="preserve">En </w:t>
      </w:r>
      <w:r w:rsidRPr="3669ADF0">
        <w:rPr>
          <w:rFonts w:eastAsia="Arial" w:cs="Arial"/>
          <w:i/>
          <w:iCs/>
          <w:szCs w:val="22"/>
          <w:lang w:val="en-US"/>
        </w:rPr>
        <w:t>Aguilera, Q., Lombardo, L., Tanyas, H., et al. (2022). On the prediction of landslide occurrences and sizes via Hierarchical Neural Networks. Stochastic Environmental Research and Risk Assessment, 36, 2031–2048</w:t>
      </w:r>
      <w:r w:rsidRPr="3669ADF0">
        <w:rPr>
          <w:rFonts w:eastAsia="Arial" w:cs="Arial"/>
          <w:szCs w:val="22"/>
          <w:lang w:val="en-US"/>
        </w:rPr>
        <w:t xml:space="preserve">. </w:t>
      </w:r>
    </w:p>
    <w:p w:rsidRPr="000B0381" w:rsidR="004D0036" w:rsidRDefault="004D0036" w14:paraId="7C834261" w14:textId="0B71DD75">
      <w:pPr>
        <w:rPr>
          <w:rFonts w:eastAsia="Arial" w:cs="Arial"/>
          <w:b/>
          <w:szCs w:val="22"/>
          <w:lang w:val="en-US"/>
        </w:rPr>
      </w:pPr>
    </w:p>
    <w:sectPr w:rsidRPr="000B0381" w:rsidR="004D0036">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MT">
    <w:altName w:val="Arial"/>
    <w:panose1 w:val="020B06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98A9D"/>
    <w:multiLevelType w:val="hybridMultilevel"/>
    <w:tmpl w:val="B896D730"/>
    <w:lvl w:ilvl="0" w:tplc="F1C83FE6">
      <w:start w:val="1"/>
      <w:numFmt w:val="bullet"/>
      <w:lvlText w:val="o"/>
      <w:lvlJc w:val="left"/>
      <w:pPr>
        <w:ind w:left="720" w:hanging="360"/>
      </w:pPr>
      <w:rPr>
        <w:rFonts w:hint="default" w:ascii="Courier New" w:hAnsi="Courier New"/>
      </w:rPr>
    </w:lvl>
    <w:lvl w:ilvl="1" w:tplc="B2A8628E">
      <w:start w:val="1"/>
      <w:numFmt w:val="bullet"/>
      <w:lvlText w:val="o"/>
      <w:lvlJc w:val="left"/>
      <w:pPr>
        <w:ind w:left="1440" w:hanging="360"/>
      </w:pPr>
      <w:rPr>
        <w:rFonts w:hint="default" w:ascii="Courier New" w:hAnsi="Courier New"/>
      </w:rPr>
    </w:lvl>
    <w:lvl w:ilvl="2" w:tplc="371C9CAA">
      <w:start w:val="1"/>
      <w:numFmt w:val="bullet"/>
      <w:lvlText w:val=""/>
      <w:lvlJc w:val="left"/>
      <w:pPr>
        <w:ind w:left="2160" w:hanging="360"/>
      </w:pPr>
      <w:rPr>
        <w:rFonts w:hint="default" w:ascii="Wingdings" w:hAnsi="Wingdings"/>
      </w:rPr>
    </w:lvl>
    <w:lvl w:ilvl="3" w:tplc="C4D84C1A">
      <w:start w:val="1"/>
      <w:numFmt w:val="bullet"/>
      <w:lvlText w:val=""/>
      <w:lvlJc w:val="left"/>
      <w:pPr>
        <w:ind w:left="2880" w:hanging="360"/>
      </w:pPr>
      <w:rPr>
        <w:rFonts w:hint="default" w:ascii="Symbol" w:hAnsi="Symbol"/>
      </w:rPr>
    </w:lvl>
    <w:lvl w:ilvl="4" w:tplc="DC485050">
      <w:start w:val="1"/>
      <w:numFmt w:val="bullet"/>
      <w:lvlText w:val="o"/>
      <w:lvlJc w:val="left"/>
      <w:pPr>
        <w:ind w:left="3600" w:hanging="360"/>
      </w:pPr>
      <w:rPr>
        <w:rFonts w:hint="default" w:ascii="Courier New" w:hAnsi="Courier New"/>
      </w:rPr>
    </w:lvl>
    <w:lvl w:ilvl="5" w:tplc="A1AE02F0">
      <w:start w:val="1"/>
      <w:numFmt w:val="bullet"/>
      <w:lvlText w:val=""/>
      <w:lvlJc w:val="left"/>
      <w:pPr>
        <w:ind w:left="4320" w:hanging="360"/>
      </w:pPr>
      <w:rPr>
        <w:rFonts w:hint="default" w:ascii="Wingdings" w:hAnsi="Wingdings"/>
      </w:rPr>
    </w:lvl>
    <w:lvl w:ilvl="6" w:tplc="F3628BFC">
      <w:start w:val="1"/>
      <w:numFmt w:val="bullet"/>
      <w:lvlText w:val=""/>
      <w:lvlJc w:val="left"/>
      <w:pPr>
        <w:ind w:left="5040" w:hanging="360"/>
      </w:pPr>
      <w:rPr>
        <w:rFonts w:hint="default" w:ascii="Symbol" w:hAnsi="Symbol"/>
      </w:rPr>
    </w:lvl>
    <w:lvl w:ilvl="7" w:tplc="E268526E">
      <w:start w:val="1"/>
      <w:numFmt w:val="bullet"/>
      <w:lvlText w:val="o"/>
      <w:lvlJc w:val="left"/>
      <w:pPr>
        <w:ind w:left="5760" w:hanging="360"/>
      </w:pPr>
      <w:rPr>
        <w:rFonts w:hint="default" w:ascii="Courier New" w:hAnsi="Courier New"/>
      </w:rPr>
    </w:lvl>
    <w:lvl w:ilvl="8" w:tplc="ABCEA202">
      <w:start w:val="1"/>
      <w:numFmt w:val="bullet"/>
      <w:lvlText w:val=""/>
      <w:lvlJc w:val="left"/>
      <w:pPr>
        <w:ind w:left="6480" w:hanging="360"/>
      </w:pPr>
      <w:rPr>
        <w:rFonts w:hint="default" w:ascii="Wingdings" w:hAnsi="Wingdings"/>
      </w:rPr>
    </w:lvl>
  </w:abstractNum>
  <w:abstractNum w:abstractNumId="1" w15:restartNumberingAfterBreak="0">
    <w:nsid w:val="123AED0E"/>
    <w:multiLevelType w:val="hybridMultilevel"/>
    <w:tmpl w:val="FFFFFFFF"/>
    <w:lvl w:ilvl="0" w:tplc="1BCA8F6C">
      <w:start w:val="2"/>
      <w:numFmt w:val="decimal"/>
      <w:lvlText w:val="%1."/>
      <w:lvlJc w:val="left"/>
      <w:pPr>
        <w:ind w:left="982" w:hanging="360"/>
      </w:pPr>
      <w:rPr>
        <w:rFonts w:hint="default" w:ascii="Arial MT" w:hAnsi="Arial MT"/>
      </w:rPr>
    </w:lvl>
    <w:lvl w:ilvl="1" w:tplc="A498F816">
      <w:start w:val="1"/>
      <w:numFmt w:val="lowerLetter"/>
      <w:lvlText w:val="%2."/>
      <w:lvlJc w:val="left"/>
      <w:pPr>
        <w:ind w:left="1440" w:hanging="360"/>
      </w:pPr>
    </w:lvl>
    <w:lvl w:ilvl="2" w:tplc="15AA7494">
      <w:start w:val="1"/>
      <w:numFmt w:val="lowerRoman"/>
      <w:lvlText w:val="%3."/>
      <w:lvlJc w:val="right"/>
      <w:pPr>
        <w:ind w:left="2160" w:hanging="180"/>
      </w:pPr>
    </w:lvl>
    <w:lvl w:ilvl="3" w:tplc="E71EFD8C">
      <w:start w:val="1"/>
      <w:numFmt w:val="decimal"/>
      <w:lvlText w:val="%4."/>
      <w:lvlJc w:val="left"/>
      <w:pPr>
        <w:ind w:left="2880" w:hanging="360"/>
      </w:pPr>
    </w:lvl>
    <w:lvl w:ilvl="4" w:tplc="A3EE72F8">
      <w:start w:val="1"/>
      <w:numFmt w:val="lowerLetter"/>
      <w:lvlText w:val="%5."/>
      <w:lvlJc w:val="left"/>
      <w:pPr>
        <w:ind w:left="3600" w:hanging="360"/>
      </w:pPr>
    </w:lvl>
    <w:lvl w:ilvl="5" w:tplc="022A84E4">
      <w:start w:val="1"/>
      <w:numFmt w:val="lowerRoman"/>
      <w:lvlText w:val="%6."/>
      <w:lvlJc w:val="right"/>
      <w:pPr>
        <w:ind w:left="4320" w:hanging="180"/>
      </w:pPr>
    </w:lvl>
    <w:lvl w:ilvl="6" w:tplc="B8E80F70">
      <w:start w:val="1"/>
      <w:numFmt w:val="decimal"/>
      <w:lvlText w:val="%7."/>
      <w:lvlJc w:val="left"/>
      <w:pPr>
        <w:ind w:left="5040" w:hanging="360"/>
      </w:pPr>
    </w:lvl>
    <w:lvl w:ilvl="7" w:tplc="B2C4BBCA">
      <w:start w:val="1"/>
      <w:numFmt w:val="lowerLetter"/>
      <w:lvlText w:val="%8."/>
      <w:lvlJc w:val="left"/>
      <w:pPr>
        <w:ind w:left="5760" w:hanging="360"/>
      </w:pPr>
    </w:lvl>
    <w:lvl w:ilvl="8" w:tplc="B4162536">
      <w:start w:val="1"/>
      <w:numFmt w:val="lowerRoman"/>
      <w:lvlText w:val="%9."/>
      <w:lvlJc w:val="right"/>
      <w:pPr>
        <w:ind w:left="6480" w:hanging="180"/>
      </w:pPr>
    </w:lvl>
  </w:abstractNum>
  <w:abstractNum w:abstractNumId="2" w15:restartNumberingAfterBreak="0">
    <w:nsid w:val="1B9EA1F2"/>
    <w:multiLevelType w:val="hybridMultilevel"/>
    <w:tmpl w:val="1F708D44"/>
    <w:lvl w:ilvl="0" w:tplc="006EB99C">
      <w:start w:val="1"/>
      <w:numFmt w:val="bullet"/>
      <w:lvlText w:val="o"/>
      <w:lvlJc w:val="left"/>
      <w:pPr>
        <w:ind w:left="720" w:hanging="360"/>
      </w:pPr>
      <w:rPr>
        <w:rFonts w:hint="default" w:ascii="Courier New" w:hAnsi="Courier New"/>
      </w:rPr>
    </w:lvl>
    <w:lvl w:ilvl="1" w:tplc="3B9EA1EC">
      <w:start w:val="1"/>
      <w:numFmt w:val="bullet"/>
      <w:lvlText w:val="o"/>
      <w:lvlJc w:val="left"/>
      <w:pPr>
        <w:ind w:left="1440" w:hanging="360"/>
      </w:pPr>
      <w:rPr>
        <w:rFonts w:hint="default" w:ascii="Courier New" w:hAnsi="Courier New"/>
      </w:rPr>
    </w:lvl>
    <w:lvl w:ilvl="2" w:tplc="7CE256F8">
      <w:start w:val="1"/>
      <w:numFmt w:val="bullet"/>
      <w:lvlText w:val=""/>
      <w:lvlJc w:val="left"/>
      <w:pPr>
        <w:ind w:left="2160" w:hanging="360"/>
      </w:pPr>
      <w:rPr>
        <w:rFonts w:hint="default" w:ascii="Wingdings" w:hAnsi="Wingdings"/>
      </w:rPr>
    </w:lvl>
    <w:lvl w:ilvl="3" w:tplc="C3D43502">
      <w:start w:val="1"/>
      <w:numFmt w:val="bullet"/>
      <w:lvlText w:val=""/>
      <w:lvlJc w:val="left"/>
      <w:pPr>
        <w:ind w:left="2880" w:hanging="360"/>
      </w:pPr>
      <w:rPr>
        <w:rFonts w:hint="default" w:ascii="Symbol" w:hAnsi="Symbol"/>
      </w:rPr>
    </w:lvl>
    <w:lvl w:ilvl="4" w:tplc="F536B686">
      <w:start w:val="1"/>
      <w:numFmt w:val="bullet"/>
      <w:lvlText w:val="o"/>
      <w:lvlJc w:val="left"/>
      <w:pPr>
        <w:ind w:left="3600" w:hanging="360"/>
      </w:pPr>
      <w:rPr>
        <w:rFonts w:hint="default" w:ascii="Courier New" w:hAnsi="Courier New"/>
      </w:rPr>
    </w:lvl>
    <w:lvl w:ilvl="5" w:tplc="D3200292">
      <w:start w:val="1"/>
      <w:numFmt w:val="bullet"/>
      <w:lvlText w:val=""/>
      <w:lvlJc w:val="left"/>
      <w:pPr>
        <w:ind w:left="4320" w:hanging="360"/>
      </w:pPr>
      <w:rPr>
        <w:rFonts w:hint="default" w:ascii="Wingdings" w:hAnsi="Wingdings"/>
      </w:rPr>
    </w:lvl>
    <w:lvl w:ilvl="6" w:tplc="D850EEB2">
      <w:start w:val="1"/>
      <w:numFmt w:val="bullet"/>
      <w:lvlText w:val=""/>
      <w:lvlJc w:val="left"/>
      <w:pPr>
        <w:ind w:left="5040" w:hanging="360"/>
      </w:pPr>
      <w:rPr>
        <w:rFonts w:hint="default" w:ascii="Symbol" w:hAnsi="Symbol"/>
      </w:rPr>
    </w:lvl>
    <w:lvl w:ilvl="7" w:tplc="AF724482">
      <w:start w:val="1"/>
      <w:numFmt w:val="bullet"/>
      <w:lvlText w:val="o"/>
      <w:lvlJc w:val="left"/>
      <w:pPr>
        <w:ind w:left="5760" w:hanging="360"/>
      </w:pPr>
      <w:rPr>
        <w:rFonts w:hint="default" w:ascii="Courier New" w:hAnsi="Courier New"/>
      </w:rPr>
    </w:lvl>
    <w:lvl w:ilvl="8" w:tplc="84120704">
      <w:start w:val="1"/>
      <w:numFmt w:val="bullet"/>
      <w:lvlText w:val=""/>
      <w:lvlJc w:val="left"/>
      <w:pPr>
        <w:ind w:left="6480" w:hanging="360"/>
      </w:pPr>
      <w:rPr>
        <w:rFonts w:hint="default" w:ascii="Wingdings" w:hAnsi="Wingdings"/>
      </w:rPr>
    </w:lvl>
  </w:abstractNum>
  <w:abstractNum w:abstractNumId="3" w15:restartNumberingAfterBreak="0">
    <w:nsid w:val="1E2AD5C5"/>
    <w:multiLevelType w:val="hybridMultilevel"/>
    <w:tmpl w:val="7F6018E8"/>
    <w:lvl w:ilvl="0" w:tplc="C1A8DAA6">
      <w:start w:val="1"/>
      <w:numFmt w:val="bullet"/>
      <w:lvlText w:val="o"/>
      <w:lvlJc w:val="left"/>
      <w:pPr>
        <w:ind w:left="1068" w:hanging="360"/>
      </w:pPr>
      <w:rPr>
        <w:rFonts w:hint="default" w:ascii="Courier New" w:hAnsi="Courier New"/>
      </w:rPr>
    </w:lvl>
    <w:lvl w:ilvl="1" w:tplc="95902E30">
      <w:start w:val="1"/>
      <w:numFmt w:val="bullet"/>
      <w:lvlText w:val="o"/>
      <w:lvlJc w:val="left"/>
      <w:pPr>
        <w:ind w:left="1788" w:hanging="360"/>
      </w:pPr>
      <w:rPr>
        <w:rFonts w:hint="default" w:ascii="Courier New" w:hAnsi="Courier New"/>
      </w:rPr>
    </w:lvl>
    <w:lvl w:ilvl="2" w:tplc="51CE9D2E">
      <w:start w:val="1"/>
      <w:numFmt w:val="bullet"/>
      <w:lvlText w:val=""/>
      <w:lvlJc w:val="left"/>
      <w:pPr>
        <w:ind w:left="2508" w:hanging="360"/>
      </w:pPr>
      <w:rPr>
        <w:rFonts w:hint="default" w:ascii="Wingdings" w:hAnsi="Wingdings"/>
      </w:rPr>
    </w:lvl>
    <w:lvl w:ilvl="3" w:tplc="5AC473DE">
      <w:start w:val="1"/>
      <w:numFmt w:val="bullet"/>
      <w:lvlText w:val=""/>
      <w:lvlJc w:val="left"/>
      <w:pPr>
        <w:ind w:left="3228" w:hanging="360"/>
      </w:pPr>
      <w:rPr>
        <w:rFonts w:hint="default" w:ascii="Symbol" w:hAnsi="Symbol"/>
      </w:rPr>
    </w:lvl>
    <w:lvl w:ilvl="4" w:tplc="A81CA87E">
      <w:start w:val="1"/>
      <w:numFmt w:val="bullet"/>
      <w:lvlText w:val="o"/>
      <w:lvlJc w:val="left"/>
      <w:pPr>
        <w:ind w:left="3948" w:hanging="360"/>
      </w:pPr>
      <w:rPr>
        <w:rFonts w:hint="default" w:ascii="Courier New" w:hAnsi="Courier New"/>
      </w:rPr>
    </w:lvl>
    <w:lvl w:ilvl="5" w:tplc="919A4700">
      <w:start w:val="1"/>
      <w:numFmt w:val="bullet"/>
      <w:lvlText w:val=""/>
      <w:lvlJc w:val="left"/>
      <w:pPr>
        <w:ind w:left="4668" w:hanging="360"/>
      </w:pPr>
      <w:rPr>
        <w:rFonts w:hint="default" w:ascii="Wingdings" w:hAnsi="Wingdings"/>
      </w:rPr>
    </w:lvl>
    <w:lvl w:ilvl="6" w:tplc="1DE88D42">
      <w:start w:val="1"/>
      <w:numFmt w:val="bullet"/>
      <w:lvlText w:val=""/>
      <w:lvlJc w:val="left"/>
      <w:pPr>
        <w:ind w:left="5388" w:hanging="360"/>
      </w:pPr>
      <w:rPr>
        <w:rFonts w:hint="default" w:ascii="Symbol" w:hAnsi="Symbol"/>
      </w:rPr>
    </w:lvl>
    <w:lvl w:ilvl="7" w:tplc="B492EF18">
      <w:start w:val="1"/>
      <w:numFmt w:val="bullet"/>
      <w:lvlText w:val="o"/>
      <w:lvlJc w:val="left"/>
      <w:pPr>
        <w:ind w:left="6108" w:hanging="360"/>
      </w:pPr>
      <w:rPr>
        <w:rFonts w:hint="default" w:ascii="Courier New" w:hAnsi="Courier New"/>
      </w:rPr>
    </w:lvl>
    <w:lvl w:ilvl="8" w:tplc="22FEEBE6">
      <w:start w:val="1"/>
      <w:numFmt w:val="bullet"/>
      <w:lvlText w:val=""/>
      <w:lvlJc w:val="left"/>
      <w:pPr>
        <w:ind w:left="6828" w:hanging="360"/>
      </w:pPr>
      <w:rPr>
        <w:rFonts w:hint="default" w:ascii="Wingdings" w:hAnsi="Wingdings"/>
      </w:rPr>
    </w:lvl>
  </w:abstractNum>
  <w:abstractNum w:abstractNumId="4" w15:restartNumberingAfterBreak="0">
    <w:nsid w:val="1F4B2F66"/>
    <w:multiLevelType w:val="multilevel"/>
    <w:tmpl w:val="0ABC28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7686E1A"/>
    <w:multiLevelType w:val="hybridMultilevel"/>
    <w:tmpl w:val="41E2D96E"/>
    <w:lvl w:ilvl="0" w:tplc="08CE1384">
      <w:start w:val="1"/>
      <w:numFmt w:val="bullet"/>
      <w:lvlText w:val="○"/>
      <w:lvlJc w:val="left"/>
      <w:pPr>
        <w:ind w:left="720" w:hanging="360"/>
      </w:pPr>
      <w:rPr>
        <w:rFonts w:hint="default" w:ascii="Symbol" w:hAnsi="Symbol"/>
      </w:rPr>
    </w:lvl>
    <w:lvl w:ilvl="1" w:tplc="283CE058">
      <w:start w:val="1"/>
      <w:numFmt w:val="bullet"/>
      <w:lvlText w:val="o"/>
      <w:lvlJc w:val="left"/>
      <w:pPr>
        <w:ind w:left="1440" w:hanging="360"/>
      </w:pPr>
      <w:rPr>
        <w:rFonts w:hint="default" w:ascii="Courier New" w:hAnsi="Courier New"/>
      </w:rPr>
    </w:lvl>
    <w:lvl w:ilvl="2" w:tplc="1940F37E">
      <w:start w:val="1"/>
      <w:numFmt w:val="bullet"/>
      <w:lvlText w:val=""/>
      <w:lvlJc w:val="left"/>
      <w:pPr>
        <w:ind w:left="2160" w:hanging="360"/>
      </w:pPr>
      <w:rPr>
        <w:rFonts w:hint="default" w:ascii="Wingdings" w:hAnsi="Wingdings"/>
      </w:rPr>
    </w:lvl>
    <w:lvl w:ilvl="3" w:tplc="CC94E474">
      <w:start w:val="1"/>
      <w:numFmt w:val="bullet"/>
      <w:lvlText w:val=""/>
      <w:lvlJc w:val="left"/>
      <w:pPr>
        <w:ind w:left="2880" w:hanging="360"/>
      </w:pPr>
      <w:rPr>
        <w:rFonts w:hint="default" w:ascii="Symbol" w:hAnsi="Symbol"/>
      </w:rPr>
    </w:lvl>
    <w:lvl w:ilvl="4" w:tplc="E31AF262">
      <w:start w:val="1"/>
      <w:numFmt w:val="bullet"/>
      <w:lvlText w:val="o"/>
      <w:lvlJc w:val="left"/>
      <w:pPr>
        <w:ind w:left="3600" w:hanging="360"/>
      </w:pPr>
      <w:rPr>
        <w:rFonts w:hint="default" w:ascii="Courier New" w:hAnsi="Courier New"/>
      </w:rPr>
    </w:lvl>
    <w:lvl w:ilvl="5" w:tplc="32A66EA4">
      <w:start w:val="1"/>
      <w:numFmt w:val="bullet"/>
      <w:lvlText w:val=""/>
      <w:lvlJc w:val="left"/>
      <w:pPr>
        <w:ind w:left="4320" w:hanging="360"/>
      </w:pPr>
      <w:rPr>
        <w:rFonts w:hint="default" w:ascii="Wingdings" w:hAnsi="Wingdings"/>
      </w:rPr>
    </w:lvl>
    <w:lvl w:ilvl="6" w:tplc="26A872CC">
      <w:start w:val="1"/>
      <w:numFmt w:val="bullet"/>
      <w:lvlText w:val=""/>
      <w:lvlJc w:val="left"/>
      <w:pPr>
        <w:ind w:left="5040" w:hanging="360"/>
      </w:pPr>
      <w:rPr>
        <w:rFonts w:hint="default" w:ascii="Symbol" w:hAnsi="Symbol"/>
      </w:rPr>
    </w:lvl>
    <w:lvl w:ilvl="7" w:tplc="9EDE27F0">
      <w:start w:val="1"/>
      <w:numFmt w:val="bullet"/>
      <w:lvlText w:val="o"/>
      <w:lvlJc w:val="left"/>
      <w:pPr>
        <w:ind w:left="5760" w:hanging="360"/>
      </w:pPr>
      <w:rPr>
        <w:rFonts w:hint="default" w:ascii="Courier New" w:hAnsi="Courier New"/>
      </w:rPr>
    </w:lvl>
    <w:lvl w:ilvl="8" w:tplc="6AFA4F62">
      <w:start w:val="1"/>
      <w:numFmt w:val="bullet"/>
      <w:lvlText w:val=""/>
      <w:lvlJc w:val="left"/>
      <w:pPr>
        <w:ind w:left="6480" w:hanging="360"/>
      </w:pPr>
      <w:rPr>
        <w:rFonts w:hint="default" w:ascii="Wingdings" w:hAnsi="Wingdings"/>
      </w:rPr>
    </w:lvl>
  </w:abstractNum>
  <w:abstractNum w:abstractNumId="6" w15:restartNumberingAfterBreak="0">
    <w:nsid w:val="28CDD1F6"/>
    <w:multiLevelType w:val="hybridMultilevel"/>
    <w:tmpl w:val="97006918"/>
    <w:lvl w:ilvl="0" w:tplc="55588332">
      <w:start w:val="1"/>
      <w:numFmt w:val="bullet"/>
      <w:lvlText w:val="○"/>
      <w:lvlJc w:val="left"/>
      <w:pPr>
        <w:ind w:left="720" w:hanging="360"/>
      </w:pPr>
      <w:rPr>
        <w:rFonts w:hint="default" w:ascii="Symbol" w:hAnsi="Symbol"/>
      </w:rPr>
    </w:lvl>
    <w:lvl w:ilvl="1" w:tplc="745C911A">
      <w:start w:val="1"/>
      <w:numFmt w:val="bullet"/>
      <w:lvlText w:val="o"/>
      <w:lvlJc w:val="left"/>
      <w:pPr>
        <w:ind w:left="1440" w:hanging="360"/>
      </w:pPr>
      <w:rPr>
        <w:rFonts w:hint="default" w:ascii="Courier New" w:hAnsi="Courier New"/>
      </w:rPr>
    </w:lvl>
    <w:lvl w:ilvl="2" w:tplc="182240EC">
      <w:start w:val="1"/>
      <w:numFmt w:val="bullet"/>
      <w:lvlText w:val=""/>
      <w:lvlJc w:val="left"/>
      <w:pPr>
        <w:ind w:left="2160" w:hanging="360"/>
      </w:pPr>
      <w:rPr>
        <w:rFonts w:hint="default" w:ascii="Wingdings" w:hAnsi="Wingdings"/>
      </w:rPr>
    </w:lvl>
    <w:lvl w:ilvl="3" w:tplc="1D58443E">
      <w:start w:val="1"/>
      <w:numFmt w:val="bullet"/>
      <w:lvlText w:val=""/>
      <w:lvlJc w:val="left"/>
      <w:pPr>
        <w:ind w:left="2880" w:hanging="360"/>
      </w:pPr>
      <w:rPr>
        <w:rFonts w:hint="default" w:ascii="Symbol" w:hAnsi="Symbol"/>
      </w:rPr>
    </w:lvl>
    <w:lvl w:ilvl="4" w:tplc="7C1CE3CC">
      <w:start w:val="1"/>
      <w:numFmt w:val="bullet"/>
      <w:lvlText w:val="o"/>
      <w:lvlJc w:val="left"/>
      <w:pPr>
        <w:ind w:left="3600" w:hanging="360"/>
      </w:pPr>
      <w:rPr>
        <w:rFonts w:hint="default" w:ascii="Courier New" w:hAnsi="Courier New"/>
      </w:rPr>
    </w:lvl>
    <w:lvl w:ilvl="5" w:tplc="9546286E">
      <w:start w:val="1"/>
      <w:numFmt w:val="bullet"/>
      <w:lvlText w:val=""/>
      <w:lvlJc w:val="left"/>
      <w:pPr>
        <w:ind w:left="4320" w:hanging="360"/>
      </w:pPr>
      <w:rPr>
        <w:rFonts w:hint="default" w:ascii="Wingdings" w:hAnsi="Wingdings"/>
      </w:rPr>
    </w:lvl>
    <w:lvl w:ilvl="6" w:tplc="76680CF8">
      <w:start w:val="1"/>
      <w:numFmt w:val="bullet"/>
      <w:lvlText w:val=""/>
      <w:lvlJc w:val="left"/>
      <w:pPr>
        <w:ind w:left="5040" w:hanging="360"/>
      </w:pPr>
      <w:rPr>
        <w:rFonts w:hint="default" w:ascii="Symbol" w:hAnsi="Symbol"/>
      </w:rPr>
    </w:lvl>
    <w:lvl w:ilvl="7" w:tplc="02DABFB8">
      <w:start w:val="1"/>
      <w:numFmt w:val="bullet"/>
      <w:lvlText w:val="o"/>
      <w:lvlJc w:val="left"/>
      <w:pPr>
        <w:ind w:left="5760" w:hanging="360"/>
      </w:pPr>
      <w:rPr>
        <w:rFonts w:hint="default" w:ascii="Courier New" w:hAnsi="Courier New"/>
      </w:rPr>
    </w:lvl>
    <w:lvl w:ilvl="8" w:tplc="66C625AE">
      <w:start w:val="1"/>
      <w:numFmt w:val="bullet"/>
      <w:lvlText w:val=""/>
      <w:lvlJc w:val="left"/>
      <w:pPr>
        <w:ind w:left="6480" w:hanging="360"/>
      </w:pPr>
      <w:rPr>
        <w:rFonts w:hint="default" w:ascii="Wingdings" w:hAnsi="Wingdings"/>
      </w:rPr>
    </w:lvl>
  </w:abstractNum>
  <w:abstractNum w:abstractNumId="7" w15:restartNumberingAfterBreak="0">
    <w:nsid w:val="29705F35"/>
    <w:multiLevelType w:val="hybridMultilevel"/>
    <w:tmpl w:val="8A00B016"/>
    <w:lvl w:ilvl="0" w:tplc="FFFFFFFF">
      <w:start w:val="1"/>
      <w:numFmt w:val="decimal"/>
      <w:lvlText w:val="%1."/>
      <w:lvlJc w:val="left"/>
      <w:pPr>
        <w:ind w:left="720" w:hanging="360"/>
      </w:p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8" w15:restartNumberingAfterBreak="0">
    <w:nsid w:val="2B0FD2D5"/>
    <w:multiLevelType w:val="hybridMultilevel"/>
    <w:tmpl w:val="CA9AF12A"/>
    <w:lvl w:ilvl="0" w:tplc="6FD84A7A">
      <w:start w:val="1"/>
      <w:numFmt w:val="bullet"/>
      <w:lvlText w:val="o"/>
      <w:lvlJc w:val="left"/>
      <w:pPr>
        <w:ind w:left="720" w:hanging="360"/>
      </w:pPr>
      <w:rPr>
        <w:rFonts w:hint="default" w:ascii="Courier New" w:hAnsi="Courier New"/>
      </w:rPr>
    </w:lvl>
    <w:lvl w:ilvl="1" w:tplc="9D483A96">
      <w:start w:val="1"/>
      <w:numFmt w:val="bullet"/>
      <w:lvlText w:val="o"/>
      <w:lvlJc w:val="left"/>
      <w:pPr>
        <w:ind w:left="1440" w:hanging="360"/>
      </w:pPr>
      <w:rPr>
        <w:rFonts w:hint="default" w:ascii="Courier New" w:hAnsi="Courier New"/>
      </w:rPr>
    </w:lvl>
    <w:lvl w:ilvl="2" w:tplc="18DE7E84">
      <w:start w:val="1"/>
      <w:numFmt w:val="bullet"/>
      <w:lvlText w:val=""/>
      <w:lvlJc w:val="left"/>
      <w:pPr>
        <w:ind w:left="2160" w:hanging="360"/>
      </w:pPr>
      <w:rPr>
        <w:rFonts w:hint="default" w:ascii="Wingdings" w:hAnsi="Wingdings"/>
      </w:rPr>
    </w:lvl>
    <w:lvl w:ilvl="3" w:tplc="F3640700">
      <w:start w:val="1"/>
      <w:numFmt w:val="bullet"/>
      <w:lvlText w:val=""/>
      <w:lvlJc w:val="left"/>
      <w:pPr>
        <w:ind w:left="2880" w:hanging="360"/>
      </w:pPr>
      <w:rPr>
        <w:rFonts w:hint="default" w:ascii="Symbol" w:hAnsi="Symbol"/>
      </w:rPr>
    </w:lvl>
    <w:lvl w:ilvl="4" w:tplc="D416E038">
      <w:start w:val="1"/>
      <w:numFmt w:val="bullet"/>
      <w:lvlText w:val="o"/>
      <w:lvlJc w:val="left"/>
      <w:pPr>
        <w:ind w:left="3600" w:hanging="360"/>
      </w:pPr>
      <w:rPr>
        <w:rFonts w:hint="default" w:ascii="Courier New" w:hAnsi="Courier New"/>
      </w:rPr>
    </w:lvl>
    <w:lvl w:ilvl="5" w:tplc="7A50ADC6">
      <w:start w:val="1"/>
      <w:numFmt w:val="bullet"/>
      <w:lvlText w:val=""/>
      <w:lvlJc w:val="left"/>
      <w:pPr>
        <w:ind w:left="4320" w:hanging="360"/>
      </w:pPr>
      <w:rPr>
        <w:rFonts w:hint="default" w:ascii="Wingdings" w:hAnsi="Wingdings"/>
      </w:rPr>
    </w:lvl>
    <w:lvl w:ilvl="6" w:tplc="21623612">
      <w:start w:val="1"/>
      <w:numFmt w:val="bullet"/>
      <w:lvlText w:val=""/>
      <w:lvlJc w:val="left"/>
      <w:pPr>
        <w:ind w:left="5040" w:hanging="360"/>
      </w:pPr>
      <w:rPr>
        <w:rFonts w:hint="default" w:ascii="Symbol" w:hAnsi="Symbol"/>
      </w:rPr>
    </w:lvl>
    <w:lvl w:ilvl="7" w:tplc="B4800100">
      <w:start w:val="1"/>
      <w:numFmt w:val="bullet"/>
      <w:lvlText w:val="o"/>
      <w:lvlJc w:val="left"/>
      <w:pPr>
        <w:ind w:left="5760" w:hanging="360"/>
      </w:pPr>
      <w:rPr>
        <w:rFonts w:hint="default" w:ascii="Courier New" w:hAnsi="Courier New"/>
      </w:rPr>
    </w:lvl>
    <w:lvl w:ilvl="8" w:tplc="C32AD0E8">
      <w:start w:val="1"/>
      <w:numFmt w:val="bullet"/>
      <w:lvlText w:val=""/>
      <w:lvlJc w:val="left"/>
      <w:pPr>
        <w:ind w:left="6480" w:hanging="360"/>
      </w:pPr>
      <w:rPr>
        <w:rFonts w:hint="default" w:ascii="Wingdings" w:hAnsi="Wingdings"/>
      </w:rPr>
    </w:lvl>
  </w:abstractNum>
  <w:abstractNum w:abstractNumId="9" w15:restartNumberingAfterBreak="0">
    <w:nsid w:val="2B93EA0C"/>
    <w:multiLevelType w:val="hybridMultilevel"/>
    <w:tmpl w:val="0E205AEA"/>
    <w:lvl w:ilvl="0" w:tplc="18B2BEA2">
      <w:start w:val="1"/>
      <w:numFmt w:val="bullet"/>
      <w:lvlText w:val="o"/>
      <w:lvlJc w:val="left"/>
      <w:pPr>
        <w:ind w:left="720" w:hanging="360"/>
      </w:pPr>
      <w:rPr>
        <w:rFonts w:hint="default" w:ascii="Courier New" w:hAnsi="Courier New"/>
      </w:rPr>
    </w:lvl>
    <w:lvl w:ilvl="1" w:tplc="C4B0140A">
      <w:start w:val="1"/>
      <w:numFmt w:val="bullet"/>
      <w:lvlText w:val="o"/>
      <w:lvlJc w:val="left"/>
      <w:pPr>
        <w:ind w:left="1440" w:hanging="360"/>
      </w:pPr>
      <w:rPr>
        <w:rFonts w:hint="default" w:ascii="Courier New" w:hAnsi="Courier New"/>
      </w:rPr>
    </w:lvl>
    <w:lvl w:ilvl="2" w:tplc="1A3A9C9E">
      <w:start w:val="1"/>
      <w:numFmt w:val="bullet"/>
      <w:lvlText w:val=""/>
      <w:lvlJc w:val="left"/>
      <w:pPr>
        <w:ind w:left="2160" w:hanging="360"/>
      </w:pPr>
      <w:rPr>
        <w:rFonts w:hint="default" w:ascii="Wingdings" w:hAnsi="Wingdings"/>
      </w:rPr>
    </w:lvl>
    <w:lvl w:ilvl="3" w:tplc="FD483606">
      <w:start w:val="1"/>
      <w:numFmt w:val="bullet"/>
      <w:lvlText w:val=""/>
      <w:lvlJc w:val="left"/>
      <w:pPr>
        <w:ind w:left="2880" w:hanging="360"/>
      </w:pPr>
      <w:rPr>
        <w:rFonts w:hint="default" w:ascii="Symbol" w:hAnsi="Symbol"/>
      </w:rPr>
    </w:lvl>
    <w:lvl w:ilvl="4" w:tplc="EFF42B94">
      <w:start w:val="1"/>
      <w:numFmt w:val="bullet"/>
      <w:lvlText w:val="o"/>
      <w:lvlJc w:val="left"/>
      <w:pPr>
        <w:ind w:left="3600" w:hanging="360"/>
      </w:pPr>
      <w:rPr>
        <w:rFonts w:hint="default" w:ascii="Courier New" w:hAnsi="Courier New"/>
      </w:rPr>
    </w:lvl>
    <w:lvl w:ilvl="5" w:tplc="3BF80C84">
      <w:start w:val="1"/>
      <w:numFmt w:val="bullet"/>
      <w:lvlText w:val=""/>
      <w:lvlJc w:val="left"/>
      <w:pPr>
        <w:ind w:left="4320" w:hanging="360"/>
      </w:pPr>
      <w:rPr>
        <w:rFonts w:hint="default" w:ascii="Wingdings" w:hAnsi="Wingdings"/>
      </w:rPr>
    </w:lvl>
    <w:lvl w:ilvl="6" w:tplc="7B5260EE">
      <w:start w:val="1"/>
      <w:numFmt w:val="bullet"/>
      <w:lvlText w:val=""/>
      <w:lvlJc w:val="left"/>
      <w:pPr>
        <w:ind w:left="5040" w:hanging="360"/>
      </w:pPr>
      <w:rPr>
        <w:rFonts w:hint="default" w:ascii="Symbol" w:hAnsi="Symbol"/>
      </w:rPr>
    </w:lvl>
    <w:lvl w:ilvl="7" w:tplc="E3027D3C">
      <w:start w:val="1"/>
      <w:numFmt w:val="bullet"/>
      <w:lvlText w:val="o"/>
      <w:lvlJc w:val="left"/>
      <w:pPr>
        <w:ind w:left="5760" w:hanging="360"/>
      </w:pPr>
      <w:rPr>
        <w:rFonts w:hint="default" w:ascii="Courier New" w:hAnsi="Courier New"/>
      </w:rPr>
    </w:lvl>
    <w:lvl w:ilvl="8" w:tplc="D5EC785A">
      <w:start w:val="1"/>
      <w:numFmt w:val="bullet"/>
      <w:lvlText w:val=""/>
      <w:lvlJc w:val="left"/>
      <w:pPr>
        <w:ind w:left="6480" w:hanging="360"/>
      </w:pPr>
      <w:rPr>
        <w:rFonts w:hint="default" w:ascii="Wingdings" w:hAnsi="Wingdings"/>
      </w:rPr>
    </w:lvl>
  </w:abstractNum>
  <w:abstractNum w:abstractNumId="10" w15:restartNumberingAfterBreak="0">
    <w:nsid w:val="2C21563D"/>
    <w:multiLevelType w:val="hybridMultilevel"/>
    <w:tmpl w:val="BB98251E"/>
    <w:lvl w:ilvl="0" w:tplc="516E50EA">
      <w:start w:val="1"/>
      <w:numFmt w:val="bullet"/>
      <w:lvlText w:val="○"/>
      <w:lvlJc w:val="left"/>
      <w:pPr>
        <w:ind w:left="720" w:hanging="360"/>
      </w:pPr>
      <w:rPr>
        <w:rFonts w:hint="default" w:ascii="Symbol" w:hAnsi="Symbol"/>
      </w:rPr>
    </w:lvl>
    <w:lvl w:ilvl="1" w:tplc="BB7AE2B4">
      <w:start w:val="1"/>
      <w:numFmt w:val="bullet"/>
      <w:lvlText w:val="o"/>
      <w:lvlJc w:val="left"/>
      <w:pPr>
        <w:ind w:left="1440" w:hanging="360"/>
      </w:pPr>
      <w:rPr>
        <w:rFonts w:hint="default" w:ascii="Courier New" w:hAnsi="Courier New"/>
      </w:rPr>
    </w:lvl>
    <w:lvl w:ilvl="2" w:tplc="BB9E17D6">
      <w:start w:val="1"/>
      <w:numFmt w:val="bullet"/>
      <w:lvlText w:val=""/>
      <w:lvlJc w:val="left"/>
      <w:pPr>
        <w:ind w:left="2160" w:hanging="360"/>
      </w:pPr>
      <w:rPr>
        <w:rFonts w:hint="default" w:ascii="Wingdings" w:hAnsi="Wingdings"/>
      </w:rPr>
    </w:lvl>
    <w:lvl w:ilvl="3" w:tplc="E3360E18">
      <w:start w:val="1"/>
      <w:numFmt w:val="bullet"/>
      <w:lvlText w:val=""/>
      <w:lvlJc w:val="left"/>
      <w:pPr>
        <w:ind w:left="2880" w:hanging="360"/>
      </w:pPr>
      <w:rPr>
        <w:rFonts w:hint="default" w:ascii="Symbol" w:hAnsi="Symbol"/>
      </w:rPr>
    </w:lvl>
    <w:lvl w:ilvl="4" w:tplc="ED64C7E0">
      <w:start w:val="1"/>
      <w:numFmt w:val="bullet"/>
      <w:lvlText w:val="o"/>
      <w:lvlJc w:val="left"/>
      <w:pPr>
        <w:ind w:left="3600" w:hanging="360"/>
      </w:pPr>
      <w:rPr>
        <w:rFonts w:hint="default" w:ascii="Courier New" w:hAnsi="Courier New"/>
      </w:rPr>
    </w:lvl>
    <w:lvl w:ilvl="5" w:tplc="90C8DFF6">
      <w:start w:val="1"/>
      <w:numFmt w:val="bullet"/>
      <w:lvlText w:val=""/>
      <w:lvlJc w:val="left"/>
      <w:pPr>
        <w:ind w:left="4320" w:hanging="360"/>
      </w:pPr>
      <w:rPr>
        <w:rFonts w:hint="default" w:ascii="Wingdings" w:hAnsi="Wingdings"/>
      </w:rPr>
    </w:lvl>
    <w:lvl w:ilvl="6" w:tplc="771E4E5A">
      <w:start w:val="1"/>
      <w:numFmt w:val="bullet"/>
      <w:lvlText w:val=""/>
      <w:lvlJc w:val="left"/>
      <w:pPr>
        <w:ind w:left="5040" w:hanging="360"/>
      </w:pPr>
      <w:rPr>
        <w:rFonts w:hint="default" w:ascii="Symbol" w:hAnsi="Symbol"/>
      </w:rPr>
    </w:lvl>
    <w:lvl w:ilvl="7" w:tplc="51E05120">
      <w:start w:val="1"/>
      <w:numFmt w:val="bullet"/>
      <w:lvlText w:val="o"/>
      <w:lvlJc w:val="left"/>
      <w:pPr>
        <w:ind w:left="5760" w:hanging="360"/>
      </w:pPr>
      <w:rPr>
        <w:rFonts w:hint="default" w:ascii="Courier New" w:hAnsi="Courier New"/>
      </w:rPr>
    </w:lvl>
    <w:lvl w:ilvl="8" w:tplc="B27A6AB2">
      <w:start w:val="1"/>
      <w:numFmt w:val="bullet"/>
      <w:lvlText w:val=""/>
      <w:lvlJc w:val="left"/>
      <w:pPr>
        <w:ind w:left="6480" w:hanging="360"/>
      </w:pPr>
      <w:rPr>
        <w:rFonts w:hint="default" w:ascii="Wingdings" w:hAnsi="Wingdings"/>
      </w:rPr>
    </w:lvl>
  </w:abstractNum>
  <w:abstractNum w:abstractNumId="11" w15:restartNumberingAfterBreak="0">
    <w:nsid w:val="2F190D42"/>
    <w:multiLevelType w:val="multilevel"/>
    <w:tmpl w:val="860CFCDA"/>
    <w:lvl w:ilvl="0">
      <w:start w:val="1"/>
      <w:numFmt w:val="upperLetter"/>
      <w:lvlText w:val="%1."/>
      <w:lvlJc w:val="left"/>
      <w:pPr>
        <w:ind w:left="720" w:hanging="360"/>
      </w:pPr>
      <w:rPr>
        <w:b w:val="0"/>
        <w:strike w:val="0"/>
        <w:dstrike w:val="0"/>
        <w:sz w:val="22"/>
        <w:szCs w:val="22"/>
        <w:u w:val="none"/>
        <w:effect w:val="none"/>
      </w:rPr>
    </w:lvl>
    <w:lvl w:ilvl="1">
      <w:start w:val="1"/>
      <w:numFmt w:val="decimal"/>
      <w:pStyle w:val="Ttulo2"/>
      <w:lvlText w:val="%1.%2."/>
      <w:lvlJc w:val="right"/>
      <w:pPr>
        <w:ind w:left="1440" w:hanging="360"/>
      </w:pPr>
      <w:rPr>
        <w:rFonts w:hint="default" w:ascii="Arial Narrow" w:hAnsi="Arial Narrow"/>
        <w:b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2" w15:restartNumberingAfterBreak="0">
    <w:nsid w:val="4007A9F7"/>
    <w:multiLevelType w:val="hybridMultilevel"/>
    <w:tmpl w:val="FC1EA2D6"/>
    <w:lvl w:ilvl="0" w:tplc="9F285038">
      <w:start w:val="1"/>
      <w:numFmt w:val="bullet"/>
      <w:lvlText w:val="o"/>
      <w:lvlJc w:val="left"/>
      <w:pPr>
        <w:ind w:left="720" w:hanging="360"/>
      </w:pPr>
      <w:rPr>
        <w:rFonts w:hint="default" w:ascii="Courier New" w:hAnsi="Courier New"/>
      </w:rPr>
    </w:lvl>
    <w:lvl w:ilvl="1" w:tplc="0310E756">
      <w:start w:val="1"/>
      <w:numFmt w:val="bullet"/>
      <w:lvlText w:val="o"/>
      <w:lvlJc w:val="left"/>
      <w:pPr>
        <w:ind w:left="1440" w:hanging="360"/>
      </w:pPr>
      <w:rPr>
        <w:rFonts w:hint="default" w:ascii="Courier New" w:hAnsi="Courier New"/>
      </w:rPr>
    </w:lvl>
    <w:lvl w:ilvl="2" w:tplc="8830236A">
      <w:start w:val="1"/>
      <w:numFmt w:val="bullet"/>
      <w:lvlText w:val=""/>
      <w:lvlJc w:val="left"/>
      <w:pPr>
        <w:ind w:left="2160" w:hanging="360"/>
      </w:pPr>
      <w:rPr>
        <w:rFonts w:hint="default" w:ascii="Wingdings" w:hAnsi="Wingdings"/>
      </w:rPr>
    </w:lvl>
    <w:lvl w:ilvl="3" w:tplc="12B071FA">
      <w:start w:val="1"/>
      <w:numFmt w:val="bullet"/>
      <w:lvlText w:val=""/>
      <w:lvlJc w:val="left"/>
      <w:pPr>
        <w:ind w:left="2880" w:hanging="360"/>
      </w:pPr>
      <w:rPr>
        <w:rFonts w:hint="default" w:ascii="Symbol" w:hAnsi="Symbol"/>
      </w:rPr>
    </w:lvl>
    <w:lvl w:ilvl="4" w:tplc="19BA3B74">
      <w:start w:val="1"/>
      <w:numFmt w:val="bullet"/>
      <w:lvlText w:val="o"/>
      <w:lvlJc w:val="left"/>
      <w:pPr>
        <w:ind w:left="3600" w:hanging="360"/>
      </w:pPr>
      <w:rPr>
        <w:rFonts w:hint="default" w:ascii="Courier New" w:hAnsi="Courier New"/>
      </w:rPr>
    </w:lvl>
    <w:lvl w:ilvl="5" w:tplc="5266A7D6">
      <w:start w:val="1"/>
      <w:numFmt w:val="bullet"/>
      <w:lvlText w:val=""/>
      <w:lvlJc w:val="left"/>
      <w:pPr>
        <w:ind w:left="4320" w:hanging="360"/>
      </w:pPr>
      <w:rPr>
        <w:rFonts w:hint="default" w:ascii="Wingdings" w:hAnsi="Wingdings"/>
      </w:rPr>
    </w:lvl>
    <w:lvl w:ilvl="6" w:tplc="2EEA1DA8">
      <w:start w:val="1"/>
      <w:numFmt w:val="bullet"/>
      <w:lvlText w:val=""/>
      <w:lvlJc w:val="left"/>
      <w:pPr>
        <w:ind w:left="5040" w:hanging="360"/>
      </w:pPr>
      <w:rPr>
        <w:rFonts w:hint="default" w:ascii="Symbol" w:hAnsi="Symbol"/>
      </w:rPr>
    </w:lvl>
    <w:lvl w:ilvl="7" w:tplc="2BA01730">
      <w:start w:val="1"/>
      <w:numFmt w:val="bullet"/>
      <w:lvlText w:val="o"/>
      <w:lvlJc w:val="left"/>
      <w:pPr>
        <w:ind w:left="5760" w:hanging="360"/>
      </w:pPr>
      <w:rPr>
        <w:rFonts w:hint="default" w:ascii="Courier New" w:hAnsi="Courier New"/>
      </w:rPr>
    </w:lvl>
    <w:lvl w:ilvl="8" w:tplc="F8A0A85E">
      <w:start w:val="1"/>
      <w:numFmt w:val="bullet"/>
      <w:lvlText w:val=""/>
      <w:lvlJc w:val="left"/>
      <w:pPr>
        <w:ind w:left="6480" w:hanging="360"/>
      </w:pPr>
      <w:rPr>
        <w:rFonts w:hint="default" w:ascii="Wingdings" w:hAnsi="Wingdings"/>
      </w:rPr>
    </w:lvl>
  </w:abstractNum>
  <w:abstractNum w:abstractNumId="13" w15:restartNumberingAfterBreak="0">
    <w:nsid w:val="4BCE5498"/>
    <w:multiLevelType w:val="multilevel"/>
    <w:tmpl w:val="301E55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4D94F200"/>
    <w:multiLevelType w:val="hybridMultilevel"/>
    <w:tmpl w:val="46045B4A"/>
    <w:lvl w:ilvl="0" w:tplc="8B106ABE">
      <w:start w:val="1"/>
      <w:numFmt w:val="bullet"/>
      <w:lvlText w:val="o"/>
      <w:lvlJc w:val="left"/>
      <w:pPr>
        <w:ind w:left="720" w:hanging="360"/>
      </w:pPr>
      <w:rPr>
        <w:rFonts w:hint="default" w:ascii="Courier New" w:hAnsi="Courier New"/>
      </w:rPr>
    </w:lvl>
    <w:lvl w:ilvl="1" w:tplc="684ED6D0">
      <w:start w:val="1"/>
      <w:numFmt w:val="bullet"/>
      <w:lvlText w:val="o"/>
      <w:lvlJc w:val="left"/>
      <w:pPr>
        <w:ind w:left="1440" w:hanging="360"/>
      </w:pPr>
      <w:rPr>
        <w:rFonts w:hint="default" w:ascii="Courier New" w:hAnsi="Courier New"/>
      </w:rPr>
    </w:lvl>
    <w:lvl w:ilvl="2" w:tplc="92B49604">
      <w:start w:val="1"/>
      <w:numFmt w:val="bullet"/>
      <w:lvlText w:val=""/>
      <w:lvlJc w:val="left"/>
      <w:pPr>
        <w:ind w:left="2160" w:hanging="360"/>
      </w:pPr>
      <w:rPr>
        <w:rFonts w:hint="default" w:ascii="Wingdings" w:hAnsi="Wingdings"/>
      </w:rPr>
    </w:lvl>
    <w:lvl w:ilvl="3" w:tplc="C0AE477E">
      <w:start w:val="1"/>
      <w:numFmt w:val="bullet"/>
      <w:lvlText w:val=""/>
      <w:lvlJc w:val="left"/>
      <w:pPr>
        <w:ind w:left="2880" w:hanging="360"/>
      </w:pPr>
      <w:rPr>
        <w:rFonts w:hint="default" w:ascii="Symbol" w:hAnsi="Symbol"/>
      </w:rPr>
    </w:lvl>
    <w:lvl w:ilvl="4" w:tplc="FB94FB38">
      <w:start w:val="1"/>
      <w:numFmt w:val="bullet"/>
      <w:lvlText w:val="o"/>
      <w:lvlJc w:val="left"/>
      <w:pPr>
        <w:ind w:left="3600" w:hanging="360"/>
      </w:pPr>
      <w:rPr>
        <w:rFonts w:hint="default" w:ascii="Courier New" w:hAnsi="Courier New"/>
      </w:rPr>
    </w:lvl>
    <w:lvl w:ilvl="5" w:tplc="5302DBA0">
      <w:start w:val="1"/>
      <w:numFmt w:val="bullet"/>
      <w:lvlText w:val=""/>
      <w:lvlJc w:val="left"/>
      <w:pPr>
        <w:ind w:left="4320" w:hanging="360"/>
      </w:pPr>
      <w:rPr>
        <w:rFonts w:hint="default" w:ascii="Wingdings" w:hAnsi="Wingdings"/>
      </w:rPr>
    </w:lvl>
    <w:lvl w:ilvl="6" w:tplc="059A5750">
      <w:start w:val="1"/>
      <w:numFmt w:val="bullet"/>
      <w:lvlText w:val=""/>
      <w:lvlJc w:val="left"/>
      <w:pPr>
        <w:ind w:left="5040" w:hanging="360"/>
      </w:pPr>
      <w:rPr>
        <w:rFonts w:hint="default" w:ascii="Symbol" w:hAnsi="Symbol"/>
      </w:rPr>
    </w:lvl>
    <w:lvl w:ilvl="7" w:tplc="EA429AE2">
      <w:start w:val="1"/>
      <w:numFmt w:val="bullet"/>
      <w:lvlText w:val="o"/>
      <w:lvlJc w:val="left"/>
      <w:pPr>
        <w:ind w:left="5760" w:hanging="360"/>
      </w:pPr>
      <w:rPr>
        <w:rFonts w:hint="default" w:ascii="Courier New" w:hAnsi="Courier New"/>
      </w:rPr>
    </w:lvl>
    <w:lvl w:ilvl="8" w:tplc="4344094E">
      <w:start w:val="1"/>
      <w:numFmt w:val="bullet"/>
      <w:lvlText w:val=""/>
      <w:lvlJc w:val="left"/>
      <w:pPr>
        <w:ind w:left="6480" w:hanging="360"/>
      </w:pPr>
      <w:rPr>
        <w:rFonts w:hint="default" w:ascii="Wingdings" w:hAnsi="Wingdings"/>
      </w:rPr>
    </w:lvl>
  </w:abstractNum>
  <w:abstractNum w:abstractNumId="15" w15:restartNumberingAfterBreak="0">
    <w:nsid w:val="4F41525F"/>
    <w:multiLevelType w:val="hybridMultilevel"/>
    <w:tmpl w:val="C79C3FF2"/>
    <w:lvl w:ilvl="0" w:tplc="87E24F38">
      <w:start w:val="1"/>
      <w:numFmt w:val="bullet"/>
      <w:lvlText w:val=""/>
      <w:lvlJc w:val="left"/>
      <w:pPr>
        <w:ind w:left="720" w:hanging="360"/>
      </w:pPr>
      <w:rPr>
        <w:rFonts w:hint="default" w:ascii="Symbol" w:hAnsi="Symbol"/>
      </w:rPr>
    </w:lvl>
    <w:lvl w:ilvl="1" w:tplc="AD0E9144">
      <w:start w:val="1"/>
      <w:numFmt w:val="bullet"/>
      <w:lvlText w:val="o"/>
      <w:lvlJc w:val="left"/>
      <w:pPr>
        <w:ind w:left="1440" w:hanging="360"/>
      </w:pPr>
      <w:rPr>
        <w:rFonts w:hint="default" w:ascii="Courier New" w:hAnsi="Courier New"/>
      </w:rPr>
    </w:lvl>
    <w:lvl w:ilvl="2" w:tplc="8848B37C">
      <w:start w:val="1"/>
      <w:numFmt w:val="bullet"/>
      <w:lvlText w:val=""/>
      <w:lvlJc w:val="left"/>
      <w:pPr>
        <w:ind w:left="2160" w:hanging="360"/>
      </w:pPr>
      <w:rPr>
        <w:rFonts w:hint="default" w:ascii="Wingdings" w:hAnsi="Wingdings"/>
      </w:rPr>
    </w:lvl>
    <w:lvl w:ilvl="3" w:tplc="10029E92">
      <w:start w:val="1"/>
      <w:numFmt w:val="bullet"/>
      <w:lvlText w:val=""/>
      <w:lvlJc w:val="left"/>
      <w:pPr>
        <w:ind w:left="2880" w:hanging="360"/>
      </w:pPr>
      <w:rPr>
        <w:rFonts w:hint="default" w:ascii="Symbol" w:hAnsi="Symbol"/>
      </w:rPr>
    </w:lvl>
    <w:lvl w:ilvl="4" w:tplc="C82A9E62">
      <w:start w:val="1"/>
      <w:numFmt w:val="bullet"/>
      <w:lvlText w:val="o"/>
      <w:lvlJc w:val="left"/>
      <w:pPr>
        <w:ind w:left="3600" w:hanging="360"/>
      </w:pPr>
      <w:rPr>
        <w:rFonts w:hint="default" w:ascii="Courier New" w:hAnsi="Courier New"/>
      </w:rPr>
    </w:lvl>
    <w:lvl w:ilvl="5" w:tplc="BE902E04">
      <w:start w:val="1"/>
      <w:numFmt w:val="bullet"/>
      <w:lvlText w:val=""/>
      <w:lvlJc w:val="left"/>
      <w:pPr>
        <w:ind w:left="4320" w:hanging="360"/>
      </w:pPr>
      <w:rPr>
        <w:rFonts w:hint="default" w:ascii="Wingdings" w:hAnsi="Wingdings"/>
      </w:rPr>
    </w:lvl>
    <w:lvl w:ilvl="6" w:tplc="CC708D5A">
      <w:start w:val="1"/>
      <w:numFmt w:val="bullet"/>
      <w:lvlText w:val=""/>
      <w:lvlJc w:val="left"/>
      <w:pPr>
        <w:ind w:left="5040" w:hanging="360"/>
      </w:pPr>
      <w:rPr>
        <w:rFonts w:hint="default" w:ascii="Symbol" w:hAnsi="Symbol"/>
      </w:rPr>
    </w:lvl>
    <w:lvl w:ilvl="7" w:tplc="2B7C9518">
      <w:start w:val="1"/>
      <w:numFmt w:val="bullet"/>
      <w:lvlText w:val="o"/>
      <w:lvlJc w:val="left"/>
      <w:pPr>
        <w:ind w:left="5760" w:hanging="360"/>
      </w:pPr>
      <w:rPr>
        <w:rFonts w:hint="default" w:ascii="Courier New" w:hAnsi="Courier New"/>
      </w:rPr>
    </w:lvl>
    <w:lvl w:ilvl="8" w:tplc="2FB802A0">
      <w:start w:val="1"/>
      <w:numFmt w:val="bullet"/>
      <w:lvlText w:val=""/>
      <w:lvlJc w:val="left"/>
      <w:pPr>
        <w:ind w:left="6480" w:hanging="360"/>
      </w:pPr>
      <w:rPr>
        <w:rFonts w:hint="default" w:ascii="Wingdings" w:hAnsi="Wingdings"/>
      </w:rPr>
    </w:lvl>
  </w:abstractNum>
  <w:abstractNum w:abstractNumId="16" w15:restartNumberingAfterBreak="0">
    <w:nsid w:val="50AC107C"/>
    <w:multiLevelType w:val="multilevel"/>
    <w:tmpl w:val="0FE4FF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50FC2CAB"/>
    <w:multiLevelType w:val="hybridMultilevel"/>
    <w:tmpl w:val="44106EB2"/>
    <w:lvl w:ilvl="0" w:tplc="FF528874">
      <w:start w:val="1"/>
      <w:numFmt w:val="bullet"/>
      <w:lvlText w:val="o"/>
      <w:lvlJc w:val="left"/>
      <w:pPr>
        <w:ind w:left="1800" w:hanging="360"/>
      </w:pPr>
      <w:rPr>
        <w:rFonts w:hint="default" w:ascii="Courier New" w:hAnsi="Courier New"/>
      </w:rPr>
    </w:lvl>
    <w:lvl w:ilvl="1" w:tplc="59B6F0C6">
      <w:start w:val="1"/>
      <w:numFmt w:val="bullet"/>
      <w:lvlText w:val="o"/>
      <w:lvlJc w:val="left"/>
      <w:pPr>
        <w:ind w:left="2520" w:hanging="360"/>
      </w:pPr>
      <w:rPr>
        <w:rFonts w:hint="default" w:ascii="Courier New" w:hAnsi="Courier New"/>
      </w:rPr>
    </w:lvl>
    <w:lvl w:ilvl="2" w:tplc="62EEE3E0">
      <w:start w:val="1"/>
      <w:numFmt w:val="bullet"/>
      <w:lvlText w:val=""/>
      <w:lvlJc w:val="left"/>
      <w:pPr>
        <w:ind w:left="3240" w:hanging="360"/>
      </w:pPr>
      <w:rPr>
        <w:rFonts w:hint="default" w:ascii="Wingdings" w:hAnsi="Wingdings"/>
      </w:rPr>
    </w:lvl>
    <w:lvl w:ilvl="3" w:tplc="B658D0BE">
      <w:start w:val="1"/>
      <w:numFmt w:val="bullet"/>
      <w:lvlText w:val=""/>
      <w:lvlJc w:val="left"/>
      <w:pPr>
        <w:ind w:left="3960" w:hanging="360"/>
      </w:pPr>
      <w:rPr>
        <w:rFonts w:hint="default" w:ascii="Symbol" w:hAnsi="Symbol"/>
      </w:rPr>
    </w:lvl>
    <w:lvl w:ilvl="4" w:tplc="9104BDF6">
      <w:start w:val="1"/>
      <w:numFmt w:val="bullet"/>
      <w:lvlText w:val="o"/>
      <w:lvlJc w:val="left"/>
      <w:pPr>
        <w:ind w:left="4680" w:hanging="360"/>
      </w:pPr>
      <w:rPr>
        <w:rFonts w:hint="default" w:ascii="Courier New" w:hAnsi="Courier New"/>
      </w:rPr>
    </w:lvl>
    <w:lvl w:ilvl="5" w:tplc="00400B20">
      <w:start w:val="1"/>
      <w:numFmt w:val="bullet"/>
      <w:lvlText w:val=""/>
      <w:lvlJc w:val="left"/>
      <w:pPr>
        <w:ind w:left="5400" w:hanging="360"/>
      </w:pPr>
      <w:rPr>
        <w:rFonts w:hint="default" w:ascii="Wingdings" w:hAnsi="Wingdings"/>
      </w:rPr>
    </w:lvl>
    <w:lvl w:ilvl="6" w:tplc="42EA9B8C">
      <w:start w:val="1"/>
      <w:numFmt w:val="bullet"/>
      <w:lvlText w:val=""/>
      <w:lvlJc w:val="left"/>
      <w:pPr>
        <w:ind w:left="6120" w:hanging="360"/>
      </w:pPr>
      <w:rPr>
        <w:rFonts w:hint="default" w:ascii="Symbol" w:hAnsi="Symbol"/>
      </w:rPr>
    </w:lvl>
    <w:lvl w:ilvl="7" w:tplc="D66ED078">
      <w:start w:val="1"/>
      <w:numFmt w:val="bullet"/>
      <w:lvlText w:val="o"/>
      <w:lvlJc w:val="left"/>
      <w:pPr>
        <w:ind w:left="6840" w:hanging="360"/>
      </w:pPr>
      <w:rPr>
        <w:rFonts w:hint="default" w:ascii="Courier New" w:hAnsi="Courier New"/>
      </w:rPr>
    </w:lvl>
    <w:lvl w:ilvl="8" w:tplc="43649F86">
      <w:start w:val="1"/>
      <w:numFmt w:val="bullet"/>
      <w:lvlText w:val=""/>
      <w:lvlJc w:val="left"/>
      <w:pPr>
        <w:ind w:left="7560" w:hanging="360"/>
      </w:pPr>
      <w:rPr>
        <w:rFonts w:hint="default" w:ascii="Wingdings" w:hAnsi="Wingdings"/>
      </w:rPr>
    </w:lvl>
  </w:abstractNum>
  <w:abstractNum w:abstractNumId="18" w15:restartNumberingAfterBreak="0">
    <w:nsid w:val="54C2539D"/>
    <w:multiLevelType w:val="multilevel"/>
    <w:tmpl w:val="CD3A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41F6A4"/>
    <w:multiLevelType w:val="hybridMultilevel"/>
    <w:tmpl w:val="4474A7FC"/>
    <w:lvl w:ilvl="0" w:tplc="E8B89E5E">
      <w:start w:val="1"/>
      <w:numFmt w:val="bullet"/>
      <w:lvlText w:val="o"/>
      <w:lvlJc w:val="left"/>
      <w:pPr>
        <w:ind w:left="720" w:hanging="360"/>
      </w:pPr>
      <w:rPr>
        <w:rFonts w:hint="default" w:ascii="Courier New" w:hAnsi="Courier New"/>
      </w:rPr>
    </w:lvl>
    <w:lvl w:ilvl="1" w:tplc="056EB4E2">
      <w:start w:val="1"/>
      <w:numFmt w:val="bullet"/>
      <w:lvlText w:val="o"/>
      <w:lvlJc w:val="left"/>
      <w:pPr>
        <w:ind w:left="1440" w:hanging="360"/>
      </w:pPr>
      <w:rPr>
        <w:rFonts w:hint="default" w:ascii="Courier New" w:hAnsi="Courier New"/>
      </w:rPr>
    </w:lvl>
    <w:lvl w:ilvl="2" w:tplc="B71AEED2">
      <w:start w:val="1"/>
      <w:numFmt w:val="bullet"/>
      <w:lvlText w:val=""/>
      <w:lvlJc w:val="left"/>
      <w:pPr>
        <w:ind w:left="2160" w:hanging="360"/>
      </w:pPr>
      <w:rPr>
        <w:rFonts w:hint="default" w:ascii="Wingdings" w:hAnsi="Wingdings"/>
      </w:rPr>
    </w:lvl>
    <w:lvl w:ilvl="3" w:tplc="95D21F2E">
      <w:start w:val="1"/>
      <w:numFmt w:val="bullet"/>
      <w:lvlText w:val=""/>
      <w:lvlJc w:val="left"/>
      <w:pPr>
        <w:ind w:left="2880" w:hanging="360"/>
      </w:pPr>
      <w:rPr>
        <w:rFonts w:hint="default" w:ascii="Symbol" w:hAnsi="Symbol"/>
      </w:rPr>
    </w:lvl>
    <w:lvl w:ilvl="4" w:tplc="94DA07D6">
      <w:start w:val="1"/>
      <w:numFmt w:val="bullet"/>
      <w:lvlText w:val="o"/>
      <w:lvlJc w:val="left"/>
      <w:pPr>
        <w:ind w:left="3600" w:hanging="360"/>
      </w:pPr>
      <w:rPr>
        <w:rFonts w:hint="default" w:ascii="Courier New" w:hAnsi="Courier New"/>
      </w:rPr>
    </w:lvl>
    <w:lvl w:ilvl="5" w:tplc="16AC160E">
      <w:start w:val="1"/>
      <w:numFmt w:val="bullet"/>
      <w:lvlText w:val=""/>
      <w:lvlJc w:val="left"/>
      <w:pPr>
        <w:ind w:left="4320" w:hanging="360"/>
      </w:pPr>
      <w:rPr>
        <w:rFonts w:hint="default" w:ascii="Wingdings" w:hAnsi="Wingdings"/>
      </w:rPr>
    </w:lvl>
    <w:lvl w:ilvl="6" w:tplc="88EAE27A">
      <w:start w:val="1"/>
      <w:numFmt w:val="bullet"/>
      <w:lvlText w:val=""/>
      <w:lvlJc w:val="left"/>
      <w:pPr>
        <w:ind w:left="5040" w:hanging="360"/>
      </w:pPr>
      <w:rPr>
        <w:rFonts w:hint="default" w:ascii="Symbol" w:hAnsi="Symbol"/>
      </w:rPr>
    </w:lvl>
    <w:lvl w:ilvl="7" w:tplc="2632BC22">
      <w:start w:val="1"/>
      <w:numFmt w:val="bullet"/>
      <w:lvlText w:val="o"/>
      <w:lvlJc w:val="left"/>
      <w:pPr>
        <w:ind w:left="5760" w:hanging="360"/>
      </w:pPr>
      <w:rPr>
        <w:rFonts w:hint="default" w:ascii="Courier New" w:hAnsi="Courier New"/>
      </w:rPr>
    </w:lvl>
    <w:lvl w:ilvl="8" w:tplc="EAEC242A">
      <w:start w:val="1"/>
      <w:numFmt w:val="bullet"/>
      <w:lvlText w:val=""/>
      <w:lvlJc w:val="left"/>
      <w:pPr>
        <w:ind w:left="6480" w:hanging="360"/>
      </w:pPr>
      <w:rPr>
        <w:rFonts w:hint="default" w:ascii="Wingdings" w:hAnsi="Wingdings"/>
      </w:rPr>
    </w:lvl>
  </w:abstractNum>
  <w:abstractNum w:abstractNumId="20" w15:restartNumberingAfterBreak="0">
    <w:nsid w:val="5BF3395C"/>
    <w:multiLevelType w:val="multilevel"/>
    <w:tmpl w:val="FFFFFFFF"/>
    <w:lvl w:ilvl="0">
      <w:start w:val="1"/>
      <w:numFmt w:val="decimal"/>
      <w:lvlText w:val="%1."/>
      <w:lvlJc w:val="right"/>
      <w:pPr>
        <w:ind w:left="720" w:hanging="360"/>
      </w:pPr>
      <w:rPr>
        <w:rFonts w:hint="default" w:ascii="Arial Narrow" w:hAnsi="Arial Narr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F53B063"/>
    <w:multiLevelType w:val="hybridMultilevel"/>
    <w:tmpl w:val="CEC8651A"/>
    <w:lvl w:ilvl="0" w:tplc="0D00072A">
      <w:start w:val="1"/>
      <w:numFmt w:val="bullet"/>
      <w:lvlText w:val="○"/>
      <w:lvlJc w:val="left"/>
      <w:pPr>
        <w:ind w:left="720" w:hanging="360"/>
      </w:pPr>
      <w:rPr>
        <w:rFonts w:hint="default" w:ascii="Symbol" w:hAnsi="Symbol"/>
      </w:rPr>
    </w:lvl>
    <w:lvl w:ilvl="1" w:tplc="4E580406">
      <w:start w:val="1"/>
      <w:numFmt w:val="bullet"/>
      <w:lvlText w:val="o"/>
      <w:lvlJc w:val="left"/>
      <w:pPr>
        <w:ind w:left="1440" w:hanging="360"/>
      </w:pPr>
      <w:rPr>
        <w:rFonts w:hint="default" w:ascii="Courier New" w:hAnsi="Courier New"/>
      </w:rPr>
    </w:lvl>
    <w:lvl w:ilvl="2" w:tplc="A2844448">
      <w:start w:val="1"/>
      <w:numFmt w:val="bullet"/>
      <w:lvlText w:val=""/>
      <w:lvlJc w:val="left"/>
      <w:pPr>
        <w:ind w:left="2160" w:hanging="360"/>
      </w:pPr>
      <w:rPr>
        <w:rFonts w:hint="default" w:ascii="Wingdings" w:hAnsi="Wingdings"/>
      </w:rPr>
    </w:lvl>
    <w:lvl w:ilvl="3" w:tplc="D72C3BE0">
      <w:start w:val="1"/>
      <w:numFmt w:val="bullet"/>
      <w:lvlText w:val=""/>
      <w:lvlJc w:val="left"/>
      <w:pPr>
        <w:ind w:left="2880" w:hanging="360"/>
      </w:pPr>
      <w:rPr>
        <w:rFonts w:hint="default" w:ascii="Symbol" w:hAnsi="Symbol"/>
      </w:rPr>
    </w:lvl>
    <w:lvl w:ilvl="4" w:tplc="5558842A">
      <w:start w:val="1"/>
      <w:numFmt w:val="bullet"/>
      <w:lvlText w:val="o"/>
      <w:lvlJc w:val="left"/>
      <w:pPr>
        <w:ind w:left="3600" w:hanging="360"/>
      </w:pPr>
      <w:rPr>
        <w:rFonts w:hint="default" w:ascii="Courier New" w:hAnsi="Courier New"/>
      </w:rPr>
    </w:lvl>
    <w:lvl w:ilvl="5" w:tplc="A1EE9366">
      <w:start w:val="1"/>
      <w:numFmt w:val="bullet"/>
      <w:lvlText w:val=""/>
      <w:lvlJc w:val="left"/>
      <w:pPr>
        <w:ind w:left="4320" w:hanging="360"/>
      </w:pPr>
      <w:rPr>
        <w:rFonts w:hint="default" w:ascii="Wingdings" w:hAnsi="Wingdings"/>
      </w:rPr>
    </w:lvl>
    <w:lvl w:ilvl="6" w:tplc="3A6CC4B2">
      <w:start w:val="1"/>
      <w:numFmt w:val="bullet"/>
      <w:lvlText w:val=""/>
      <w:lvlJc w:val="left"/>
      <w:pPr>
        <w:ind w:left="5040" w:hanging="360"/>
      </w:pPr>
      <w:rPr>
        <w:rFonts w:hint="default" w:ascii="Symbol" w:hAnsi="Symbol"/>
      </w:rPr>
    </w:lvl>
    <w:lvl w:ilvl="7" w:tplc="8CAE744C">
      <w:start w:val="1"/>
      <w:numFmt w:val="bullet"/>
      <w:lvlText w:val="o"/>
      <w:lvlJc w:val="left"/>
      <w:pPr>
        <w:ind w:left="5760" w:hanging="360"/>
      </w:pPr>
      <w:rPr>
        <w:rFonts w:hint="default" w:ascii="Courier New" w:hAnsi="Courier New"/>
      </w:rPr>
    </w:lvl>
    <w:lvl w:ilvl="8" w:tplc="283E578A">
      <w:start w:val="1"/>
      <w:numFmt w:val="bullet"/>
      <w:lvlText w:val=""/>
      <w:lvlJc w:val="left"/>
      <w:pPr>
        <w:ind w:left="6480" w:hanging="360"/>
      </w:pPr>
      <w:rPr>
        <w:rFonts w:hint="default" w:ascii="Wingdings" w:hAnsi="Wingdings"/>
      </w:rPr>
    </w:lvl>
  </w:abstractNum>
  <w:abstractNum w:abstractNumId="22" w15:restartNumberingAfterBreak="0">
    <w:nsid w:val="5F9069C6"/>
    <w:multiLevelType w:val="multilevel"/>
    <w:tmpl w:val="427C06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637763C2"/>
    <w:multiLevelType w:val="hybridMultilevel"/>
    <w:tmpl w:val="B6F445C0"/>
    <w:lvl w:ilvl="0" w:tplc="479240BC">
      <w:start w:val="1"/>
      <w:numFmt w:val="bullet"/>
      <w:lvlText w:val="o"/>
      <w:lvlJc w:val="left"/>
      <w:pPr>
        <w:ind w:left="720" w:hanging="360"/>
      </w:pPr>
      <w:rPr>
        <w:rFonts w:hint="default" w:ascii="Courier New" w:hAnsi="Courier New"/>
      </w:rPr>
    </w:lvl>
    <w:lvl w:ilvl="1" w:tplc="D4928ED0">
      <w:start w:val="1"/>
      <w:numFmt w:val="bullet"/>
      <w:lvlText w:val="o"/>
      <w:lvlJc w:val="left"/>
      <w:pPr>
        <w:ind w:left="1440" w:hanging="360"/>
      </w:pPr>
      <w:rPr>
        <w:rFonts w:hint="default" w:ascii="Courier New" w:hAnsi="Courier New"/>
      </w:rPr>
    </w:lvl>
    <w:lvl w:ilvl="2" w:tplc="51546A44">
      <w:start w:val="1"/>
      <w:numFmt w:val="bullet"/>
      <w:lvlText w:val=""/>
      <w:lvlJc w:val="left"/>
      <w:pPr>
        <w:ind w:left="2160" w:hanging="360"/>
      </w:pPr>
      <w:rPr>
        <w:rFonts w:hint="default" w:ascii="Wingdings" w:hAnsi="Wingdings"/>
      </w:rPr>
    </w:lvl>
    <w:lvl w:ilvl="3" w:tplc="10B68AEA">
      <w:start w:val="1"/>
      <w:numFmt w:val="bullet"/>
      <w:lvlText w:val=""/>
      <w:lvlJc w:val="left"/>
      <w:pPr>
        <w:ind w:left="2880" w:hanging="360"/>
      </w:pPr>
      <w:rPr>
        <w:rFonts w:hint="default" w:ascii="Symbol" w:hAnsi="Symbol"/>
      </w:rPr>
    </w:lvl>
    <w:lvl w:ilvl="4" w:tplc="A7E442A2">
      <w:start w:val="1"/>
      <w:numFmt w:val="bullet"/>
      <w:lvlText w:val="o"/>
      <w:lvlJc w:val="left"/>
      <w:pPr>
        <w:ind w:left="3600" w:hanging="360"/>
      </w:pPr>
      <w:rPr>
        <w:rFonts w:hint="default" w:ascii="Courier New" w:hAnsi="Courier New"/>
      </w:rPr>
    </w:lvl>
    <w:lvl w:ilvl="5" w:tplc="C64490FA">
      <w:start w:val="1"/>
      <w:numFmt w:val="bullet"/>
      <w:lvlText w:val=""/>
      <w:lvlJc w:val="left"/>
      <w:pPr>
        <w:ind w:left="4320" w:hanging="360"/>
      </w:pPr>
      <w:rPr>
        <w:rFonts w:hint="default" w:ascii="Wingdings" w:hAnsi="Wingdings"/>
      </w:rPr>
    </w:lvl>
    <w:lvl w:ilvl="6" w:tplc="6C86B5AE">
      <w:start w:val="1"/>
      <w:numFmt w:val="bullet"/>
      <w:lvlText w:val=""/>
      <w:lvlJc w:val="left"/>
      <w:pPr>
        <w:ind w:left="5040" w:hanging="360"/>
      </w:pPr>
      <w:rPr>
        <w:rFonts w:hint="default" w:ascii="Symbol" w:hAnsi="Symbol"/>
      </w:rPr>
    </w:lvl>
    <w:lvl w:ilvl="7" w:tplc="54523786">
      <w:start w:val="1"/>
      <w:numFmt w:val="bullet"/>
      <w:lvlText w:val="o"/>
      <w:lvlJc w:val="left"/>
      <w:pPr>
        <w:ind w:left="5760" w:hanging="360"/>
      </w:pPr>
      <w:rPr>
        <w:rFonts w:hint="default" w:ascii="Courier New" w:hAnsi="Courier New"/>
      </w:rPr>
    </w:lvl>
    <w:lvl w:ilvl="8" w:tplc="99FCEDD0">
      <w:start w:val="1"/>
      <w:numFmt w:val="bullet"/>
      <w:lvlText w:val=""/>
      <w:lvlJc w:val="left"/>
      <w:pPr>
        <w:ind w:left="6480" w:hanging="360"/>
      </w:pPr>
      <w:rPr>
        <w:rFonts w:hint="default" w:ascii="Wingdings" w:hAnsi="Wingdings"/>
      </w:rPr>
    </w:lvl>
  </w:abstractNum>
  <w:abstractNum w:abstractNumId="24" w15:restartNumberingAfterBreak="0">
    <w:nsid w:val="7125E56B"/>
    <w:multiLevelType w:val="hybridMultilevel"/>
    <w:tmpl w:val="FFFFFFFF"/>
    <w:lvl w:ilvl="0" w:tplc="AE881206">
      <w:start w:val="1"/>
      <w:numFmt w:val="bullet"/>
      <w:lvlText w:val=""/>
      <w:lvlJc w:val="left"/>
      <w:pPr>
        <w:ind w:left="1080" w:hanging="360"/>
      </w:pPr>
      <w:rPr>
        <w:rFonts w:hint="default" w:ascii="Symbol" w:hAnsi="Symbol"/>
      </w:rPr>
    </w:lvl>
    <w:lvl w:ilvl="1" w:tplc="CF5C8F54">
      <w:start w:val="1"/>
      <w:numFmt w:val="bullet"/>
      <w:lvlText w:val="o"/>
      <w:lvlJc w:val="left"/>
      <w:pPr>
        <w:ind w:left="1800" w:hanging="360"/>
      </w:pPr>
      <w:rPr>
        <w:rFonts w:hint="default" w:ascii="Courier New" w:hAnsi="Courier New" w:cs="Times New Roman"/>
      </w:rPr>
    </w:lvl>
    <w:lvl w:ilvl="2" w:tplc="2878D8D2">
      <w:start w:val="1"/>
      <w:numFmt w:val="bullet"/>
      <w:lvlText w:val=""/>
      <w:lvlJc w:val="left"/>
      <w:pPr>
        <w:ind w:left="2520" w:hanging="360"/>
      </w:pPr>
      <w:rPr>
        <w:rFonts w:hint="default" w:ascii="Wingdings" w:hAnsi="Wingdings"/>
      </w:rPr>
    </w:lvl>
    <w:lvl w:ilvl="3" w:tplc="82CA0F28">
      <w:start w:val="1"/>
      <w:numFmt w:val="bullet"/>
      <w:lvlText w:val=""/>
      <w:lvlJc w:val="left"/>
      <w:pPr>
        <w:ind w:left="3240" w:hanging="360"/>
      </w:pPr>
      <w:rPr>
        <w:rFonts w:hint="default" w:ascii="Symbol" w:hAnsi="Symbol"/>
      </w:rPr>
    </w:lvl>
    <w:lvl w:ilvl="4" w:tplc="EAAC8ED8">
      <w:start w:val="1"/>
      <w:numFmt w:val="bullet"/>
      <w:lvlText w:val="o"/>
      <w:lvlJc w:val="left"/>
      <w:pPr>
        <w:ind w:left="3960" w:hanging="360"/>
      </w:pPr>
      <w:rPr>
        <w:rFonts w:hint="default" w:ascii="Courier New" w:hAnsi="Courier New" w:cs="Times New Roman"/>
      </w:rPr>
    </w:lvl>
    <w:lvl w:ilvl="5" w:tplc="75827932">
      <w:start w:val="1"/>
      <w:numFmt w:val="bullet"/>
      <w:lvlText w:val=""/>
      <w:lvlJc w:val="left"/>
      <w:pPr>
        <w:ind w:left="4680" w:hanging="360"/>
      </w:pPr>
      <w:rPr>
        <w:rFonts w:hint="default" w:ascii="Wingdings" w:hAnsi="Wingdings"/>
      </w:rPr>
    </w:lvl>
    <w:lvl w:ilvl="6" w:tplc="0AD02D16">
      <w:start w:val="1"/>
      <w:numFmt w:val="bullet"/>
      <w:lvlText w:val=""/>
      <w:lvlJc w:val="left"/>
      <w:pPr>
        <w:ind w:left="5400" w:hanging="360"/>
      </w:pPr>
      <w:rPr>
        <w:rFonts w:hint="default" w:ascii="Symbol" w:hAnsi="Symbol"/>
      </w:rPr>
    </w:lvl>
    <w:lvl w:ilvl="7" w:tplc="0D3AD0B8">
      <w:start w:val="1"/>
      <w:numFmt w:val="bullet"/>
      <w:lvlText w:val="o"/>
      <w:lvlJc w:val="left"/>
      <w:pPr>
        <w:ind w:left="6120" w:hanging="360"/>
      </w:pPr>
      <w:rPr>
        <w:rFonts w:hint="default" w:ascii="Courier New" w:hAnsi="Courier New" w:cs="Times New Roman"/>
      </w:rPr>
    </w:lvl>
    <w:lvl w:ilvl="8" w:tplc="BD5866DC">
      <w:start w:val="1"/>
      <w:numFmt w:val="bullet"/>
      <w:lvlText w:val=""/>
      <w:lvlJc w:val="left"/>
      <w:pPr>
        <w:ind w:left="6840" w:hanging="360"/>
      </w:pPr>
      <w:rPr>
        <w:rFonts w:hint="default" w:ascii="Wingdings" w:hAnsi="Wingdings"/>
      </w:rPr>
    </w:lvl>
  </w:abstractNum>
  <w:abstractNum w:abstractNumId="25" w15:restartNumberingAfterBreak="0">
    <w:nsid w:val="74A8EBD9"/>
    <w:multiLevelType w:val="hybridMultilevel"/>
    <w:tmpl w:val="38A22574"/>
    <w:lvl w:ilvl="0" w:tplc="533A37D0">
      <w:start w:val="1"/>
      <w:numFmt w:val="bullet"/>
      <w:lvlText w:val="o"/>
      <w:lvlJc w:val="left"/>
      <w:pPr>
        <w:ind w:left="720" w:hanging="360"/>
      </w:pPr>
      <w:rPr>
        <w:rFonts w:hint="default" w:ascii="Courier New" w:hAnsi="Courier New"/>
      </w:rPr>
    </w:lvl>
    <w:lvl w:ilvl="1" w:tplc="79764622">
      <w:start w:val="1"/>
      <w:numFmt w:val="bullet"/>
      <w:lvlText w:val="o"/>
      <w:lvlJc w:val="left"/>
      <w:pPr>
        <w:ind w:left="1440" w:hanging="360"/>
      </w:pPr>
      <w:rPr>
        <w:rFonts w:hint="default" w:ascii="Courier New" w:hAnsi="Courier New"/>
      </w:rPr>
    </w:lvl>
    <w:lvl w:ilvl="2" w:tplc="F8BCF542">
      <w:start w:val="1"/>
      <w:numFmt w:val="bullet"/>
      <w:lvlText w:val=""/>
      <w:lvlJc w:val="left"/>
      <w:pPr>
        <w:ind w:left="2160" w:hanging="360"/>
      </w:pPr>
      <w:rPr>
        <w:rFonts w:hint="default" w:ascii="Wingdings" w:hAnsi="Wingdings"/>
      </w:rPr>
    </w:lvl>
    <w:lvl w:ilvl="3" w:tplc="89DE6F32">
      <w:start w:val="1"/>
      <w:numFmt w:val="bullet"/>
      <w:lvlText w:val=""/>
      <w:lvlJc w:val="left"/>
      <w:pPr>
        <w:ind w:left="2880" w:hanging="360"/>
      </w:pPr>
      <w:rPr>
        <w:rFonts w:hint="default" w:ascii="Symbol" w:hAnsi="Symbol"/>
      </w:rPr>
    </w:lvl>
    <w:lvl w:ilvl="4" w:tplc="63CC10AA">
      <w:start w:val="1"/>
      <w:numFmt w:val="bullet"/>
      <w:lvlText w:val="o"/>
      <w:lvlJc w:val="left"/>
      <w:pPr>
        <w:ind w:left="3600" w:hanging="360"/>
      </w:pPr>
      <w:rPr>
        <w:rFonts w:hint="default" w:ascii="Courier New" w:hAnsi="Courier New"/>
      </w:rPr>
    </w:lvl>
    <w:lvl w:ilvl="5" w:tplc="9080155C">
      <w:start w:val="1"/>
      <w:numFmt w:val="bullet"/>
      <w:lvlText w:val=""/>
      <w:lvlJc w:val="left"/>
      <w:pPr>
        <w:ind w:left="4320" w:hanging="360"/>
      </w:pPr>
      <w:rPr>
        <w:rFonts w:hint="default" w:ascii="Wingdings" w:hAnsi="Wingdings"/>
      </w:rPr>
    </w:lvl>
    <w:lvl w:ilvl="6" w:tplc="E8B886D6">
      <w:start w:val="1"/>
      <w:numFmt w:val="bullet"/>
      <w:lvlText w:val=""/>
      <w:lvlJc w:val="left"/>
      <w:pPr>
        <w:ind w:left="5040" w:hanging="360"/>
      </w:pPr>
      <w:rPr>
        <w:rFonts w:hint="default" w:ascii="Symbol" w:hAnsi="Symbol"/>
      </w:rPr>
    </w:lvl>
    <w:lvl w:ilvl="7" w:tplc="28B64D0E">
      <w:start w:val="1"/>
      <w:numFmt w:val="bullet"/>
      <w:lvlText w:val="o"/>
      <w:lvlJc w:val="left"/>
      <w:pPr>
        <w:ind w:left="5760" w:hanging="360"/>
      </w:pPr>
      <w:rPr>
        <w:rFonts w:hint="default" w:ascii="Courier New" w:hAnsi="Courier New"/>
      </w:rPr>
    </w:lvl>
    <w:lvl w:ilvl="8" w:tplc="A986F084">
      <w:start w:val="1"/>
      <w:numFmt w:val="bullet"/>
      <w:lvlText w:val=""/>
      <w:lvlJc w:val="left"/>
      <w:pPr>
        <w:ind w:left="6480" w:hanging="360"/>
      </w:pPr>
      <w:rPr>
        <w:rFonts w:hint="default" w:ascii="Wingdings" w:hAnsi="Wingdings"/>
      </w:rPr>
    </w:lvl>
  </w:abstractNum>
  <w:num w:numId="1" w16cid:durableId="9868566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5084886">
    <w:abstractNumId w:val="7"/>
  </w:num>
  <w:num w:numId="3" w16cid:durableId="631053966">
    <w:abstractNumId w:val="16"/>
  </w:num>
  <w:num w:numId="4" w16cid:durableId="1457680734">
    <w:abstractNumId w:val="22"/>
  </w:num>
  <w:num w:numId="5" w16cid:durableId="1733043688">
    <w:abstractNumId w:val="13"/>
  </w:num>
  <w:num w:numId="6" w16cid:durableId="1942448091">
    <w:abstractNumId w:val="4"/>
  </w:num>
  <w:num w:numId="7" w16cid:durableId="777336356">
    <w:abstractNumId w:val="7"/>
  </w:num>
  <w:num w:numId="8" w16cid:durableId="1898204835">
    <w:abstractNumId w:val="24"/>
  </w:num>
  <w:num w:numId="9" w16cid:durableId="1298336362">
    <w:abstractNumId w:val="18"/>
  </w:num>
  <w:num w:numId="10" w16cid:durableId="1777209564">
    <w:abstractNumId w:val="12"/>
  </w:num>
  <w:num w:numId="11" w16cid:durableId="529299028">
    <w:abstractNumId w:val="14"/>
  </w:num>
  <w:num w:numId="12" w16cid:durableId="1584217973">
    <w:abstractNumId w:val="2"/>
  </w:num>
  <w:num w:numId="13" w16cid:durableId="2137211717">
    <w:abstractNumId w:val="5"/>
  </w:num>
  <w:num w:numId="14" w16cid:durableId="1100568529">
    <w:abstractNumId w:val="8"/>
  </w:num>
  <w:num w:numId="15" w16cid:durableId="1950508828">
    <w:abstractNumId w:val="23"/>
  </w:num>
  <w:num w:numId="16" w16cid:durableId="1779449906">
    <w:abstractNumId w:val="19"/>
  </w:num>
  <w:num w:numId="17" w16cid:durableId="1748260982">
    <w:abstractNumId w:val="15"/>
  </w:num>
  <w:num w:numId="18" w16cid:durableId="707879183">
    <w:abstractNumId w:val="0"/>
  </w:num>
  <w:num w:numId="19" w16cid:durableId="1754008095">
    <w:abstractNumId w:val="9"/>
  </w:num>
  <w:num w:numId="20" w16cid:durableId="466046164">
    <w:abstractNumId w:val="25"/>
  </w:num>
  <w:num w:numId="21" w16cid:durableId="253587525">
    <w:abstractNumId w:val="17"/>
  </w:num>
  <w:num w:numId="22" w16cid:durableId="2084253737">
    <w:abstractNumId w:val="3"/>
  </w:num>
  <w:num w:numId="23" w16cid:durableId="1790271105">
    <w:abstractNumId w:val="10"/>
  </w:num>
  <w:num w:numId="24" w16cid:durableId="1041857332">
    <w:abstractNumId w:val="6"/>
  </w:num>
  <w:num w:numId="25" w16cid:durableId="1449157307">
    <w:abstractNumId w:val="21"/>
  </w:num>
  <w:num w:numId="26" w16cid:durableId="419644623">
    <w:abstractNumId w:val="1"/>
  </w:num>
  <w:num w:numId="27" w16cid:durableId="3869261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14"/>
    <w:rsid w:val="00001D8A"/>
    <w:rsid w:val="00002FF5"/>
    <w:rsid w:val="00014D26"/>
    <w:rsid w:val="00020DFD"/>
    <w:rsid w:val="00024597"/>
    <w:rsid w:val="00027004"/>
    <w:rsid w:val="000342C1"/>
    <w:rsid w:val="00034DD1"/>
    <w:rsid w:val="0003624F"/>
    <w:rsid w:val="00041FEF"/>
    <w:rsid w:val="00042301"/>
    <w:rsid w:val="000450EA"/>
    <w:rsid w:val="00055E90"/>
    <w:rsid w:val="000678D0"/>
    <w:rsid w:val="00070C28"/>
    <w:rsid w:val="00074A0B"/>
    <w:rsid w:val="000758D1"/>
    <w:rsid w:val="00075CE6"/>
    <w:rsid w:val="000A0366"/>
    <w:rsid w:val="000A213C"/>
    <w:rsid w:val="000A2A77"/>
    <w:rsid w:val="000A6E8C"/>
    <w:rsid w:val="000A7784"/>
    <w:rsid w:val="000B0381"/>
    <w:rsid w:val="000B0F3B"/>
    <w:rsid w:val="000B2488"/>
    <w:rsid w:val="000B2D3B"/>
    <w:rsid w:val="000B2F9F"/>
    <w:rsid w:val="000B3303"/>
    <w:rsid w:val="000B69C4"/>
    <w:rsid w:val="000C32DB"/>
    <w:rsid w:val="000C4859"/>
    <w:rsid w:val="000C5D06"/>
    <w:rsid w:val="000D0602"/>
    <w:rsid w:val="000D0D2D"/>
    <w:rsid w:val="000D7508"/>
    <w:rsid w:val="000E1F79"/>
    <w:rsid w:val="000E2B35"/>
    <w:rsid w:val="000E3812"/>
    <w:rsid w:val="000F48B4"/>
    <w:rsid w:val="000F74FA"/>
    <w:rsid w:val="00103EA5"/>
    <w:rsid w:val="00110701"/>
    <w:rsid w:val="00113A77"/>
    <w:rsid w:val="00114234"/>
    <w:rsid w:val="001142D8"/>
    <w:rsid w:val="00114821"/>
    <w:rsid w:val="00126A55"/>
    <w:rsid w:val="001331D8"/>
    <w:rsid w:val="0014788F"/>
    <w:rsid w:val="00155347"/>
    <w:rsid w:val="0016008D"/>
    <w:rsid w:val="001670A0"/>
    <w:rsid w:val="001712C1"/>
    <w:rsid w:val="0018064B"/>
    <w:rsid w:val="00185994"/>
    <w:rsid w:val="001865B6"/>
    <w:rsid w:val="001910CA"/>
    <w:rsid w:val="001A6857"/>
    <w:rsid w:val="001B1DEC"/>
    <w:rsid w:val="001B4293"/>
    <w:rsid w:val="001B7072"/>
    <w:rsid w:val="001B7BEB"/>
    <w:rsid w:val="001B7EE3"/>
    <w:rsid w:val="001C1428"/>
    <w:rsid w:val="001C2EF6"/>
    <w:rsid w:val="001C32AC"/>
    <w:rsid w:val="001D075C"/>
    <w:rsid w:val="001D35E2"/>
    <w:rsid w:val="001E7370"/>
    <w:rsid w:val="001F272E"/>
    <w:rsid w:val="001F3953"/>
    <w:rsid w:val="0022262A"/>
    <w:rsid w:val="00225632"/>
    <w:rsid w:val="00225821"/>
    <w:rsid w:val="00230072"/>
    <w:rsid w:val="00232A09"/>
    <w:rsid w:val="002567D7"/>
    <w:rsid w:val="0027111A"/>
    <w:rsid w:val="00272531"/>
    <w:rsid w:val="002746F7"/>
    <w:rsid w:val="00285BAA"/>
    <w:rsid w:val="002879DC"/>
    <w:rsid w:val="0029686C"/>
    <w:rsid w:val="002A133D"/>
    <w:rsid w:val="002A4DD5"/>
    <w:rsid w:val="002B6BBB"/>
    <w:rsid w:val="002C23BE"/>
    <w:rsid w:val="002C3DE4"/>
    <w:rsid w:val="002D0F36"/>
    <w:rsid w:val="002D56BB"/>
    <w:rsid w:val="002F2D09"/>
    <w:rsid w:val="002F4DD6"/>
    <w:rsid w:val="003004BB"/>
    <w:rsid w:val="00301D4E"/>
    <w:rsid w:val="003022E8"/>
    <w:rsid w:val="003044D3"/>
    <w:rsid w:val="00312654"/>
    <w:rsid w:val="00314112"/>
    <w:rsid w:val="00317560"/>
    <w:rsid w:val="0032143D"/>
    <w:rsid w:val="0032212E"/>
    <w:rsid w:val="0032654B"/>
    <w:rsid w:val="0033110D"/>
    <w:rsid w:val="00333BE1"/>
    <w:rsid w:val="0033455D"/>
    <w:rsid w:val="00334D84"/>
    <w:rsid w:val="003435CB"/>
    <w:rsid w:val="0034794F"/>
    <w:rsid w:val="00347B9C"/>
    <w:rsid w:val="00347D4A"/>
    <w:rsid w:val="003536F6"/>
    <w:rsid w:val="00353D0C"/>
    <w:rsid w:val="00356749"/>
    <w:rsid w:val="0036176C"/>
    <w:rsid w:val="00364435"/>
    <w:rsid w:val="0037022A"/>
    <w:rsid w:val="00372131"/>
    <w:rsid w:val="0037580A"/>
    <w:rsid w:val="00386973"/>
    <w:rsid w:val="00396228"/>
    <w:rsid w:val="003A5E75"/>
    <w:rsid w:val="003B2876"/>
    <w:rsid w:val="003B45FA"/>
    <w:rsid w:val="003B4E0D"/>
    <w:rsid w:val="003C04CF"/>
    <w:rsid w:val="003C4044"/>
    <w:rsid w:val="003C66CE"/>
    <w:rsid w:val="003C6FEB"/>
    <w:rsid w:val="003E1A46"/>
    <w:rsid w:val="003E26AD"/>
    <w:rsid w:val="003F554E"/>
    <w:rsid w:val="003F5708"/>
    <w:rsid w:val="003F6007"/>
    <w:rsid w:val="004009FC"/>
    <w:rsid w:val="004064E7"/>
    <w:rsid w:val="00406B50"/>
    <w:rsid w:val="00414C31"/>
    <w:rsid w:val="00420271"/>
    <w:rsid w:val="00420A26"/>
    <w:rsid w:val="004241CC"/>
    <w:rsid w:val="00431127"/>
    <w:rsid w:val="00432941"/>
    <w:rsid w:val="00437B73"/>
    <w:rsid w:val="004515B8"/>
    <w:rsid w:val="00460D77"/>
    <w:rsid w:val="004704F7"/>
    <w:rsid w:val="00473766"/>
    <w:rsid w:val="00480B6C"/>
    <w:rsid w:val="00483807"/>
    <w:rsid w:val="00493949"/>
    <w:rsid w:val="00493FF2"/>
    <w:rsid w:val="0049731C"/>
    <w:rsid w:val="004A0CD3"/>
    <w:rsid w:val="004A2491"/>
    <w:rsid w:val="004A358C"/>
    <w:rsid w:val="004A40B6"/>
    <w:rsid w:val="004A5BB6"/>
    <w:rsid w:val="004C3354"/>
    <w:rsid w:val="004D0036"/>
    <w:rsid w:val="004D422A"/>
    <w:rsid w:val="004D517B"/>
    <w:rsid w:val="004E43E0"/>
    <w:rsid w:val="004E60BC"/>
    <w:rsid w:val="004F27FA"/>
    <w:rsid w:val="004F6F10"/>
    <w:rsid w:val="0050145D"/>
    <w:rsid w:val="00503C14"/>
    <w:rsid w:val="0050461C"/>
    <w:rsid w:val="00513A27"/>
    <w:rsid w:val="005173A6"/>
    <w:rsid w:val="0052453F"/>
    <w:rsid w:val="00527EDB"/>
    <w:rsid w:val="00537E95"/>
    <w:rsid w:val="00546468"/>
    <w:rsid w:val="0054681B"/>
    <w:rsid w:val="00551D92"/>
    <w:rsid w:val="00557FB1"/>
    <w:rsid w:val="005613D0"/>
    <w:rsid w:val="005615DD"/>
    <w:rsid w:val="00570C1A"/>
    <w:rsid w:val="00571F99"/>
    <w:rsid w:val="00572AB1"/>
    <w:rsid w:val="005731F0"/>
    <w:rsid w:val="00573D07"/>
    <w:rsid w:val="00574C95"/>
    <w:rsid w:val="00577958"/>
    <w:rsid w:val="00585370"/>
    <w:rsid w:val="00585750"/>
    <w:rsid w:val="0058678A"/>
    <w:rsid w:val="005909EE"/>
    <w:rsid w:val="00591ACF"/>
    <w:rsid w:val="00595168"/>
    <w:rsid w:val="005977A9"/>
    <w:rsid w:val="005A05F4"/>
    <w:rsid w:val="005A39A4"/>
    <w:rsid w:val="005A471C"/>
    <w:rsid w:val="005A5F78"/>
    <w:rsid w:val="005A6CB6"/>
    <w:rsid w:val="005B313C"/>
    <w:rsid w:val="005B3E2D"/>
    <w:rsid w:val="005B4C5E"/>
    <w:rsid w:val="005B4E22"/>
    <w:rsid w:val="005C466C"/>
    <w:rsid w:val="005C573D"/>
    <w:rsid w:val="005C5E14"/>
    <w:rsid w:val="005D4684"/>
    <w:rsid w:val="005D63B1"/>
    <w:rsid w:val="005D6BF8"/>
    <w:rsid w:val="005E3DD7"/>
    <w:rsid w:val="005E4F9B"/>
    <w:rsid w:val="005E789C"/>
    <w:rsid w:val="006026C3"/>
    <w:rsid w:val="00603F91"/>
    <w:rsid w:val="00615F24"/>
    <w:rsid w:val="0064192B"/>
    <w:rsid w:val="0064521E"/>
    <w:rsid w:val="00651C83"/>
    <w:rsid w:val="00662312"/>
    <w:rsid w:val="00672148"/>
    <w:rsid w:val="00675526"/>
    <w:rsid w:val="00677682"/>
    <w:rsid w:val="00677EC8"/>
    <w:rsid w:val="00681287"/>
    <w:rsid w:val="00686AE3"/>
    <w:rsid w:val="00686CD9"/>
    <w:rsid w:val="006A11AA"/>
    <w:rsid w:val="006A40AF"/>
    <w:rsid w:val="006A4939"/>
    <w:rsid w:val="006A71A9"/>
    <w:rsid w:val="006B09AA"/>
    <w:rsid w:val="006B2D85"/>
    <w:rsid w:val="006B707C"/>
    <w:rsid w:val="006B738A"/>
    <w:rsid w:val="006C390A"/>
    <w:rsid w:val="006C525F"/>
    <w:rsid w:val="006C5595"/>
    <w:rsid w:val="006C753A"/>
    <w:rsid w:val="006D50EF"/>
    <w:rsid w:val="006D638A"/>
    <w:rsid w:val="006E5A0F"/>
    <w:rsid w:val="006E5DCF"/>
    <w:rsid w:val="006F6CDC"/>
    <w:rsid w:val="006F7673"/>
    <w:rsid w:val="00701204"/>
    <w:rsid w:val="007037B5"/>
    <w:rsid w:val="00703DB8"/>
    <w:rsid w:val="00725B54"/>
    <w:rsid w:val="00725D58"/>
    <w:rsid w:val="00734E85"/>
    <w:rsid w:val="00736148"/>
    <w:rsid w:val="007423BC"/>
    <w:rsid w:val="00742D3B"/>
    <w:rsid w:val="00747FE8"/>
    <w:rsid w:val="0075260B"/>
    <w:rsid w:val="007574A6"/>
    <w:rsid w:val="00757A42"/>
    <w:rsid w:val="007601DF"/>
    <w:rsid w:val="00764430"/>
    <w:rsid w:val="00767FB6"/>
    <w:rsid w:val="00771C68"/>
    <w:rsid w:val="00786210"/>
    <w:rsid w:val="00796C17"/>
    <w:rsid w:val="007A0FEC"/>
    <w:rsid w:val="007A2F00"/>
    <w:rsid w:val="007A3847"/>
    <w:rsid w:val="007A7B30"/>
    <w:rsid w:val="007B38B2"/>
    <w:rsid w:val="007C0FCE"/>
    <w:rsid w:val="007C2029"/>
    <w:rsid w:val="007D01CF"/>
    <w:rsid w:val="007D4ED7"/>
    <w:rsid w:val="007D5708"/>
    <w:rsid w:val="007E31E7"/>
    <w:rsid w:val="007E41E8"/>
    <w:rsid w:val="007E5CDE"/>
    <w:rsid w:val="007E6561"/>
    <w:rsid w:val="007E6B21"/>
    <w:rsid w:val="00800E61"/>
    <w:rsid w:val="00803F63"/>
    <w:rsid w:val="008045C5"/>
    <w:rsid w:val="00804B72"/>
    <w:rsid w:val="008067DC"/>
    <w:rsid w:val="00807C4A"/>
    <w:rsid w:val="00826591"/>
    <w:rsid w:val="00831C3D"/>
    <w:rsid w:val="008405D1"/>
    <w:rsid w:val="00840E1A"/>
    <w:rsid w:val="0084224F"/>
    <w:rsid w:val="00842F98"/>
    <w:rsid w:val="008446EE"/>
    <w:rsid w:val="00851BFE"/>
    <w:rsid w:val="00853CAE"/>
    <w:rsid w:val="0085716C"/>
    <w:rsid w:val="00861CE1"/>
    <w:rsid w:val="00864EBA"/>
    <w:rsid w:val="008A0287"/>
    <w:rsid w:val="008A13DE"/>
    <w:rsid w:val="008A4A7F"/>
    <w:rsid w:val="008A5E2C"/>
    <w:rsid w:val="008C1415"/>
    <w:rsid w:val="008C5AB1"/>
    <w:rsid w:val="008D7051"/>
    <w:rsid w:val="008E3F0B"/>
    <w:rsid w:val="008F263D"/>
    <w:rsid w:val="008F3BA3"/>
    <w:rsid w:val="008F4584"/>
    <w:rsid w:val="008F5C17"/>
    <w:rsid w:val="009066C0"/>
    <w:rsid w:val="00907EF2"/>
    <w:rsid w:val="00916B19"/>
    <w:rsid w:val="00917795"/>
    <w:rsid w:val="00933512"/>
    <w:rsid w:val="00935B9F"/>
    <w:rsid w:val="00945811"/>
    <w:rsid w:val="00945F9F"/>
    <w:rsid w:val="0094665D"/>
    <w:rsid w:val="00964931"/>
    <w:rsid w:val="00965995"/>
    <w:rsid w:val="009763AC"/>
    <w:rsid w:val="0098152D"/>
    <w:rsid w:val="009829D4"/>
    <w:rsid w:val="00983855"/>
    <w:rsid w:val="00986553"/>
    <w:rsid w:val="00990149"/>
    <w:rsid w:val="00995699"/>
    <w:rsid w:val="009A0C7D"/>
    <w:rsid w:val="009A4495"/>
    <w:rsid w:val="009B28B3"/>
    <w:rsid w:val="009B72FE"/>
    <w:rsid w:val="009C0425"/>
    <w:rsid w:val="009C2C19"/>
    <w:rsid w:val="009D0A7B"/>
    <w:rsid w:val="009D2148"/>
    <w:rsid w:val="009D27CC"/>
    <w:rsid w:val="009D2E95"/>
    <w:rsid w:val="009D406F"/>
    <w:rsid w:val="009D6ED8"/>
    <w:rsid w:val="009D778E"/>
    <w:rsid w:val="009E5FFB"/>
    <w:rsid w:val="009F7265"/>
    <w:rsid w:val="00A02FDD"/>
    <w:rsid w:val="00A03DEB"/>
    <w:rsid w:val="00A113BF"/>
    <w:rsid w:val="00A1232B"/>
    <w:rsid w:val="00A21B8A"/>
    <w:rsid w:val="00A22CC7"/>
    <w:rsid w:val="00A26F62"/>
    <w:rsid w:val="00A33B1E"/>
    <w:rsid w:val="00A52B05"/>
    <w:rsid w:val="00A55787"/>
    <w:rsid w:val="00A55CD8"/>
    <w:rsid w:val="00A56C80"/>
    <w:rsid w:val="00A62B56"/>
    <w:rsid w:val="00A6637E"/>
    <w:rsid w:val="00A66812"/>
    <w:rsid w:val="00A7639C"/>
    <w:rsid w:val="00A81621"/>
    <w:rsid w:val="00A81B6E"/>
    <w:rsid w:val="00A821CB"/>
    <w:rsid w:val="00A8467F"/>
    <w:rsid w:val="00A92DC1"/>
    <w:rsid w:val="00A96391"/>
    <w:rsid w:val="00AA3144"/>
    <w:rsid w:val="00AD4856"/>
    <w:rsid w:val="00AD6E6D"/>
    <w:rsid w:val="00AE108A"/>
    <w:rsid w:val="00AE45D4"/>
    <w:rsid w:val="00AE700F"/>
    <w:rsid w:val="00AF5EB0"/>
    <w:rsid w:val="00B07D04"/>
    <w:rsid w:val="00B10448"/>
    <w:rsid w:val="00B10C35"/>
    <w:rsid w:val="00B12994"/>
    <w:rsid w:val="00B2572F"/>
    <w:rsid w:val="00B338E5"/>
    <w:rsid w:val="00B356D7"/>
    <w:rsid w:val="00B43933"/>
    <w:rsid w:val="00B44679"/>
    <w:rsid w:val="00B50E8A"/>
    <w:rsid w:val="00B567C9"/>
    <w:rsid w:val="00B61EBF"/>
    <w:rsid w:val="00B6250F"/>
    <w:rsid w:val="00B66B0B"/>
    <w:rsid w:val="00B705C8"/>
    <w:rsid w:val="00B7237C"/>
    <w:rsid w:val="00B77A4A"/>
    <w:rsid w:val="00B8302E"/>
    <w:rsid w:val="00B86546"/>
    <w:rsid w:val="00B87EBE"/>
    <w:rsid w:val="00B9089E"/>
    <w:rsid w:val="00B9407A"/>
    <w:rsid w:val="00B9592D"/>
    <w:rsid w:val="00BA44D2"/>
    <w:rsid w:val="00BB7954"/>
    <w:rsid w:val="00BC26A6"/>
    <w:rsid w:val="00BC458B"/>
    <w:rsid w:val="00BE00D9"/>
    <w:rsid w:val="00BE1B8C"/>
    <w:rsid w:val="00BE2568"/>
    <w:rsid w:val="00BE3038"/>
    <w:rsid w:val="00BE3117"/>
    <w:rsid w:val="00BE31C9"/>
    <w:rsid w:val="00BE34B0"/>
    <w:rsid w:val="00BE527D"/>
    <w:rsid w:val="00BE5EF3"/>
    <w:rsid w:val="00BF0212"/>
    <w:rsid w:val="00C01520"/>
    <w:rsid w:val="00C025F5"/>
    <w:rsid w:val="00C02694"/>
    <w:rsid w:val="00C05A0F"/>
    <w:rsid w:val="00C064EC"/>
    <w:rsid w:val="00C122AA"/>
    <w:rsid w:val="00C16DE7"/>
    <w:rsid w:val="00C21878"/>
    <w:rsid w:val="00C310F2"/>
    <w:rsid w:val="00C330DA"/>
    <w:rsid w:val="00C40D47"/>
    <w:rsid w:val="00C4226F"/>
    <w:rsid w:val="00C430F9"/>
    <w:rsid w:val="00C45B24"/>
    <w:rsid w:val="00C50D22"/>
    <w:rsid w:val="00C54AC3"/>
    <w:rsid w:val="00C677B6"/>
    <w:rsid w:val="00C745AC"/>
    <w:rsid w:val="00C81F7E"/>
    <w:rsid w:val="00C84C31"/>
    <w:rsid w:val="00C947E0"/>
    <w:rsid w:val="00CA7964"/>
    <w:rsid w:val="00CB4269"/>
    <w:rsid w:val="00CB63CE"/>
    <w:rsid w:val="00CC208C"/>
    <w:rsid w:val="00CC707A"/>
    <w:rsid w:val="00CD4794"/>
    <w:rsid w:val="00CE2E11"/>
    <w:rsid w:val="00CE59A1"/>
    <w:rsid w:val="00CE7869"/>
    <w:rsid w:val="00CF0434"/>
    <w:rsid w:val="00CF7FF7"/>
    <w:rsid w:val="00D0025E"/>
    <w:rsid w:val="00D017B2"/>
    <w:rsid w:val="00D07E88"/>
    <w:rsid w:val="00D124BF"/>
    <w:rsid w:val="00D1363D"/>
    <w:rsid w:val="00D16C62"/>
    <w:rsid w:val="00D20163"/>
    <w:rsid w:val="00D258A7"/>
    <w:rsid w:val="00D355FE"/>
    <w:rsid w:val="00D414E3"/>
    <w:rsid w:val="00D41BB9"/>
    <w:rsid w:val="00D441B3"/>
    <w:rsid w:val="00D461D7"/>
    <w:rsid w:val="00D51AB9"/>
    <w:rsid w:val="00D5226D"/>
    <w:rsid w:val="00D53A1A"/>
    <w:rsid w:val="00D6189E"/>
    <w:rsid w:val="00D6325E"/>
    <w:rsid w:val="00D77095"/>
    <w:rsid w:val="00D86558"/>
    <w:rsid w:val="00D95E54"/>
    <w:rsid w:val="00D97439"/>
    <w:rsid w:val="00DA3D1F"/>
    <w:rsid w:val="00DA57C9"/>
    <w:rsid w:val="00DB0C5C"/>
    <w:rsid w:val="00DC0EA1"/>
    <w:rsid w:val="00DD1F15"/>
    <w:rsid w:val="00DD36B8"/>
    <w:rsid w:val="00DD4128"/>
    <w:rsid w:val="00DD5A2A"/>
    <w:rsid w:val="00DE2A91"/>
    <w:rsid w:val="00DF1900"/>
    <w:rsid w:val="00E10FEA"/>
    <w:rsid w:val="00E14F04"/>
    <w:rsid w:val="00E16079"/>
    <w:rsid w:val="00E24C79"/>
    <w:rsid w:val="00E27BC4"/>
    <w:rsid w:val="00E3152F"/>
    <w:rsid w:val="00E32914"/>
    <w:rsid w:val="00E3308D"/>
    <w:rsid w:val="00E3329C"/>
    <w:rsid w:val="00E406C3"/>
    <w:rsid w:val="00E46E96"/>
    <w:rsid w:val="00E5050E"/>
    <w:rsid w:val="00E53634"/>
    <w:rsid w:val="00E544A1"/>
    <w:rsid w:val="00E55650"/>
    <w:rsid w:val="00E56B96"/>
    <w:rsid w:val="00E572F9"/>
    <w:rsid w:val="00E57E09"/>
    <w:rsid w:val="00E63605"/>
    <w:rsid w:val="00E651A9"/>
    <w:rsid w:val="00E6574D"/>
    <w:rsid w:val="00E67F2C"/>
    <w:rsid w:val="00E711C3"/>
    <w:rsid w:val="00E747EB"/>
    <w:rsid w:val="00E903C8"/>
    <w:rsid w:val="00E908CC"/>
    <w:rsid w:val="00E921BC"/>
    <w:rsid w:val="00E960CA"/>
    <w:rsid w:val="00E977A1"/>
    <w:rsid w:val="00EA3090"/>
    <w:rsid w:val="00EA6B05"/>
    <w:rsid w:val="00EA7E15"/>
    <w:rsid w:val="00EB10D1"/>
    <w:rsid w:val="00EB51C5"/>
    <w:rsid w:val="00EC48CF"/>
    <w:rsid w:val="00ED0781"/>
    <w:rsid w:val="00ED453B"/>
    <w:rsid w:val="00ED57BE"/>
    <w:rsid w:val="00ED7A3C"/>
    <w:rsid w:val="00EF07A3"/>
    <w:rsid w:val="00EF4EB5"/>
    <w:rsid w:val="00EF6288"/>
    <w:rsid w:val="00F07572"/>
    <w:rsid w:val="00F10035"/>
    <w:rsid w:val="00F14026"/>
    <w:rsid w:val="00F173B4"/>
    <w:rsid w:val="00F217D5"/>
    <w:rsid w:val="00F21D9D"/>
    <w:rsid w:val="00F23408"/>
    <w:rsid w:val="00F24556"/>
    <w:rsid w:val="00F30206"/>
    <w:rsid w:val="00F31E3F"/>
    <w:rsid w:val="00F40769"/>
    <w:rsid w:val="00F413C1"/>
    <w:rsid w:val="00F43E63"/>
    <w:rsid w:val="00F44CC1"/>
    <w:rsid w:val="00F45709"/>
    <w:rsid w:val="00F50A04"/>
    <w:rsid w:val="00F51015"/>
    <w:rsid w:val="00F53DD8"/>
    <w:rsid w:val="00F60243"/>
    <w:rsid w:val="00F7156E"/>
    <w:rsid w:val="00F7381D"/>
    <w:rsid w:val="00F73BC1"/>
    <w:rsid w:val="00F817E0"/>
    <w:rsid w:val="00F84242"/>
    <w:rsid w:val="00F8586D"/>
    <w:rsid w:val="00F91CC0"/>
    <w:rsid w:val="00FA0314"/>
    <w:rsid w:val="00FA3237"/>
    <w:rsid w:val="00FA42C1"/>
    <w:rsid w:val="00FB1965"/>
    <w:rsid w:val="00FB323C"/>
    <w:rsid w:val="00FB3390"/>
    <w:rsid w:val="00FC61F5"/>
    <w:rsid w:val="00FC6BDC"/>
    <w:rsid w:val="00FE47AD"/>
    <w:rsid w:val="00FE5344"/>
    <w:rsid w:val="00FE5EB7"/>
    <w:rsid w:val="00FF257E"/>
    <w:rsid w:val="00FF7EC0"/>
    <w:rsid w:val="010DD6A3"/>
    <w:rsid w:val="01ECCB9A"/>
    <w:rsid w:val="01EF4606"/>
    <w:rsid w:val="020CBE79"/>
    <w:rsid w:val="02D8C837"/>
    <w:rsid w:val="031A30F8"/>
    <w:rsid w:val="03450EAB"/>
    <w:rsid w:val="03683ADA"/>
    <w:rsid w:val="058B84F6"/>
    <w:rsid w:val="05C1800D"/>
    <w:rsid w:val="06A52F9D"/>
    <w:rsid w:val="06A92CEE"/>
    <w:rsid w:val="072D0415"/>
    <w:rsid w:val="079EDFD7"/>
    <w:rsid w:val="07B7DDE7"/>
    <w:rsid w:val="086FEC74"/>
    <w:rsid w:val="089A5801"/>
    <w:rsid w:val="089D3723"/>
    <w:rsid w:val="08AD8638"/>
    <w:rsid w:val="08F83E69"/>
    <w:rsid w:val="0A21EF50"/>
    <w:rsid w:val="0A3BBC67"/>
    <w:rsid w:val="0A572079"/>
    <w:rsid w:val="0AB23977"/>
    <w:rsid w:val="0AC5F36C"/>
    <w:rsid w:val="0B8F4D6A"/>
    <w:rsid w:val="0C25E1DD"/>
    <w:rsid w:val="0C38A26D"/>
    <w:rsid w:val="0C446BCF"/>
    <w:rsid w:val="0C455297"/>
    <w:rsid w:val="0C4AD6FB"/>
    <w:rsid w:val="0C54DCA3"/>
    <w:rsid w:val="0CB8B9D1"/>
    <w:rsid w:val="0CC0121D"/>
    <w:rsid w:val="0CEA15EC"/>
    <w:rsid w:val="0CF96D9E"/>
    <w:rsid w:val="0D538D17"/>
    <w:rsid w:val="0D7212C8"/>
    <w:rsid w:val="0DB9B3F3"/>
    <w:rsid w:val="0DEA8F77"/>
    <w:rsid w:val="0E3E2CCB"/>
    <w:rsid w:val="0E464226"/>
    <w:rsid w:val="0EB56FF7"/>
    <w:rsid w:val="0F6886DD"/>
    <w:rsid w:val="105206D5"/>
    <w:rsid w:val="109B7350"/>
    <w:rsid w:val="10E5BBCF"/>
    <w:rsid w:val="12CC3618"/>
    <w:rsid w:val="12D30803"/>
    <w:rsid w:val="13B21C6C"/>
    <w:rsid w:val="13C5BA15"/>
    <w:rsid w:val="14045A76"/>
    <w:rsid w:val="1411ECA2"/>
    <w:rsid w:val="143C24B7"/>
    <w:rsid w:val="145CD83D"/>
    <w:rsid w:val="1484E8E8"/>
    <w:rsid w:val="14A7F7CF"/>
    <w:rsid w:val="1546C213"/>
    <w:rsid w:val="15A70B10"/>
    <w:rsid w:val="15CE329A"/>
    <w:rsid w:val="15DE2B52"/>
    <w:rsid w:val="1622A2E4"/>
    <w:rsid w:val="1639A540"/>
    <w:rsid w:val="167F772E"/>
    <w:rsid w:val="173E24C7"/>
    <w:rsid w:val="17C348D3"/>
    <w:rsid w:val="180CA0C4"/>
    <w:rsid w:val="18166DA1"/>
    <w:rsid w:val="1898667D"/>
    <w:rsid w:val="18A78C8E"/>
    <w:rsid w:val="1980396F"/>
    <w:rsid w:val="1998DA67"/>
    <w:rsid w:val="19CBBFAF"/>
    <w:rsid w:val="1ABB7FD6"/>
    <w:rsid w:val="1AE3C786"/>
    <w:rsid w:val="1B002321"/>
    <w:rsid w:val="1B00AC17"/>
    <w:rsid w:val="1B15E7E0"/>
    <w:rsid w:val="1B5BB19B"/>
    <w:rsid w:val="1B736E9E"/>
    <w:rsid w:val="1B7963C1"/>
    <w:rsid w:val="1BBDBD0D"/>
    <w:rsid w:val="1BC3CDB5"/>
    <w:rsid w:val="1BC51122"/>
    <w:rsid w:val="1BE80C30"/>
    <w:rsid w:val="1C083744"/>
    <w:rsid w:val="1C4A767B"/>
    <w:rsid w:val="1C93EE07"/>
    <w:rsid w:val="1D11BB0E"/>
    <w:rsid w:val="1D416FA3"/>
    <w:rsid w:val="1D718D1F"/>
    <w:rsid w:val="1D835CD2"/>
    <w:rsid w:val="1D9E1C18"/>
    <w:rsid w:val="1DC08D58"/>
    <w:rsid w:val="1E020A71"/>
    <w:rsid w:val="1E741FE1"/>
    <w:rsid w:val="1ED577DE"/>
    <w:rsid w:val="1EDE6816"/>
    <w:rsid w:val="1F164916"/>
    <w:rsid w:val="1F4047E7"/>
    <w:rsid w:val="1F8856F9"/>
    <w:rsid w:val="203EC096"/>
    <w:rsid w:val="20B1FD62"/>
    <w:rsid w:val="212B44D7"/>
    <w:rsid w:val="21469A71"/>
    <w:rsid w:val="214E15EB"/>
    <w:rsid w:val="216A0E66"/>
    <w:rsid w:val="2188A73F"/>
    <w:rsid w:val="218BC8A0"/>
    <w:rsid w:val="21CE7A5D"/>
    <w:rsid w:val="21D98270"/>
    <w:rsid w:val="225AEBA7"/>
    <w:rsid w:val="2269EBC9"/>
    <w:rsid w:val="2281761E"/>
    <w:rsid w:val="22C6C331"/>
    <w:rsid w:val="231B2838"/>
    <w:rsid w:val="23343E02"/>
    <w:rsid w:val="236BC1CF"/>
    <w:rsid w:val="23D60F2D"/>
    <w:rsid w:val="24FBE2DB"/>
    <w:rsid w:val="2535A2CB"/>
    <w:rsid w:val="2549D33F"/>
    <w:rsid w:val="259042AA"/>
    <w:rsid w:val="25FCE098"/>
    <w:rsid w:val="2622DD14"/>
    <w:rsid w:val="26F2CAA0"/>
    <w:rsid w:val="27306654"/>
    <w:rsid w:val="27CF7394"/>
    <w:rsid w:val="282E14AB"/>
    <w:rsid w:val="28760FC6"/>
    <w:rsid w:val="28BCC1D9"/>
    <w:rsid w:val="291F0818"/>
    <w:rsid w:val="295D2186"/>
    <w:rsid w:val="2A037A4E"/>
    <w:rsid w:val="2A3972C3"/>
    <w:rsid w:val="2A62727E"/>
    <w:rsid w:val="2AE763A8"/>
    <w:rsid w:val="2B0DAC74"/>
    <w:rsid w:val="2B46C591"/>
    <w:rsid w:val="2BFEC508"/>
    <w:rsid w:val="2C005B8A"/>
    <w:rsid w:val="2C459A8B"/>
    <w:rsid w:val="2C686CAD"/>
    <w:rsid w:val="2C69C654"/>
    <w:rsid w:val="2C983B46"/>
    <w:rsid w:val="2CFF744A"/>
    <w:rsid w:val="2DEEC594"/>
    <w:rsid w:val="2DFFF7C2"/>
    <w:rsid w:val="2E155F4F"/>
    <w:rsid w:val="2E54793D"/>
    <w:rsid w:val="2EC16AE3"/>
    <w:rsid w:val="2EC2D854"/>
    <w:rsid w:val="2ED02CB2"/>
    <w:rsid w:val="2EF60159"/>
    <w:rsid w:val="2F0196E6"/>
    <w:rsid w:val="2F1707EE"/>
    <w:rsid w:val="2F68F40F"/>
    <w:rsid w:val="300CA92C"/>
    <w:rsid w:val="302D299F"/>
    <w:rsid w:val="30394EE7"/>
    <w:rsid w:val="30B5B4B6"/>
    <w:rsid w:val="30C0205E"/>
    <w:rsid w:val="30D435A1"/>
    <w:rsid w:val="30E46996"/>
    <w:rsid w:val="30E60208"/>
    <w:rsid w:val="3128824D"/>
    <w:rsid w:val="3147F163"/>
    <w:rsid w:val="314F030F"/>
    <w:rsid w:val="31564EC0"/>
    <w:rsid w:val="3175DE02"/>
    <w:rsid w:val="318D3CA4"/>
    <w:rsid w:val="318FDD6C"/>
    <w:rsid w:val="31DFAB30"/>
    <w:rsid w:val="31E70C82"/>
    <w:rsid w:val="3227D2EB"/>
    <w:rsid w:val="325761E2"/>
    <w:rsid w:val="325BF60F"/>
    <w:rsid w:val="3338291A"/>
    <w:rsid w:val="33730E53"/>
    <w:rsid w:val="3398828E"/>
    <w:rsid w:val="33E24283"/>
    <w:rsid w:val="34328C4E"/>
    <w:rsid w:val="34D60AAB"/>
    <w:rsid w:val="34D847F8"/>
    <w:rsid w:val="34FCD86B"/>
    <w:rsid w:val="351435A2"/>
    <w:rsid w:val="358CACFC"/>
    <w:rsid w:val="35BD2372"/>
    <w:rsid w:val="35E04B11"/>
    <w:rsid w:val="3643A8A1"/>
    <w:rsid w:val="3669ADF0"/>
    <w:rsid w:val="367B7CCB"/>
    <w:rsid w:val="36BCE95E"/>
    <w:rsid w:val="36FF9D68"/>
    <w:rsid w:val="37176D3C"/>
    <w:rsid w:val="372F868A"/>
    <w:rsid w:val="37B608F3"/>
    <w:rsid w:val="3874FD2C"/>
    <w:rsid w:val="3877E217"/>
    <w:rsid w:val="389B9FC8"/>
    <w:rsid w:val="38B93734"/>
    <w:rsid w:val="38CD36A7"/>
    <w:rsid w:val="38DF4454"/>
    <w:rsid w:val="38EFC5E8"/>
    <w:rsid w:val="398B290E"/>
    <w:rsid w:val="399BBF08"/>
    <w:rsid w:val="3A2B289D"/>
    <w:rsid w:val="3A3B1706"/>
    <w:rsid w:val="3B82E7CE"/>
    <w:rsid w:val="3BA36B6E"/>
    <w:rsid w:val="3BA6F9F4"/>
    <w:rsid w:val="3C123B3B"/>
    <w:rsid w:val="3C408A8A"/>
    <w:rsid w:val="3C8C071A"/>
    <w:rsid w:val="3CA46524"/>
    <w:rsid w:val="3CAC330E"/>
    <w:rsid w:val="3D5EC436"/>
    <w:rsid w:val="3D6CD7A1"/>
    <w:rsid w:val="3DBD3C2E"/>
    <w:rsid w:val="3DE03929"/>
    <w:rsid w:val="3DEB744F"/>
    <w:rsid w:val="3F785483"/>
    <w:rsid w:val="3F9D42A1"/>
    <w:rsid w:val="3FBF1F35"/>
    <w:rsid w:val="3FD1F1F1"/>
    <w:rsid w:val="407881B2"/>
    <w:rsid w:val="40B63501"/>
    <w:rsid w:val="40BA7D1B"/>
    <w:rsid w:val="412B6B27"/>
    <w:rsid w:val="4137BCCB"/>
    <w:rsid w:val="417CAD5E"/>
    <w:rsid w:val="41FCA1C6"/>
    <w:rsid w:val="4216D85D"/>
    <w:rsid w:val="424AD226"/>
    <w:rsid w:val="425CE870"/>
    <w:rsid w:val="429A2AD8"/>
    <w:rsid w:val="42B4C3A7"/>
    <w:rsid w:val="4318641A"/>
    <w:rsid w:val="438431D5"/>
    <w:rsid w:val="4399574C"/>
    <w:rsid w:val="43E72F4D"/>
    <w:rsid w:val="44008D49"/>
    <w:rsid w:val="44555E07"/>
    <w:rsid w:val="447AE7BE"/>
    <w:rsid w:val="44AF3569"/>
    <w:rsid w:val="456B3860"/>
    <w:rsid w:val="4572EBBC"/>
    <w:rsid w:val="45C32623"/>
    <w:rsid w:val="4628CF1A"/>
    <w:rsid w:val="4661F750"/>
    <w:rsid w:val="46F81786"/>
    <w:rsid w:val="4730039C"/>
    <w:rsid w:val="473E946D"/>
    <w:rsid w:val="476F0A6C"/>
    <w:rsid w:val="477A58FD"/>
    <w:rsid w:val="4795DADA"/>
    <w:rsid w:val="47C1659B"/>
    <w:rsid w:val="480093C3"/>
    <w:rsid w:val="48009D94"/>
    <w:rsid w:val="4803759D"/>
    <w:rsid w:val="487CFB10"/>
    <w:rsid w:val="48AC13DB"/>
    <w:rsid w:val="48E9205E"/>
    <w:rsid w:val="49169286"/>
    <w:rsid w:val="4958FB44"/>
    <w:rsid w:val="4A00CB0C"/>
    <w:rsid w:val="4AAA6A36"/>
    <w:rsid w:val="4AEA9AFF"/>
    <w:rsid w:val="4B0E1CC7"/>
    <w:rsid w:val="4B8817E7"/>
    <w:rsid w:val="4B9A94CB"/>
    <w:rsid w:val="4C5E67EF"/>
    <w:rsid w:val="4D7F8C65"/>
    <w:rsid w:val="4DDA5012"/>
    <w:rsid w:val="4DDE7FE1"/>
    <w:rsid w:val="4DE7D931"/>
    <w:rsid w:val="4E3D9E9C"/>
    <w:rsid w:val="4E723174"/>
    <w:rsid w:val="4EA60757"/>
    <w:rsid w:val="4EBF2A3B"/>
    <w:rsid w:val="4EEE84DE"/>
    <w:rsid w:val="4EF84F16"/>
    <w:rsid w:val="4F060D0C"/>
    <w:rsid w:val="4F10DD2B"/>
    <w:rsid w:val="4F150ED9"/>
    <w:rsid w:val="4F2A75F1"/>
    <w:rsid w:val="4F427F60"/>
    <w:rsid w:val="4FD5254E"/>
    <w:rsid w:val="509318C5"/>
    <w:rsid w:val="50D38B84"/>
    <w:rsid w:val="50E9BA92"/>
    <w:rsid w:val="50EAEB34"/>
    <w:rsid w:val="5186BF0D"/>
    <w:rsid w:val="51AA3027"/>
    <w:rsid w:val="51C1980E"/>
    <w:rsid w:val="521CAC89"/>
    <w:rsid w:val="5255D333"/>
    <w:rsid w:val="5271C025"/>
    <w:rsid w:val="5274A5CE"/>
    <w:rsid w:val="5280707F"/>
    <w:rsid w:val="52ADF714"/>
    <w:rsid w:val="52B95033"/>
    <w:rsid w:val="52D7B24B"/>
    <w:rsid w:val="52F3EBFF"/>
    <w:rsid w:val="532D5EE5"/>
    <w:rsid w:val="53416078"/>
    <w:rsid w:val="5368E09F"/>
    <w:rsid w:val="537EDD63"/>
    <w:rsid w:val="53D985C3"/>
    <w:rsid w:val="53DC399F"/>
    <w:rsid w:val="543C56FD"/>
    <w:rsid w:val="54B81C67"/>
    <w:rsid w:val="553A2D69"/>
    <w:rsid w:val="55779941"/>
    <w:rsid w:val="5603E5A5"/>
    <w:rsid w:val="5636530D"/>
    <w:rsid w:val="56607AE3"/>
    <w:rsid w:val="5695EC14"/>
    <w:rsid w:val="5718C951"/>
    <w:rsid w:val="572D1A8A"/>
    <w:rsid w:val="5775FF83"/>
    <w:rsid w:val="5784A104"/>
    <w:rsid w:val="57D80BCC"/>
    <w:rsid w:val="57D8EA50"/>
    <w:rsid w:val="5836E09E"/>
    <w:rsid w:val="584BDBB1"/>
    <w:rsid w:val="58A67380"/>
    <w:rsid w:val="58BE28C3"/>
    <w:rsid w:val="58D3EB12"/>
    <w:rsid w:val="58E3E3C0"/>
    <w:rsid w:val="58E9CDDF"/>
    <w:rsid w:val="58E9D422"/>
    <w:rsid w:val="58EB4F83"/>
    <w:rsid w:val="5927F5D1"/>
    <w:rsid w:val="59BA16E4"/>
    <w:rsid w:val="5A6AADE1"/>
    <w:rsid w:val="5A91B7E1"/>
    <w:rsid w:val="5AAAEB66"/>
    <w:rsid w:val="5ABF7A6C"/>
    <w:rsid w:val="5B125C0E"/>
    <w:rsid w:val="5B2ADB0B"/>
    <w:rsid w:val="5BE42248"/>
    <w:rsid w:val="5BF44E47"/>
    <w:rsid w:val="5C1CA519"/>
    <w:rsid w:val="5C3F2BA0"/>
    <w:rsid w:val="5C7715E8"/>
    <w:rsid w:val="5C7ED52D"/>
    <w:rsid w:val="5C863C44"/>
    <w:rsid w:val="5CDF85D2"/>
    <w:rsid w:val="5D450D94"/>
    <w:rsid w:val="5D5837F8"/>
    <w:rsid w:val="5DD15CF2"/>
    <w:rsid w:val="5E32D62E"/>
    <w:rsid w:val="5E54BBF5"/>
    <w:rsid w:val="5F0746EE"/>
    <w:rsid w:val="5F4151E1"/>
    <w:rsid w:val="604E4E54"/>
    <w:rsid w:val="6168E3EB"/>
    <w:rsid w:val="61ADAECD"/>
    <w:rsid w:val="61E10CF0"/>
    <w:rsid w:val="6203E440"/>
    <w:rsid w:val="624959DA"/>
    <w:rsid w:val="62BDED34"/>
    <w:rsid w:val="62C59F20"/>
    <w:rsid w:val="62D8AD5C"/>
    <w:rsid w:val="630D9557"/>
    <w:rsid w:val="633CAA0A"/>
    <w:rsid w:val="63B0D013"/>
    <w:rsid w:val="63D8DC77"/>
    <w:rsid w:val="63F02E46"/>
    <w:rsid w:val="63FA8E51"/>
    <w:rsid w:val="640E9FE8"/>
    <w:rsid w:val="64122FDC"/>
    <w:rsid w:val="64957735"/>
    <w:rsid w:val="64F48F34"/>
    <w:rsid w:val="6520CB69"/>
    <w:rsid w:val="65237625"/>
    <w:rsid w:val="657F1EB2"/>
    <w:rsid w:val="6595CAD2"/>
    <w:rsid w:val="65CBAFA1"/>
    <w:rsid w:val="65E178A8"/>
    <w:rsid w:val="65E42349"/>
    <w:rsid w:val="65E73CA9"/>
    <w:rsid w:val="661EF5B3"/>
    <w:rsid w:val="66354DD7"/>
    <w:rsid w:val="663BF182"/>
    <w:rsid w:val="665E013B"/>
    <w:rsid w:val="66DEAE2B"/>
    <w:rsid w:val="66E15EB0"/>
    <w:rsid w:val="66FBA431"/>
    <w:rsid w:val="66FF7C0B"/>
    <w:rsid w:val="67B6045B"/>
    <w:rsid w:val="6901D252"/>
    <w:rsid w:val="69326039"/>
    <w:rsid w:val="694CBE1C"/>
    <w:rsid w:val="695A9BDF"/>
    <w:rsid w:val="69BB7283"/>
    <w:rsid w:val="6A961ABF"/>
    <w:rsid w:val="6AD14D33"/>
    <w:rsid w:val="6AE254D4"/>
    <w:rsid w:val="6AF9EEFE"/>
    <w:rsid w:val="6AFE7C48"/>
    <w:rsid w:val="6B1464AB"/>
    <w:rsid w:val="6C5BC53C"/>
    <w:rsid w:val="6CC93A61"/>
    <w:rsid w:val="6D5A682B"/>
    <w:rsid w:val="6D7F43A9"/>
    <w:rsid w:val="6DA39B4F"/>
    <w:rsid w:val="6DE8AA36"/>
    <w:rsid w:val="6DFE2B13"/>
    <w:rsid w:val="6E119270"/>
    <w:rsid w:val="6E30C997"/>
    <w:rsid w:val="6EC19509"/>
    <w:rsid w:val="6F5249D7"/>
    <w:rsid w:val="6F971595"/>
    <w:rsid w:val="6FAE6C20"/>
    <w:rsid w:val="6FE11684"/>
    <w:rsid w:val="700B0C82"/>
    <w:rsid w:val="702B9E70"/>
    <w:rsid w:val="708CBF86"/>
    <w:rsid w:val="71057005"/>
    <w:rsid w:val="713C75C3"/>
    <w:rsid w:val="71DE06D0"/>
    <w:rsid w:val="71FC8940"/>
    <w:rsid w:val="7211DA3C"/>
    <w:rsid w:val="721F25F3"/>
    <w:rsid w:val="722FCD23"/>
    <w:rsid w:val="724F4CCA"/>
    <w:rsid w:val="7257A3FA"/>
    <w:rsid w:val="7266C5C4"/>
    <w:rsid w:val="727E6578"/>
    <w:rsid w:val="728A7196"/>
    <w:rsid w:val="72BDD5A0"/>
    <w:rsid w:val="72C70E7B"/>
    <w:rsid w:val="72D574E9"/>
    <w:rsid w:val="72EAE61A"/>
    <w:rsid w:val="7372E261"/>
    <w:rsid w:val="737AD0D9"/>
    <w:rsid w:val="73F0821A"/>
    <w:rsid w:val="7488CDB2"/>
    <w:rsid w:val="750A0911"/>
    <w:rsid w:val="7579F091"/>
    <w:rsid w:val="758F90CF"/>
    <w:rsid w:val="76254517"/>
    <w:rsid w:val="76B0F398"/>
    <w:rsid w:val="76C9DBB5"/>
    <w:rsid w:val="77629A70"/>
    <w:rsid w:val="77A5426D"/>
    <w:rsid w:val="77A78B6D"/>
    <w:rsid w:val="77C7B8D3"/>
    <w:rsid w:val="77D59A21"/>
    <w:rsid w:val="78526D4E"/>
    <w:rsid w:val="7872A727"/>
    <w:rsid w:val="7872F559"/>
    <w:rsid w:val="788E67D2"/>
    <w:rsid w:val="788FFA17"/>
    <w:rsid w:val="78A98CBB"/>
    <w:rsid w:val="78C06A8C"/>
    <w:rsid w:val="79027FBD"/>
    <w:rsid w:val="7929B8C8"/>
    <w:rsid w:val="7986EBB7"/>
    <w:rsid w:val="7A1478C8"/>
    <w:rsid w:val="7A29307B"/>
    <w:rsid w:val="7AC56D9D"/>
    <w:rsid w:val="7AEAC985"/>
    <w:rsid w:val="7B3EDBE8"/>
    <w:rsid w:val="7BC13C9B"/>
    <w:rsid w:val="7C00CADF"/>
    <w:rsid w:val="7C194B01"/>
    <w:rsid w:val="7C4DF70F"/>
    <w:rsid w:val="7C66F9D5"/>
    <w:rsid w:val="7C94CF01"/>
    <w:rsid w:val="7D35B9F7"/>
    <w:rsid w:val="7D6B1A19"/>
    <w:rsid w:val="7E53B0BD"/>
    <w:rsid w:val="7E6DD56F"/>
    <w:rsid w:val="7EBD980C"/>
    <w:rsid w:val="7EC049E4"/>
    <w:rsid w:val="7ED2C1EE"/>
    <w:rsid w:val="7ED3AFBD"/>
    <w:rsid w:val="7F5169BC"/>
    <w:rsid w:val="7F7ECAE1"/>
    <w:rsid w:val="7F9F2897"/>
    <w:rsid w:val="7FA43F68"/>
    <w:rsid w:val="7FB770F5"/>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863AFD8E-ACCD-974A-BB2E-EB02FEC36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0314"/>
    <w:pPr>
      <w:spacing w:after="240" w:line="240" w:lineRule="auto"/>
      <w:jc w:val="both"/>
    </w:pPr>
    <w:rPr>
      <w:rFonts w:ascii="Arial" w:hAnsi="Arial" w:eastAsia="Cambria" w:cs="Cambria"/>
      <w:szCs w:val="24"/>
      <w:lang w:eastAsia="es-CO"/>
    </w:rPr>
  </w:style>
  <w:style w:type="paragraph" w:styleId="Ttulo1">
    <w:name w:val="heading 1"/>
    <w:basedOn w:val="Normal"/>
    <w:next w:val="Normal"/>
    <w:link w:val="Ttulo1Car"/>
    <w:qFormat/>
    <w:rsid w:val="00FA0314"/>
    <w:pPr>
      <w:pageBreakBefore/>
      <w:spacing w:line="480" w:lineRule="auto"/>
      <w:ind w:left="720" w:hanging="360"/>
      <w:jc w:val="center"/>
      <w:outlineLvl w:val="0"/>
    </w:pPr>
    <w:rPr>
      <w:rFonts w:eastAsia="Arial Narrow" w:cs="Arial Narrow"/>
      <w:caps/>
      <w:szCs w:val="22"/>
    </w:rPr>
  </w:style>
  <w:style w:type="paragraph" w:styleId="Ttulo2">
    <w:name w:val="heading 2"/>
    <w:basedOn w:val="Ttulo1"/>
    <w:next w:val="Normal"/>
    <w:link w:val="Ttulo2Car"/>
    <w:semiHidden/>
    <w:unhideWhenUsed/>
    <w:qFormat/>
    <w:rsid w:val="00FA0314"/>
    <w:pPr>
      <w:pageBreakBefore w:val="0"/>
      <w:numPr>
        <w:ilvl w:val="1"/>
        <w:numId w:val="1"/>
      </w:numPr>
      <w:spacing w:before="360" w:after="360" w:line="240" w:lineRule="auto"/>
      <w:jc w:val="left"/>
      <w:outlineLvl w:val="1"/>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FA0314"/>
    <w:rPr>
      <w:rFonts w:ascii="Arial" w:hAnsi="Arial" w:eastAsia="Arial Narrow" w:cs="Arial Narrow"/>
      <w:caps/>
      <w:lang w:eastAsia="es-CO"/>
    </w:rPr>
  </w:style>
  <w:style w:type="character" w:styleId="Ttulo2Car" w:customStyle="1">
    <w:name w:val="Título 2 Car"/>
    <w:basedOn w:val="Fuentedeprrafopredeter"/>
    <w:link w:val="Ttulo2"/>
    <w:semiHidden/>
    <w:rsid w:val="00FA0314"/>
    <w:rPr>
      <w:rFonts w:ascii="Arial" w:hAnsi="Arial" w:eastAsia="Arial Narrow" w:cs="Arial Narrow"/>
      <w:caps/>
      <w:lang w:eastAsia="es-CO"/>
    </w:rPr>
  </w:style>
  <w:style w:type="character" w:styleId="Hipervnculo">
    <w:name w:val="Hyperlink"/>
    <w:basedOn w:val="Fuentedeprrafopredeter"/>
    <w:uiPriority w:val="99"/>
    <w:unhideWhenUsed/>
    <w:rsid w:val="00FA0314"/>
    <w:rPr>
      <w:color w:val="0563C1" w:themeColor="hyperlink"/>
      <w:u w:val="single"/>
    </w:rPr>
  </w:style>
  <w:style w:type="paragraph" w:styleId="TDC1">
    <w:name w:val="toc 1"/>
    <w:basedOn w:val="Normal"/>
    <w:next w:val="Normal"/>
    <w:autoRedefine/>
    <w:uiPriority w:val="39"/>
    <w:semiHidden/>
    <w:unhideWhenUsed/>
    <w:rsid w:val="00FA0314"/>
    <w:pPr>
      <w:spacing w:after="100" w:line="256" w:lineRule="auto"/>
    </w:pPr>
    <w:rPr>
      <w:rFonts w:cs="Times New Roman" w:eastAsiaTheme="minorEastAsia"/>
      <w:szCs w:val="22"/>
    </w:rPr>
  </w:style>
  <w:style w:type="character" w:styleId="DescripcinCar" w:customStyle="1">
    <w:name w:val="Descripción Car"/>
    <w:link w:val="Descripcin"/>
    <w:uiPriority w:val="35"/>
    <w:semiHidden/>
    <w:locked/>
    <w:rsid w:val="00FA0314"/>
    <w:rPr>
      <w:rFonts w:ascii="Arial" w:hAnsi="Arial" w:cs="Arial"/>
    </w:rPr>
  </w:style>
  <w:style w:type="paragraph" w:styleId="Descripcin">
    <w:name w:val="caption"/>
    <w:basedOn w:val="Normal"/>
    <w:next w:val="Normal"/>
    <w:link w:val="DescripcinCar"/>
    <w:uiPriority w:val="35"/>
    <w:semiHidden/>
    <w:unhideWhenUsed/>
    <w:qFormat/>
    <w:rsid w:val="00FA0314"/>
    <w:rPr>
      <w:rFonts w:cs="Arial" w:eastAsiaTheme="minorHAnsi"/>
      <w:szCs w:val="22"/>
      <w:lang w:eastAsia="en-US"/>
    </w:rPr>
  </w:style>
  <w:style w:type="paragraph" w:styleId="Tabladeilustraciones">
    <w:name w:val="table of figures"/>
    <w:basedOn w:val="Normal"/>
    <w:next w:val="Normal"/>
    <w:uiPriority w:val="99"/>
    <w:semiHidden/>
    <w:unhideWhenUsed/>
    <w:rsid w:val="00FA0314"/>
    <w:pPr>
      <w:spacing w:after="0"/>
    </w:pPr>
  </w:style>
  <w:style w:type="character" w:styleId="PrrafodelistaCar" w:customStyle="1">
    <w:name w:val="Párrafo de lista Car"/>
    <w:aliases w:val="titulo 3 Car,TIT 2 IND Car,Titulo parrafo Car,Lista vistosa - Énfasis 11 Car"/>
    <w:link w:val="Prrafodelista"/>
    <w:uiPriority w:val="34"/>
    <w:locked/>
    <w:rsid w:val="00FA0314"/>
    <w:rPr>
      <w:rFonts w:ascii="Arial" w:hAnsi="Arial" w:cs="Arial"/>
    </w:rPr>
  </w:style>
  <w:style w:type="paragraph" w:styleId="Prrafodelista">
    <w:name w:val="List Paragraph"/>
    <w:aliases w:val="titulo 3,TIT 2 IND,Titulo parrafo,Lista vistosa - Énfasis 11"/>
    <w:basedOn w:val="Normal"/>
    <w:link w:val="PrrafodelistaCar"/>
    <w:uiPriority w:val="34"/>
    <w:qFormat/>
    <w:rsid w:val="00FA0314"/>
    <w:pPr>
      <w:ind w:left="720"/>
      <w:contextualSpacing/>
    </w:pPr>
    <w:rPr>
      <w:rFonts w:cs="Arial" w:eastAsiaTheme="minorHAnsi"/>
      <w:szCs w:val="22"/>
      <w:lang w:eastAsia="en-US"/>
    </w:rPr>
  </w:style>
  <w:style w:type="table" w:styleId="Tablaconcuadrcula">
    <w:name w:val="Table Grid"/>
    <w:basedOn w:val="Tablanormal"/>
    <w:uiPriority w:val="39"/>
    <w:rsid w:val="00FA0314"/>
    <w:pPr>
      <w:spacing w:after="0" w:line="240" w:lineRule="auto"/>
    </w:pPr>
    <w:rPr>
      <w:rFonts w:ascii="Cambria" w:hAnsi="Cambria" w:eastAsia="Cambria" w:cs="Cambria"/>
      <w:sz w:val="24"/>
      <w:szCs w:val="24"/>
      <w:lang w:val="es-ES" w:eastAsia="es-CO"/>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Fuentedeprrafopredeter"/>
    <w:rsid w:val="005E3DD7"/>
  </w:style>
  <w:style w:type="character" w:styleId="nfasis">
    <w:name w:val="Emphasis"/>
    <w:basedOn w:val="Fuentedeprrafopredeter"/>
    <w:uiPriority w:val="20"/>
    <w:qFormat/>
    <w:rsid w:val="005E3DD7"/>
    <w:rPr>
      <w:i/>
      <w:iCs/>
    </w:rPr>
  </w:style>
  <w:style w:type="character" w:styleId="Mencinsinresolver">
    <w:name w:val="Unresolved Mention"/>
    <w:basedOn w:val="Fuentedeprrafopredeter"/>
    <w:uiPriority w:val="99"/>
    <w:semiHidden/>
    <w:unhideWhenUsed/>
    <w:rsid w:val="00A8467F"/>
    <w:rPr>
      <w:color w:val="605E5C"/>
      <w:shd w:val="clear" w:color="auto" w:fill="E1DFDD"/>
    </w:rPr>
  </w:style>
  <w:style w:type="paragraph" w:styleId="NormalWeb">
    <w:name w:val="Normal (Web)"/>
    <w:basedOn w:val="Normal"/>
    <w:uiPriority w:val="99"/>
    <w:unhideWhenUsed/>
    <w:rsid w:val="00347B9C"/>
    <w:pPr>
      <w:spacing w:before="100" w:beforeAutospacing="1" w:after="100" w:afterAutospacing="1"/>
      <w:jc w:val="left"/>
    </w:pPr>
    <w:rPr>
      <w:rFonts w:ascii="Times New Roman" w:hAnsi="Times New Roman" w:cs="Times New Roman" w:eastAsiaTheme="minorEastAsia"/>
      <w:sz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 w:id="207553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file:///C:\Users\lcasta\Downloads\Avance%201%20-%20Anteproyecto.docx" TargetMode="External" Id="rId13" /><Relationship Type="http://schemas.openxmlformats.org/officeDocument/2006/relationships/hyperlink" Target="file:///C:\Users\lcasta\Downloads\Avance%201%20-%20Anteproyecto.docx" TargetMode="External" Id="rId18" /><Relationship Type="http://schemas.openxmlformats.org/officeDocument/2006/relationships/hyperlink" Target="file:///C:\Users\lcasta\Downloads\Avance%201%20-%20Anteproyecto.docx" TargetMode="External" Id="rId26" /><Relationship Type="http://schemas.openxmlformats.org/officeDocument/2006/relationships/hyperlink" Target="https://www.dnp.gov.co/LaEntidad_/subdireccion-general-prospectiva-desarrollo-nacional/direccion-ambiente-desarrollo-sostenible/Paginas/sobre-estudios-economicos-del-desarrollo-sostenible.aspx" TargetMode="External" Id="rId39" /><Relationship Type="http://schemas.openxmlformats.org/officeDocument/2006/relationships/hyperlink" Target="file:///C:\Users\lcasta\Downloads\Avance%201%20-%20Anteproyecto.docx" TargetMode="External" Id="rId21" /><Relationship Type="http://schemas.openxmlformats.org/officeDocument/2006/relationships/hyperlink" Target="https://doi.org/10.1016/j.enggeo.2021.106000" TargetMode="External" Id="rId34" /><Relationship Type="http://schemas.openxmlformats.org/officeDocument/2006/relationships/hyperlink" Target="https://www.un.org/es/climatechange/ipcc-wgii-report" TargetMode="External" Id="rId42" /><Relationship Type="http://schemas.openxmlformats.org/officeDocument/2006/relationships/hyperlink" Target="https://www.undrr.org/gar" TargetMode="External" Id="rId47" /><Relationship Type="http://schemas.openxmlformats.org/officeDocument/2006/relationships/hyperlink" Target="https://documents1.worldbank.org/curated/en/099072023124015474/pdf/P1781040f920a400809a2c09e70149f435b.pdf" TargetMode="External" Id="rId50" /><Relationship Type="http://schemas.microsoft.com/office/2020/10/relationships/intelligence" Target="intelligence2.xml" Id="rId55" /><Relationship Type="http://schemas.openxmlformats.org/officeDocument/2006/relationships/hyperlink" Target="file:///C:\Users\lcasta\Downloads\Avance%201%20-%20Anteproyecto.docx" TargetMode="External" Id="rId7" /><Relationship Type="http://schemas.openxmlformats.org/officeDocument/2006/relationships/styles" Target="styles.xml" Id="rId2" /><Relationship Type="http://schemas.openxmlformats.org/officeDocument/2006/relationships/hyperlink" Target="file:///C:\Users\lcasta\Downloads\Avance%201%20-%20Anteproyecto.docx" TargetMode="External" Id="rId16" /><Relationship Type="http://schemas.openxmlformats.org/officeDocument/2006/relationships/hyperlink" Target="file:///C:\Users\lcasta\Downloads\Avance%201%20-%20Anteproyecto.docx" TargetMode="External" Id="rId29" /><Relationship Type="http://schemas.openxmlformats.org/officeDocument/2006/relationships/hyperlink" Target="file:///C:\Users\lcasta\Downloads\Avance%201%20-%20Anteproyecto.docx" TargetMode="External" Id="rId11" /><Relationship Type="http://schemas.openxmlformats.org/officeDocument/2006/relationships/hyperlink" Target="file:///C:\Users\lcasta\Downloads\Avance%201%20-%20Anteproyecto.docx" TargetMode="External" Id="rId24" /><Relationship Type="http://schemas.openxmlformats.org/officeDocument/2006/relationships/hyperlink" Target="https://github.com/nasa/lhasa" TargetMode="External" Id="rId32" /><Relationship Type="http://schemas.openxmlformats.org/officeDocument/2006/relationships/hyperlink" Target="https://www.eafit.edu.co/centros/urbam/articulos-publicaciones/Documents/urbam_eafit_rehabitar_la_ladera.pdf" TargetMode="External" Id="rId37" /><Relationship Type="http://schemas.openxmlformats.org/officeDocument/2006/relationships/hyperlink" Target="https://www.fema.gov/emergency-managers/risk-management/hazard-mitigation-planning" TargetMode="External" Id="rId40" /><Relationship Type="http://schemas.openxmlformats.org/officeDocument/2006/relationships/hyperlink" Target="https://maps.nccs.nasa.gov/arcgis/apps/MapAndAppGallery/index.html?appid=574f26408683485799d02e857e5d9521" TargetMode="External" Id="rId45" /><Relationship Type="http://schemas.openxmlformats.org/officeDocument/2006/relationships/fontTable" Target="fontTable.xml" Id="rId53" /><Relationship Type="http://schemas.openxmlformats.org/officeDocument/2006/relationships/hyperlink" Target="file:///C:\Users\lcasta\Downloads\Avance%201%20-%20Anteproyecto.docx" TargetMode="External" Id="rId5" /><Relationship Type="http://schemas.openxmlformats.org/officeDocument/2006/relationships/hyperlink" Target="file:///C:\Users\lcasta\Downloads\Avance%201%20-%20Anteproyecto.docx" TargetMode="External" Id="rId10" /><Relationship Type="http://schemas.openxmlformats.org/officeDocument/2006/relationships/hyperlink" Target="file:///C:\Users\lcasta\Downloads\Avance%201%20-%20Anteproyecto.docx" TargetMode="External" Id="rId19" /><Relationship Type="http://schemas.openxmlformats.org/officeDocument/2006/relationships/hyperlink" Target="https://github.com/ultralytics/yolov5/releases" TargetMode="External" Id="rId31" /><Relationship Type="http://schemas.openxmlformats.org/officeDocument/2006/relationships/hyperlink" Target="https://www.undp.org/es/latin-america/publicaciones/evaluacion-global-sobre-la-reduccion-del-riesgo-de-desastres" TargetMode="External" Id="rId44" /><Relationship Type="http://schemas.openxmlformats.org/officeDocument/2006/relationships/image" Target="media/image1.jpg" Id="rId52" /><Relationship Type="http://schemas.openxmlformats.org/officeDocument/2006/relationships/webSettings" Target="webSettings.xml" Id="rId4" /><Relationship Type="http://schemas.openxmlformats.org/officeDocument/2006/relationships/hyperlink" Target="file:///C:\Users\lcasta\Downloads\Avance%201%20-%20Anteproyecto.docx" TargetMode="External" Id="rId9" /><Relationship Type="http://schemas.openxmlformats.org/officeDocument/2006/relationships/hyperlink" Target="file:///C:\Users\lcasta\Downloads\Avance%201%20-%20Anteproyecto.docx" TargetMode="External" Id="rId14" /><Relationship Type="http://schemas.openxmlformats.org/officeDocument/2006/relationships/hyperlink" Target="file:///C:\Users\lcasta\Downloads\Avance%201%20-%20Anteproyecto.docx" TargetMode="External" Id="rId22" /><Relationship Type="http://schemas.openxmlformats.org/officeDocument/2006/relationships/hyperlink" Target="file:///C:\Users\lcasta\Downloads\Avance%201%20-%20Anteproyecto.docx" TargetMode="External" Id="rId27" /><Relationship Type="http://schemas.openxmlformats.org/officeDocument/2006/relationships/hyperlink" Target="file:///C:\Users\lcasta\Downloads\Avance%201%20-%20Anteproyecto.docx" TargetMode="External" Id="rId30" /><Relationship Type="http://schemas.openxmlformats.org/officeDocument/2006/relationships/hyperlink" Target="https://documents1.worldbank.org/curated/en/671321468026993367/pdf/701030ESW0P1290ESTI0N0DEL0RIESGOweb.pdf" TargetMode="External" Id="rId35" /><Relationship Type="http://schemas.openxmlformats.org/officeDocument/2006/relationships/hyperlink" Target="https://doi.org/10.5194/egusphere-egu2020-11012" TargetMode="External" Id="rId43" /><Relationship Type="http://schemas.openxmlformats.org/officeDocument/2006/relationships/hyperlink" Target="https://portal.gestiondelriesgo.gov.co/Paginas/Noticias/2020/Riesgo-por-movimientos-en-masa-en-Colombia.aspx" TargetMode="External" Id="rId48" /><Relationship Type="http://schemas.openxmlformats.org/officeDocument/2006/relationships/hyperlink" Target="file:///C:\Users\lcasta\Downloads\Avance%201%20-%20Anteproyecto.docx" TargetMode="External" Id="rId8" /><Relationship Type="http://schemas.openxmlformats.org/officeDocument/2006/relationships/hyperlink" Target="https://www.sciencedirect.com/science/article/pii/S277323042400043X" TargetMode="External" Id="rId51" /><Relationship Type="http://schemas.openxmlformats.org/officeDocument/2006/relationships/settings" Target="settings.xml" Id="rId3" /><Relationship Type="http://schemas.openxmlformats.org/officeDocument/2006/relationships/hyperlink" Target="file:///C:\Users\lcasta\Downloads\Avance%201%20-%20Anteproyecto.docx" TargetMode="External" Id="rId12" /><Relationship Type="http://schemas.openxmlformats.org/officeDocument/2006/relationships/hyperlink" Target="file:///C:\Users\lcasta\Downloads\Avance%201%20-%20Anteproyecto.docx" TargetMode="External" Id="rId17" /><Relationship Type="http://schemas.openxmlformats.org/officeDocument/2006/relationships/hyperlink" Target="file:///C:\Users\lcasta\Downloads\Avance%201%20-%20Anteproyecto.docx" TargetMode="External" Id="rId25" /><Relationship Type="http://schemas.openxmlformats.org/officeDocument/2006/relationships/hyperlink" Target="https://www.cali.gov.co/tic/publicaciones/181895/alcaldia-de-cali-implementa-herramienta-de-inteligencia-artificial-para-pronosticar-el-riesgo-de-deslizamientos-de-tierra/" TargetMode="External" Id="rId33" /><Relationship Type="http://schemas.openxmlformats.org/officeDocument/2006/relationships/hyperlink" Target="https://doi.org/10.5194/nhess-20-3413-2020" TargetMode="External" Id="rId38" /><Relationship Type="http://schemas.openxmlformats.org/officeDocument/2006/relationships/hyperlink" Target="https://www.earthdata.nasa.gov/eosdis" TargetMode="External" Id="rId46" /><Relationship Type="http://schemas.openxmlformats.org/officeDocument/2006/relationships/hyperlink" Target="file:///C:\Users\lcasta\Downloads\Avance%201%20-%20Anteproyecto.docx" TargetMode="External" Id="rId20" /><Relationship Type="http://schemas.openxmlformats.org/officeDocument/2006/relationships/hyperlink" Target="https://www.gim-international.com/themes/satellite-imagery" TargetMode="External" Id="rId41" /><Relationship Type="http://schemas.openxmlformats.org/officeDocument/2006/relationships/theme" Target="theme/theme1.xml" Id="rId54" /><Relationship Type="http://schemas.openxmlformats.org/officeDocument/2006/relationships/numbering" Target="numbering.xml" Id="rId1" /><Relationship Type="http://schemas.openxmlformats.org/officeDocument/2006/relationships/hyperlink" Target="file:///C:\Users\lcasta\Downloads\Avance%201%20-%20Anteproyecto.docx" TargetMode="External" Id="rId6" /><Relationship Type="http://schemas.openxmlformats.org/officeDocument/2006/relationships/hyperlink" Target="file:///C:\Users\lcasta\Downloads\Avance%201%20-%20Anteproyecto.docx" TargetMode="External" Id="rId15" /><Relationship Type="http://schemas.openxmlformats.org/officeDocument/2006/relationships/hyperlink" Target="file:///C:\Users\lcasta\Downloads\Avance%201%20-%20Anteproyecto.docx" TargetMode="External" Id="rId23" /><Relationship Type="http://schemas.openxmlformats.org/officeDocument/2006/relationships/hyperlink" Target="file:///C:\Users\lcasta\Downloads\Avance%201%20-%20Anteproyecto.docx" TargetMode="External" Id="rId28" /><Relationship Type="http://schemas.openxmlformats.org/officeDocument/2006/relationships/hyperlink" Target="https://www.annualreviews.org/content/journals/10.1146/annurev-environ-112320-101903" TargetMode="External" Id="rId36" /><Relationship Type="http://schemas.openxmlformats.org/officeDocument/2006/relationships/hyperlink" Target="https://www.unep.org/explore-topics/sustainable-development-goals/why-do-sustainable-development-goals-matter/goal-11" TargetMode="External" Id="rId4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Leonel Francisco Castañeda Heredia</dc:creator>
  <keywords/>
  <dc:description/>
  <lastModifiedBy>Tomas Vasquez Campuzano</lastModifiedBy>
  <revision>282</revision>
  <dcterms:created xsi:type="dcterms:W3CDTF">2024-07-28T15:42:00.0000000Z</dcterms:created>
  <dcterms:modified xsi:type="dcterms:W3CDTF">2024-08-26T17:12:16.8100638Z</dcterms:modified>
</coreProperties>
</file>