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547B0E01" w:rsidP="16A0E23A" w:rsidRDefault="547B0E01" w14:paraId="273E0E28" w14:textId="1A48E33A">
      <w:pPr>
        <w:spacing w:after="240"/>
        <w:jc w:val="center"/>
        <w:rPr>
          <w:rFonts w:ascii="Arial" w:hAnsi="Arial" w:eastAsia="Arial" w:cs="Arial"/>
          <w:color w:val="000000" w:themeColor="text1"/>
          <w:sz w:val="24"/>
          <w:szCs w:val="24"/>
        </w:rPr>
      </w:pPr>
      <w:r w:rsidRPr="16A0E23A">
        <w:rPr>
          <w:rFonts w:ascii="Arial" w:hAnsi="Arial" w:eastAsia="Arial" w:cs="Arial"/>
          <w:b/>
          <w:bCs/>
          <w:color w:val="000000" w:themeColor="text1"/>
          <w:sz w:val="24"/>
          <w:szCs w:val="24"/>
          <w:lang w:val="es-CO"/>
        </w:rPr>
        <w:t xml:space="preserve">Sistema de monitoreo asistido por visión artificial para la identificación de potenciales deslizamientos de tierra </w:t>
      </w:r>
    </w:p>
    <w:p w:rsidR="16A0E23A" w:rsidP="16A0E23A" w:rsidRDefault="16A0E23A" w14:paraId="57ECA2DD" w14:textId="02D2D09F">
      <w:pPr>
        <w:spacing w:after="240"/>
        <w:jc w:val="both"/>
        <w:rPr>
          <w:rFonts w:ascii="Arial" w:hAnsi="Arial" w:eastAsia="Arial" w:cs="Arial"/>
          <w:color w:val="000000" w:themeColor="text1"/>
          <w:sz w:val="24"/>
          <w:szCs w:val="24"/>
        </w:rPr>
      </w:pPr>
    </w:p>
    <w:p w:rsidR="16A0E23A" w:rsidP="16A0E23A" w:rsidRDefault="16A0E23A" w14:paraId="511FD7FF" w14:textId="5B9404E4">
      <w:pPr>
        <w:spacing w:after="240"/>
        <w:jc w:val="center"/>
        <w:rPr>
          <w:rFonts w:ascii="Arial" w:hAnsi="Arial" w:eastAsia="Arial" w:cs="Arial"/>
          <w:color w:val="000000" w:themeColor="text1"/>
          <w:sz w:val="24"/>
          <w:szCs w:val="24"/>
        </w:rPr>
      </w:pPr>
    </w:p>
    <w:p w:rsidR="547B0E01" w:rsidP="16A0E23A" w:rsidRDefault="547B0E01" w14:paraId="79B81B22" w14:textId="7DF62820">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 xml:space="preserve">David Amell Osorio </w:t>
      </w:r>
    </w:p>
    <w:p w:rsidR="547B0E01" w:rsidP="16A0E23A" w:rsidRDefault="547B0E01" w14:paraId="73AC9253" w14:textId="2444BCB9">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Kevin Giraldo Pérez</w:t>
      </w:r>
    </w:p>
    <w:p w:rsidR="547B0E01" w:rsidP="16A0E23A" w:rsidRDefault="547B0E01" w14:paraId="3E788CBE" w14:textId="5528989F">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Juan José González Guzmán</w:t>
      </w:r>
    </w:p>
    <w:p w:rsidR="547B0E01" w:rsidP="16A0E23A" w:rsidRDefault="547B0E01" w14:paraId="69ABA1AA" w14:textId="68147F94">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Tomás Vásquez Campuzano</w:t>
      </w:r>
    </w:p>
    <w:p w:rsidR="547B0E01" w:rsidP="16A0E23A" w:rsidRDefault="547B0E01" w14:paraId="6D1522A9" w14:textId="344C700E">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Santiago Alberto Vélez Casallas</w:t>
      </w:r>
    </w:p>
    <w:p w:rsidR="547B0E01" w:rsidP="16A0E23A" w:rsidRDefault="547B0E01" w14:paraId="1F988E6A" w14:textId="63C50318">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David Zuluaga Henao</w:t>
      </w:r>
    </w:p>
    <w:p w:rsidR="547B0E01" w:rsidP="16A0E23A" w:rsidRDefault="547B0E01" w14:paraId="6877811C" w14:textId="70E2D17C">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Formulación de proyectos de ingeniería</w:t>
      </w:r>
    </w:p>
    <w:p w:rsidR="547B0E01" w:rsidP="16A0E23A" w:rsidRDefault="547B0E01" w14:paraId="5DC05829" w14:textId="365A3158">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Avance 3</w:t>
      </w:r>
    </w:p>
    <w:p w:rsidR="547B0E01" w:rsidP="16A0E23A" w:rsidRDefault="547B0E01" w14:paraId="0B286B64" w14:textId="6D56E512">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Leonel Francisco Castañeda Heredia</w:t>
      </w:r>
    </w:p>
    <w:p w:rsidR="547B0E01" w:rsidP="16A0E23A" w:rsidRDefault="547B0E01" w14:paraId="39452918" w14:textId="3A4D1247">
      <w:pPr>
        <w:spacing w:after="240"/>
        <w:jc w:val="center"/>
        <w:rPr>
          <w:rFonts w:ascii="Arial" w:hAnsi="Arial" w:eastAsia="Arial" w:cs="Arial"/>
          <w:color w:val="000000" w:themeColor="text1"/>
          <w:sz w:val="24"/>
          <w:szCs w:val="24"/>
        </w:rPr>
      </w:pPr>
      <w:r w:rsidRPr="16A0E23A">
        <w:rPr>
          <w:rFonts w:ascii="Arial" w:hAnsi="Arial" w:eastAsia="Arial" w:cs="Arial"/>
          <w:color w:val="000000" w:themeColor="text1"/>
          <w:sz w:val="24"/>
          <w:szCs w:val="24"/>
          <w:lang w:val="es-CO"/>
        </w:rPr>
        <w:t>Profesor</w:t>
      </w:r>
    </w:p>
    <w:p w:rsidR="16A0E23A" w:rsidP="16A0E23A" w:rsidRDefault="16A0E23A" w14:paraId="4473DAD0" w14:textId="67D6BF99">
      <w:pPr>
        <w:spacing w:after="240"/>
        <w:jc w:val="center"/>
        <w:rPr>
          <w:rFonts w:ascii="Arial" w:hAnsi="Arial" w:eastAsia="Arial" w:cs="Arial"/>
          <w:color w:val="000000" w:themeColor="text1"/>
          <w:sz w:val="24"/>
          <w:szCs w:val="24"/>
        </w:rPr>
      </w:pPr>
    </w:p>
    <w:p w:rsidR="547B0E01" w:rsidP="16A0E23A" w:rsidRDefault="547B0E01" w14:paraId="0BFC671B" w14:textId="65F1B38E">
      <w:pPr>
        <w:jc w:val="center"/>
        <w:rPr>
          <w:rFonts w:ascii="Arial" w:hAnsi="Arial" w:eastAsia="Arial" w:cs="Arial"/>
          <w:color w:val="000000" w:themeColor="text1"/>
          <w:sz w:val="24"/>
          <w:szCs w:val="24"/>
        </w:rPr>
      </w:pPr>
      <w:r w:rsidRPr="16A0E23A">
        <w:rPr>
          <w:rFonts w:ascii="Arial" w:hAnsi="Arial" w:eastAsia="Arial" w:cs="Arial"/>
          <w:b/>
          <w:bCs/>
          <w:color w:val="000000" w:themeColor="text1"/>
          <w:sz w:val="24"/>
          <w:szCs w:val="24"/>
          <w:lang w:val="es-CO"/>
        </w:rPr>
        <w:t>UNIVERSIDAD EAFIT</w:t>
      </w:r>
    </w:p>
    <w:p w:rsidR="547B0E01" w:rsidP="16A0E23A" w:rsidRDefault="547B0E01" w14:paraId="154523F9" w14:textId="625D21DC">
      <w:pPr>
        <w:jc w:val="center"/>
        <w:rPr>
          <w:rFonts w:ascii="Arial" w:hAnsi="Arial" w:eastAsia="Arial" w:cs="Arial"/>
          <w:color w:val="000000" w:themeColor="text1"/>
          <w:sz w:val="24"/>
          <w:szCs w:val="24"/>
        </w:rPr>
      </w:pPr>
      <w:r w:rsidRPr="16A0E23A">
        <w:rPr>
          <w:rFonts w:ascii="Arial" w:hAnsi="Arial" w:eastAsia="Arial" w:cs="Arial"/>
          <w:b/>
          <w:bCs/>
          <w:color w:val="000000" w:themeColor="text1"/>
          <w:sz w:val="24"/>
          <w:szCs w:val="24"/>
          <w:lang w:val="es-CO"/>
        </w:rPr>
        <w:t>ESCUELA DE CIENCIAS APLICADAS E INGENIERIA</w:t>
      </w:r>
    </w:p>
    <w:p w:rsidR="547B0E01" w:rsidP="16A0E23A" w:rsidRDefault="547B0E01" w14:paraId="08F2584B" w14:textId="29977F94">
      <w:pPr>
        <w:jc w:val="center"/>
        <w:rPr>
          <w:rFonts w:ascii="Arial" w:hAnsi="Arial" w:eastAsia="Arial" w:cs="Arial"/>
          <w:color w:val="000000" w:themeColor="text1"/>
          <w:sz w:val="24"/>
          <w:szCs w:val="24"/>
        </w:rPr>
      </w:pPr>
      <w:r w:rsidRPr="16A0E23A">
        <w:rPr>
          <w:rFonts w:ascii="Arial" w:hAnsi="Arial" w:eastAsia="Arial" w:cs="Arial"/>
          <w:b/>
          <w:bCs/>
          <w:color w:val="000000" w:themeColor="text1"/>
          <w:sz w:val="24"/>
          <w:szCs w:val="24"/>
          <w:lang w:val="es-CO"/>
        </w:rPr>
        <w:t>INGENIERÍA MECÁNICA</w:t>
      </w:r>
    </w:p>
    <w:p w:rsidR="547B0E01" w:rsidP="16A0E23A" w:rsidRDefault="547B0E01" w14:paraId="29F9C582" w14:textId="76F42F9E">
      <w:pPr>
        <w:jc w:val="center"/>
        <w:rPr>
          <w:rFonts w:ascii="Arial" w:hAnsi="Arial" w:eastAsia="Arial" w:cs="Arial"/>
          <w:color w:val="000000" w:themeColor="text1"/>
          <w:sz w:val="24"/>
          <w:szCs w:val="24"/>
        </w:rPr>
      </w:pPr>
      <w:r w:rsidRPr="16A0E23A">
        <w:rPr>
          <w:rFonts w:ascii="Arial" w:hAnsi="Arial" w:eastAsia="Arial" w:cs="Arial"/>
          <w:b/>
          <w:bCs/>
          <w:color w:val="000000" w:themeColor="text1"/>
          <w:sz w:val="24"/>
          <w:szCs w:val="24"/>
          <w:lang w:val="es-CO"/>
        </w:rPr>
        <w:t>MEDELLÍN</w:t>
      </w:r>
    </w:p>
    <w:p w:rsidR="16A0E23A" w:rsidP="16A0E23A" w:rsidRDefault="16A0E23A" w14:paraId="13DDE86B" w14:textId="7458966D">
      <w:pPr>
        <w:pStyle w:val="Heading1"/>
        <w:spacing w:before="75"/>
      </w:pPr>
    </w:p>
    <w:p w:rsidR="16A0E23A" w:rsidP="16A0E23A" w:rsidRDefault="16A0E23A" w14:paraId="08D28A4B" w14:textId="774D3341">
      <w:pPr>
        <w:pStyle w:val="Heading1"/>
        <w:spacing w:before="75"/>
      </w:pPr>
    </w:p>
    <w:p w:rsidR="547B0E01" w:rsidP="16A0E23A" w:rsidRDefault="547B0E01" w14:paraId="1DA77BF7" w14:textId="59139E1B">
      <w:pPr>
        <w:pStyle w:val="Heading1"/>
        <w:spacing w:before="75"/>
        <w:jc w:val="center"/>
      </w:pPr>
      <w:r>
        <w:t>2024</w:t>
      </w:r>
    </w:p>
    <w:p w:rsidR="16A0E23A" w:rsidP="16A0E23A" w:rsidRDefault="16A0E23A" w14:paraId="719FE09D" w14:textId="4339A7BC">
      <w:pPr>
        <w:pStyle w:val="Heading1"/>
        <w:spacing w:before="75"/>
      </w:pPr>
    </w:p>
    <w:p w:rsidRPr="00B553A4" w:rsidR="00D701C6" w:rsidP="00221CC3" w:rsidRDefault="00123D05" w14:paraId="672A6659" w14:textId="77777777">
      <w:pPr>
        <w:pStyle w:val="Heading1"/>
        <w:spacing w:before="75"/>
      </w:pPr>
      <w:r w:rsidRPr="00B553A4">
        <w:rPr>
          <w:spacing w:val="-10"/>
        </w:rPr>
        <w:lastRenderedPageBreak/>
        <w:t>Análisis</w:t>
      </w:r>
      <w:r w:rsidRPr="00B553A4">
        <w:rPr>
          <w:spacing w:val="-14"/>
        </w:rPr>
        <w:t xml:space="preserve"> </w:t>
      </w:r>
      <w:r w:rsidRPr="00B553A4">
        <w:rPr>
          <w:spacing w:val="-10"/>
        </w:rPr>
        <w:t>de</w:t>
      </w:r>
      <w:r w:rsidRPr="00B553A4">
        <w:rPr>
          <w:spacing w:val="-13"/>
        </w:rPr>
        <w:t xml:space="preserve"> </w:t>
      </w:r>
      <w:r w:rsidRPr="00B553A4">
        <w:rPr>
          <w:spacing w:val="-10"/>
        </w:rPr>
        <w:t>participantes</w:t>
      </w:r>
    </w:p>
    <w:p w:rsidRPr="00B553A4" w:rsidR="00D701C6" w:rsidP="008D0356" w:rsidRDefault="00D701C6" w14:paraId="4CBC3B99" w14:textId="5E32343E">
      <w:pPr>
        <w:pStyle w:val="ListParagraph"/>
        <w:tabs>
          <w:tab w:val="left" w:pos="821"/>
        </w:tabs>
        <w:spacing w:before="4"/>
        <w:ind w:right="124" w:firstLine="0"/>
        <w:jc w:val="right"/>
        <w:rPr>
          <w:rFonts w:ascii="Arial" w:hAnsi="Arial" w:cs="Arial"/>
          <w:sz w:val="24"/>
          <w:szCs w:val="24"/>
        </w:rPr>
      </w:pPr>
    </w:p>
    <w:tbl>
      <w:tblPr>
        <w:tblStyle w:val="TableGrid"/>
        <w:tblW w:w="10222" w:type="dxa"/>
        <w:tblLayout w:type="fixed"/>
        <w:tblLook w:val="06A0" w:firstRow="1" w:lastRow="0" w:firstColumn="1" w:lastColumn="0" w:noHBand="1" w:noVBand="1"/>
      </w:tblPr>
      <w:tblGrid>
        <w:gridCol w:w="2538"/>
        <w:gridCol w:w="1170"/>
        <w:gridCol w:w="2430"/>
        <w:gridCol w:w="4084"/>
      </w:tblGrid>
      <w:tr w:rsidR="00A63193" w:rsidTr="00A63193" w14:paraId="54C54770" w14:textId="77777777">
        <w:trPr>
          <w:trHeight w:val="298"/>
        </w:trPr>
        <w:tc>
          <w:tcPr>
            <w:tcW w:w="2538" w:type="dxa"/>
          </w:tcPr>
          <w:p w:rsidR="00A63193" w:rsidP="16A0E23A" w:rsidRDefault="00A63193" w14:paraId="1A3CD660" w14:textId="3254CAA0">
            <w:pPr>
              <w:jc w:val="center"/>
            </w:pPr>
            <w:r w:rsidRPr="16A0E23A">
              <w:rPr>
                <w:b/>
                <w:bCs/>
              </w:rPr>
              <w:t>Datos de la entidad</w:t>
            </w:r>
          </w:p>
        </w:tc>
        <w:tc>
          <w:tcPr>
            <w:tcW w:w="1170" w:type="dxa"/>
          </w:tcPr>
          <w:p w:rsidR="00A63193" w:rsidP="16A0E23A" w:rsidRDefault="00A63193" w14:paraId="71077BEE" w14:textId="34259773">
            <w:pPr>
              <w:jc w:val="center"/>
            </w:pPr>
            <w:r w:rsidRPr="16A0E23A">
              <w:rPr>
                <w:b/>
                <w:bCs/>
              </w:rPr>
              <w:t>Posición</w:t>
            </w:r>
          </w:p>
        </w:tc>
        <w:tc>
          <w:tcPr>
            <w:tcW w:w="2430" w:type="dxa"/>
          </w:tcPr>
          <w:p w:rsidRPr="001470A0" w:rsidR="00A63193" w:rsidP="16A0E23A" w:rsidRDefault="001470A0" w14:paraId="0DED3C11" w14:textId="148B785D">
            <w:pPr>
              <w:jc w:val="center"/>
              <w:rPr>
                <w:b/>
                <w:bCs/>
              </w:rPr>
            </w:pPr>
            <w:r w:rsidRPr="001470A0">
              <w:rPr>
                <w:b/>
                <w:bCs/>
              </w:rPr>
              <w:t>Intereses o Expectativas</w:t>
            </w:r>
          </w:p>
        </w:tc>
        <w:tc>
          <w:tcPr>
            <w:tcW w:w="4084" w:type="dxa"/>
          </w:tcPr>
          <w:p w:rsidR="00A63193" w:rsidP="16A0E23A" w:rsidRDefault="00A63193" w14:paraId="3ACA20A3" w14:textId="14D0161E">
            <w:pPr>
              <w:jc w:val="center"/>
            </w:pPr>
            <w:r w:rsidRPr="16A0E23A">
              <w:rPr>
                <w:b/>
                <w:bCs/>
              </w:rPr>
              <w:t>Contribución o Gestión</w:t>
            </w:r>
          </w:p>
        </w:tc>
      </w:tr>
      <w:tr w:rsidR="00A63193" w:rsidTr="00A63193" w14:paraId="1C4A7552" w14:textId="77777777">
        <w:trPr>
          <w:trHeight w:val="298"/>
        </w:trPr>
        <w:tc>
          <w:tcPr>
            <w:tcW w:w="2538" w:type="dxa"/>
          </w:tcPr>
          <w:p w:rsidR="00A63193" w:rsidP="16A0E23A" w:rsidRDefault="00A63193" w14:paraId="5BAC830B" w14:textId="61D5AD3B">
            <w:r>
              <w:t xml:space="preserve">Actor: Nacional </w:t>
            </w:r>
          </w:p>
          <w:p w:rsidR="00A63193" w:rsidP="16A0E23A" w:rsidRDefault="00A63193" w14:paraId="243F6253" w14:textId="18B6CDA6">
            <w:r>
              <w:t xml:space="preserve">Entidad: </w:t>
            </w:r>
            <w:proofErr w:type="spellStart"/>
            <w:r>
              <w:t>MinCiencias</w:t>
            </w:r>
            <w:proofErr w:type="spellEnd"/>
            <w:r>
              <w:t xml:space="preserve"> </w:t>
            </w:r>
          </w:p>
          <w:p w:rsidR="00A63193" w:rsidP="16A0E23A" w:rsidRDefault="00A63193" w14:paraId="0B1CF5CA" w14:textId="244C0C95">
            <w:r>
              <w:t xml:space="preserve"> </w:t>
            </w:r>
          </w:p>
        </w:tc>
        <w:tc>
          <w:tcPr>
            <w:tcW w:w="1170" w:type="dxa"/>
          </w:tcPr>
          <w:p w:rsidR="00A63193" w:rsidP="16A0E23A" w:rsidRDefault="00A63193" w14:paraId="47C0DA69" w14:textId="0F8AA531">
            <w:r>
              <w:t>Financiar</w:t>
            </w:r>
          </w:p>
        </w:tc>
        <w:tc>
          <w:tcPr>
            <w:tcW w:w="2430" w:type="dxa"/>
          </w:tcPr>
          <w:p w:rsidR="00A63193" w:rsidP="16A0E23A" w:rsidRDefault="001470A0" w14:paraId="3372AAA3" w14:textId="6CE29664">
            <w:r>
              <w:t>Aportar a la generación de conocimiento e innovación en ciencia.</w:t>
            </w:r>
          </w:p>
        </w:tc>
        <w:tc>
          <w:tcPr>
            <w:tcW w:w="4084" w:type="dxa"/>
          </w:tcPr>
          <w:p w:rsidR="00A63193" w:rsidP="16A0E23A" w:rsidRDefault="00A63193" w14:paraId="5D4B67A7" w14:textId="4B3B0D1B">
            <w:r>
              <w:t>- Financiar el proyecto con recursos del Fondo de Ciencia, Tecnología e Innovación (</w:t>
            </w:r>
            <w:proofErr w:type="spellStart"/>
            <w:r>
              <w:t>FCTel</w:t>
            </w:r>
            <w:proofErr w:type="spellEnd"/>
            <w:r>
              <w:t>) del Sistema General de Regalías (SGR).</w:t>
            </w:r>
          </w:p>
        </w:tc>
      </w:tr>
      <w:tr w:rsidR="00A63193" w:rsidTr="00A63193" w14:paraId="73174E96" w14:textId="77777777">
        <w:trPr>
          <w:trHeight w:val="298"/>
        </w:trPr>
        <w:tc>
          <w:tcPr>
            <w:tcW w:w="2538" w:type="dxa"/>
          </w:tcPr>
          <w:p w:rsidR="00A63193" w:rsidP="16A0E23A" w:rsidRDefault="00A63193" w14:paraId="60C04413" w14:textId="3E84500D">
            <w:r>
              <w:t xml:space="preserve">Actor: Departamental </w:t>
            </w:r>
          </w:p>
          <w:p w:rsidR="00A63193" w:rsidP="16A0E23A" w:rsidRDefault="00A63193" w14:paraId="2BAF9979" w14:textId="63A47F3B">
            <w:r>
              <w:t xml:space="preserve">Entidad: Universidad EAFIT </w:t>
            </w:r>
          </w:p>
          <w:p w:rsidR="00A63193" w:rsidP="16A0E23A" w:rsidRDefault="00A63193" w14:paraId="7837E828" w14:textId="0DA937D6">
            <w:r>
              <w:t xml:space="preserve">Posición: Ejecutor </w:t>
            </w:r>
          </w:p>
        </w:tc>
        <w:tc>
          <w:tcPr>
            <w:tcW w:w="1170" w:type="dxa"/>
          </w:tcPr>
          <w:p w:rsidR="00A63193" w:rsidP="16A0E23A" w:rsidRDefault="00A63193" w14:paraId="5B12155C" w14:textId="3BB40B95">
            <w:r>
              <w:t>Ejecutor</w:t>
            </w:r>
          </w:p>
        </w:tc>
        <w:tc>
          <w:tcPr>
            <w:tcW w:w="2430" w:type="dxa"/>
          </w:tcPr>
          <w:p w:rsidR="00A63193" w:rsidP="16A0E23A" w:rsidRDefault="00A63193" w14:paraId="1B033943" w14:textId="77777777"/>
        </w:tc>
        <w:tc>
          <w:tcPr>
            <w:tcW w:w="4084" w:type="dxa"/>
          </w:tcPr>
          <w:p w:rsidR="00A63193" w:rsidP="16A0E23A" w:rsidRDefault="00A63193" w14:paraId="2344DB07" w14:textId="7DE02548">
            <w:r>
              <w:t>- Formular y ejecutar el proyecto.</w:t>
            </w:r>
          </w:p>
          <w:p w:rsidR="00A63193" w:rsidP="16A0E23A" w:rsidRDefault="00A63193" w14:paraId="788E1C56" w14:textId="6E4A2D5D">
            <w:r>
              <w:t xml:space="preserve"> - Establecer el mecanismo para la operación del proyecto.</w:t>
            </w:r>
          </w:p>
          <w:p w:rsidR="00A63193" w:rsidP="16A0E23A" w:rsidRDefault="00A63193" w14:paraId="5EF43C6A" w14:textId="318F4961">
            <w:r>
              <w:t xml:space="preserve"> - Supervisar y realizar el seguimiento técnico y financiero del proyecto.</w:t>
            </w:r>
          </w:p>
        </w:tc>
      </w:tr>
      <w:tr w:rsidR="00A63193" w:rsidTr="00A63193" w14:paraId="31D7332B" w14:textId="77777777">
        <w:trPr>
          <w:trHeight w:val="2396"/>
        </w:trPr>
        <w:tc>
          <w:tcPr>
            <w:tcW w:w="2538" w:type="dxa"/>
          </w:tcPr>
          <w:p w:rsidR="00A63193" w:rsidP="16A0E23A" w:rsidRDefault="00A63193" w14:paraId="78B46A6D" w14:textId="5FD890EB">
            <w:r>
              <w:t xml:space="preserve">Actor: Estudiantes universidad </w:t>
            </w:r>
            <w:proofErr w:type="spellStart"/>
            <w:r>
              <w:t>Eafit</w:t>
            </w:r>
            <w:proofErr w:type="spellEnd"/>
            <w:r>
              <w:t xml:space="preserve"> </w:t>
            </w:r>
          </w:p>
          <w:p w:rsidR="00A63193" w:rsidP="16A0E23A" w:rsidRDefault="00A63193" w14:paraId="34E2E3A1" w14:textId="17E5B6EE">
            <w:r>
              <w:t xml:space="preserve">Entidad: Universidad EAFIT </w:t>
            </w:r>
          </w:p>
          <w:p w:rsidR="00A63193" w:rsidP="16A0E23A" w:rsidRDefault="00A63193" w14:paraId="08E02F76" w14:textId="3E5FF170">
            <w:r>
              <w:t xml:space="preserve">Posición: Ejecutor </w:t>
            </w:r>
          </w:p>
        </w:tc>
        <w:tc>
          <w:tcPr>
            <w:tcW w:w="1170" w:type="dxa"/>
          </w:tcPr>
          <w:p w:rsidR="00A63193" w:rsidP="16A0E23A" w:rsidRDefault="00A63193" w14:paraId="13D3529C" w14:textId="645DD165">
            <w:r>
              <w:t>Ejecutor</w:t>
            </w:r>
          </w:p>
        </w:tc>
        <w:tc>
          <w:tcPr>
            <w:tcW w:w="2430" w:type="dxa"/>
          </w:tcPr>
          <w:p w:rsidR="00A63193" w:rsidP="16A0E23A" w:rsidRDefault="00A63193" w14:paraId="7E0E8AC0" w14:textId="77777777"/>
        </w:tc>
        <w:tc>
          <w:tcPr>
            <w:tcW w:w="4084" w:type="dxa"/>
          </w:tcPr>
          <w:p w:rsidR="00A63193" w:rsidP="16A0E23A" w:rsidRDefault="00A63193" w14:paraId="55ED2C42" w14:textId="325EE89D">
            <w:r>
              <w:t>- Apoyar en la ejecución del proyecto.</w:t>
            </w:r>
          </w:p>
          <w:p w:rsidR="00A63193" w:rsidP="16A0E23A" w:rsidRDefault="00A63193" w14:paraId="499FA0A4" w14:textId="60700669">
            <w:r>
              <w:t xml:space="preserve"> - Realizar estudios y análisis pertinentes.</w:t>
            </w:r>
          </w:p>
          <w:p w:rsidR="00A63193" w:rsidP="16A0E23A" w:rsidRDefault="00A63193" w14:paraId="38BFE733" w14:textId="5A3FD096">
            <w:r>
              <w:t xml:space="preserve"> - Participar en la implementación de las herramientas de monitoreo y predicción.</w:t>
            </w:r>
          </w:p>
        </w:tc>
      </w:tr>
      <w:tr w:rsidR="00A63193" w:rsidTr="00A63193" w14:paraId="795D3ADC" w14:textId="77777777">
        <w:trPr>
          <w:trHeight w:val="298"/>
        </w:trPr>
        <w:tc>
          <w:tcPr>
            <w:tcW w:w="2538" w:type="dxa"/>
          </w:tcPr>
          <w:p w:rsidR="00A63193" w:rsidP="16A0E23A" w:rsidRDefault="00A63193" w14:paraId="1E14A88B" w14:textId="2908C2DA">
            <w:r>
              <w:t xml:space="preserve">Actor: Unidad de gestión de riesgo, gobernaciones, alcaldía, NASA (organismo), ministerio de transporte, planeación municipal, departamental y/o nacional, ministerio del medio ambiente, IDEAM </w:t>
            </w:r>
          </w:p>
          <w:p w:rsidR="00A63193" w:rsidP="16A0E23A" w:rsidRDefault="00A63193" w14:paraId="7F17999E" w14:textId="59BAB626">
            <w:r>
              <w:t xml:space="preserve">Entidad: Varias </w:t>
            </w:r>
          </w:p>
          <w:p w:rsidR="00A63193" w:rsidP="16A0E23A" w:rsidRDefault="00A63193" w14:paraId="5BF0D4D6" w14:textId="77997110">
            <w:r>
              <w:t xml:space="preserve">Posición: Autoridad </w:t>
            </w:r>
          </w:p>
        </w:tc>
        <w:tc>
          <w:tcPr>
            <w:tcW w:w="1170" w:type="dxa"/>
          </w:tcPr>
          <w:p w:rsidR="00A63193" w:rsidP="16A0E23A" w:rsidRDefault="00A63193" w14:paraId="7F700CCC" w14:textId="06935B55">
            <w:r>
              <w:t>Autoridad</w:t>
            </w:r>
          </w:p>
        </w:tc>
        <w:tc>
          <w:tcPr>
            <w:tcW w:w="2430" w:type="dxa"/>
          </w:tcPr>
          <w:p w:rsidR="00A63193" w:rsidP="16A0E23A" w:rsidRDefault="00A63193" w14:paraId="13AC1B3D" w14:textId="77777777"/>
        </w:tc>
        <w:tc>
          <w:tcPr>
            <w:tcW w:w="4084" w:type="dxa"/>
          </w:tcPr>
          <w:p w:rsidR="00A63193" w:rsidP="16A0E23A" w:rsidRDefault="00A63193" w14:paraId="2117A22B" w14:textId="432F9677">
            <w:r>
              <w:t>- Proveer información y apoyo logístico.</w:t>
            </w:r>
          </w:p>
          <w:p w:rsidR="00A63193" w:rsidP="16A0E23A" w:rsidRDefault="00A63193" w14:paraId="6E50C70B" w14:textId="6624B44C">
            <w:r>
              <w:t xml:space="preserve"> - Facilitar el acceso a áreas de estudio.</w:t>
            </w:r>
          </w:p>
          <w:p w:rsidR="00A63193" w:rsidP="16A0E23A" w:rsidRDefault="00A63193" w14:paraId="37DF2412" w14:textId="2094EB77">
            <w:r>
              <w:t xml:space="preserve"> - Colaborar con la implementación y validación de las herramientas desarrolladas.</w:t>
            </w:r>
          </w:p>
        </w:tc>
      </w:tr>
      <w:tr w:rsidR="00A63193" w:rsidTr="00A63193" w14:paraId="0956F825" w14:textId="77777777">
        <w:trPr>
          <w:trHeight w:val="298"/>
        </w:trPr>
        <w:tc>
          <w:tcPr>
            <w:tcW w:w="2538" w:type="dxa"/>
          </w:tcPr>
          <w:p w:rsidR="00A63193" w:rsidP="16A0E23A" w:rsidRDefault="00A63193" w14:paraId="1F69A86C" w14:textId="44B0A64E">
            <w:r>
              <w:t xml:space="preserve">Actor: NASA </w:t>
            </w:r>
          </w:p>
          <w:p w:rsidR="00A63193" w:rsidP="16A0E23A" w:rsidRDefault="00A63193" w14:paraId="5A3F0400" w14:textId="7DB68357">
            <w:r>
              <w:t xml:space="preserve">Entidad: NASA </w:t>
            </w:r>
          </w:p>
          <w:p w:rsidR="00A63193" w:rsidP="16A0E23A" w:rsidRDefault="00A63193" w14:paraId="454A742F" w14:textId="4C8D55FF">
            <w:r>
              <w:t xml:space="preserve">Posición: Beneficiario </w:t>
            </w:r>
          </w:p>
          <w:p w:rsidR="00A63193" w:rsidP="16A0E23A" w:rsidRDefault="00A63193" w14:paraId="215CEB1D" w14:textId="1B4B2C1A">
            <w:r>
              <w:t>Intereses o Expectativas: Mejorar la capacidad de monitoreo y predicción de deslizamientos de tierra.</w:t>
            </w:r>
          </w:p>
        </w:tc>
        <w:tc>
          <w:tcPr>
            <w:tcW w:w="1170" w:type="dxa"/>
          </w:tcPr>
          <w:p w:rsidR="00A63193" w:rsidP="16A0E23A" w:rsidRDefault="00A63193" w14:paraId="2FCC60F7" w14:textId="587E1386">
            <w:r>
              <w:t>Beneficiario</w:t>
            </w:r>
          </w:p>
        </w:tc>
        <w:tc>
          <w:tcPr>
            <w:tcW w:w="2430" w:type="dxa"/>
          </w:tcPr>
          <w:p w:rsidR="00A63193" w:rsidP="16A0E23A" w:rsidRDefault="00A63193" w14:paraId="27BF1E93" w14:textId="77777777"/>
        </w:tc>
        <w:tc>
          <w:tcPr>
            <w:tcW w:w="4084" w:type="dxa"/>
          </w:tcPr>
          <w:p w:rsidR="00A63193" w:rsidP="16A0E23A" w:rsidRDefault="00A63193" w14:paraId="000C788C" w14:textId="28A39CB2">
            <w:r>
              <w:t>- Recibir los resultados del proyecto.</w:t>
            </w:r>
          </w:p>
          <w:p w:rsidR="00A63193" w:rsidP="16A0E23A" w:rsidRDefault="00A63193" w14:paraId="7C62219E" w14:textId="1F8754EA">
            <w:r>
              <w:t xml:space="preserve"> - Implementar y utilizar las herramientas desarrolladas para el monitoreo y predicción de deslizamientos de tierra en sus programas de observación.</w:t>
            </w:r>
          </w:p>
        </w:tc>
      </w:tr>
      <w:tr w:rsidR="00A63193" w:rsidTr="00A63193" w14:paraId="380510D6" w14:textId="77777777">
        <w:trPr>
          <w:trHeight w:val="298"/>
        </w:trPr>
        <w:tc>
          <w:tcPr>
            <w:tcW w:w="2538" w:type="dxa"/>
          </w:tcPr>
          <w:p w:rsidR="00A63193" w:rsidRDefault="00A63193" w14:paraId="31F67517" w14:textId="3945F00C">
            <w:r w:rsidRPr="16A0E23A">
              <w:t xml:space="preserve">Actor: </w:t>
            </w:r>
            <w:proofErr w:type="spellStart"/>
            <w:r w:rsidRPr="16A0E23A">
              <w:t>MinCiencias</w:t>
            </w:r>
            <w:proofErr w:type="spellEnd"/>
            <w:r w:rsidRPr="16A0E23A">
              <w:t xml:space="preserve">, Universidad EAFIT, Unidad de gestión de riesgo, gobernaciones, alcaldía, ministerio de transporte, planeación </w:t>
            </w:r>
            <w:r w:rsidRPr="16A0E23A">
              <w:lastRenderedPageBreak/>
              <w:t xml:space="preserve">municipal, departamental y/o nacional, ministerio del medio ambiente, IDEAM, NASA </w:t>
            </w:r>
          </w:p>
          <w:p w:rsidR="00A63193" w:rsidRDefault="00A63193" w14:paraId="04BC4635" w14:textId="2D500085">
            <w:r w:rsidRPr="16A0E23A">
              <w:t xml:space="preserve">Entidad: Varias </w:t>
            </w:r>
          </w:p>
          <w:p w:rsidR="00A63193" w:rsidP="16A0E23A" w:rsidRDefault="00A63193" w14:paraId="15507C6B" w14:textId="75D2BC37">
            <w:r w:rsidRPr="16A0E23A">
              <w:t>Posición: Cooperante</w:t>
            </w:r>
          </w:p>
        </w:tc>
        <w:tc>
          <w:tcPr>
            <w:tcW w:w="1170" w:type="dxa"/>
          </w:tcPr>
          <w:p w:rsidR="00A63193" w:rsidP="16A0E23A" w:rsidRDefault="00A63193" w14:paraId="4702C17B" w14:textId="179B41FF">
            <w:r w:rsidRPr="16A0E23A">
              <w:lastRenderedPageBreak/>
              <w:t>Cooperante</w:t>
            </w:r>
          </w:p>
        </w:tc>
        <w:tc>
          <w:tcPr>
            <w:tcW w:w="2430" w:type="dxa"/>
          </w:tcPr>
          <w:p w:rsidRPr="16A0E23A" w:rsidR="00A63193" w:rsidRDefault="00A63193" w14:paraId="463EA8DC" w14:textId="77777777"/>
        </w:tc>
        <w:tc>
          <w:tcPr>
            <w:tcW w:w="4084" w:type="dxa"/>
          </w:tcPr>
          <w:p w:rsidR="00A63193" w:rsidRDefault="00A63193" w14:paraId="35DDE0B0" w14:textId="3B65AA2F">
            <w:r w:rsidRPr="16A0E23A">
              <w:t>- Aportar recursos económicos o en especie.</w:t>
            </w:r>
          </w:p>
          <w:p w:rsidR="00A63193" w:rsidRDefault="00A63193" w14:paraId="022941F9" w14:textId="761AE3DE">
            <w:r w:rsidRPr="16A0E23A">
              <w:t xml:space="preserve"> - Colaborar en el desarrollo de las intervenciones.</w:t>
            </w:r>
          </w:p>
          <w:p w:rsidR="00A63193" w:rsidP="16A0E23A" w:rsidRDefault="00A63193" w14:paraId="7DF91865" w14:textId="2937586E">
            <w:r w:rsidRPr="16A0E23A">
              <w:t xml:space="preserve"> - Apoyar con conocimientos y experiencia.</w:t>
            </w:r>
          </w:p>
        </w:tc>
      </w:tr>
      <w:tr w:rsidR="00A63193" w:rsidTr="00A63193" w14:paraId="6B773BD6" w14:textId="77777777">
        <w:trPr>
          <w:trHeight w:val="971"/>
        </w:trPr>
        <w:tc>
          <w:tcPr>
            <w:tcW w:w="2538" w:type="dxa"/>
          </w:tcPr>
          <w:p w:rsidR="00A63193" w:rsidRDefault="00A63193" w14:paraId="079A3908" w14:textId="3494F69F">
            <w:r w:rsidRPr="16A0E23A">
              <w:lastRenderedPageBreak/>
              <w:t xml:space="preserve">Actor: Terceros que mantienen las vías y no son de las concesiones </w:t>
            </w:r>
          </w:p>
          <w:p w:rsidR="00A63193" w:rsidRDefault="00A63193" w14:paraId="5054CC07" w14:textId="7E2741A1">
            <w:r w:rsidRPr="16A0E23A">
              <w:t xml:space="preserve">Entidad: Varias </w:t>
            </w:r>
          </w:p>
          <w:p w:rsidR="00A63193" w:rsidP="16A0E23A" w:rsidRDefault="00A63193" w14:paraId="28C04A37" w14:textId="7174D2BA">
            <w:r w:rsidRPr="16A0E23A">
              <w:t>Posición: Oponente</w:t>
            </w:r>
          </w:p>
        </w:tc>
        <w:tc>
          <w:tcPr>
            <w:tcW w:w="1170" w:type="dxa"/>
          </w:tcPr>
          <w:p w:rsidR="00A63193" w:rsidP="16A0E23A" w:rsidRDefault="00A63193" w14:paraId="001A428D" w14:textId="63A60AD1">
            <w:r w:rsidRPr="16A0E23A">
              <w:t>Oponente</w:t>
            </w:r>
          </w:p>
        </w:tc>
        <w:tc>
          <w:tcPr>
            <w:tcW w:w="2430" w:type="dxa"/>
          </w:tcPr>
          <w:p w:rsidRPr="16A0E23A" w:rsidR="00A63193" w:rsidP="16A0E23A" w:rsidRDefault="00A63193" w14:paraId="1D3B7934" w14:textId="77777777"/>
        </w:tc>
        <w:tc>
          <w:tcPr>
            <w:tcW w:w="4084" w:type="dxa"/>
          </w:tcPr>
          <w:p w:rsidR="00A63193" w:rsidP="16A0E23A" w:rsidRDefault="00A63193" w14:paraId="460AF786" w14:textId="086B7385">
            <w:r w:rsidRPr="16A0E23A">
              <w:t>Podrían oponerse al proyecto por la pérdida de trabajos recurrentes en temporadas de deslizamientos.</w:t>
            </w:r>
          </w:p>
        </w:tc>
      </w:tr>
      <w:tr w:rsidR="00A63193" w:rsidTr="00A63193" w14:paraId="5B9ECAF9" w14:textId="77777777">
        <w:trPr>
          <w:trHeight w:val="298"/>
        </w:trPr>
        <w:tc>
          <w:tcPr>
            <w:tcW w:w="2538" w:type="dxa"/>
          </w:tcPr>
          <w:p w:rsidR="00A63193" w:rsidRDefault="00A63193" w14:paraId="3A36BF3F" w14:textId="5BDF8AC7">
            <w:r w:rsidRPr="16A0E23A">
              <w:t xml:space="preserve">Actor: Terceros que mantienen las vías y no son de las concesiones </w:t>
            </w:r>
          </w:p>
          <w:p w:rsidR="00A63193" w:rsidRDefault="00A63193" w14:paraId="65EB8085" w14:textId="326CEAFD">
            <w:r w:rsidRPr="16A0E23A">
              <w:t xml:space="preserve">Entidad: Varias </w:t>
            </w:r>
          </w:p>
          <w:p w:rsidR="00A63193" w:rsidP="16A0E23A" w:rsidRDefault="00A63193" w14:paraId="3AD17002" w14:textId="7C8ED8B7">
            <w:r w:rsidRPr="16A0E23A">
              <w:t>Posición: Perjudicado</w:t>
            </w:r>
          </w:p>
        </w:tc>
        <w:tc>
          <w:tcPr>
            <w:tcW w:w="1170" w:type="dxa"/>
          </w:tcPr>
          <w:p w:rsidR="00A63193" w:rsidP="16A0E23A" w:rsidRDefault="00A63193" w14:paraId="35FF17D4" w14:textId="6B18E937">
            <w:r w:rsidRPr="16A0E23A">
              <w:t>Perjudicado</w:t>
            </w:r>
          </w:p>
        </w:tc>
        <w:tc>
          <w:tcPr>
            <w:tcW w:w="2430" w:type="dxa"/>
          </w:tcPr>
          <w:p w:rsidRPr="16A0E23A" w:rsidR="00A63193" w:rsidP="16A0E23A" w:rsidRDefault="00A63193" w14:paraId="1776C73E" w14:textId="77777777"/>
        </w:tc>
        <w:tc>
          <w:tcPr>
            <w:tcW w:w="4084" w:type="dxa"/>
          </w:tcPr>
          <w:p w:rsidR="00A63193" w:rsidP="16A0E23A" w:rsidRDefault="00A63193" w14:paraId="3CC9F08F" w14:textId="07CE7BF9">
            <w:r w:rsidRPr="16A0E23A">
              <w:t>- Pueden resultar afectados económicamente ya que suelen tener trabajos fijos en temporada de deslizamientos.</w:t>
            </w:r>
          </w:p>
        </w:tc>
      </w:tr>
    </w:tbl>
    <w:p w:rsidRPr="00B553A4" w:rsidR="00D701C6" w:rsidP="16A0E23A" w:rsidRDefault="00D701C6" w14:paraId="4DDBEF00" w14:textId="1896A52C">
      <w:pPr>
        <w:pStyle w:val="BodyText"/>
        <w:tabs>
          <w:tab w:val="left" w:pos="821"/>
        </w:tabs>
        <w:spacing w:before="4"/>
        <w:ind w:right="124"/>
        <w:jc w:val="both"/>
        <w:rPr>
          <w:rFonts w:ascii="Arial" w:hAnsi="Arial" w:cs="Arial"/>
        </w:rPr>
      </w:pPr>
    </w:p>
    <w:p w:rsidRPr="00221CC3" w:rsidR="00D701C6" w:rsidP="16A0E23A" w:rsidRDefault="00123D05" w14:paraId="3461D779" w14:textId="4CD30FBD">
      <w:pPr>
        <w:pStyle w:val="Heading1"/>
        <w:spacing w:before="180"/>
        <w:jc w:val="both"/>
      </w:pPr>
      <w:r w:rsidRPr="00B553A4">
        <w:rPr>
          <w:spacing w:val="-10"/>
        </w:rPr>
        <w:t>Análisis</w:t>
      </w:r>
      <w:r w:rsidRPr="00B553A4">
        <w:rPr>
          <w:spacing w:val="-16"/>
        </w:rPr>
        <w:t xml:space="preserve"> </w:t>
      </w:r>
      <w:r w:rsidRPr="00B553A4">
        <w:rPr>
          <w:spacing w:val="-10"/>
        </w:rPr>
        <w:t>del problema</w:t>
      </w:r>
    </w:p>
    <w:p w:rsidRPr="00810F97" w:rsidR="00D701C6" w:rsidP="00E87BC2" w:rsidRDefault="00123D05" w14:paraId="3CF2D8B6" w14:textId="17EE9191">
      <w:pPr>
        <w:pStyle w:val="ListParagraph"/>
        <w:numPr>
          <w:ilvl w:val="0"/>
          <w:numId w:val="2"/>
        </w:numPr>
        <w:tabs>
          <w:tab w:val="left" w:pos="460"/>
        </w:tabs>
        <w:jc w:val="both"/>
        <w:rPr>
          <w:rFonts w:ascii="Arial" w:hAnsi="Arial" w:cs="Arial"/>
          <w:sz w:val="24"/>
        </w:rPr>
      </w:pPr>
      <w:r w:rsidRPr="00B553A4">
        <w:rPr>
          <w:rFonts w:ascii="Arial" w:hAnsi="Arial" w:cs="Arial"/>
          <w:sz w:val="24"/>
        </w:rPr>
        <w:t>Identifique</w:t>
      </w:r>
      <w:r w:rsidRPr="00B553A4">
        <w:rPr>
          <w:rFonts w:ascii="Arial" w:hAnsi="Arial" w:cs="Arial"/>
          <w:spacing w:val="-7"/>
          <w:sz w:val="24"/>
        </w:rPr>
        <w:t xml:space="preserve"> </w:t>
      </w:r>
      <w:r w:rsidRPr="00B553A4">
        <w:rPr>
          <w:rFonts w:ascii="Arial" w:hAnsi="Arial" w:cs="Arial"/>
          <w:sz w:val="24"/>
        </w:rPr>
        <w:t>y</w:t>
      </w:r>
      <w:r w:rsidRPr="00B553A4">
        <w:rPr>
          <w:rFonts w:ascii="Arial" w:hAnsi="Arial" w:cs="Arial"/>
          <w:spacing w:val="-3"/>
          <w:sz w:val="24"/>
        </w:rPr>
        <w:t xml:space="preserve"> </w:t>
      </w:r>
      <w:r w:rsidRPr="00B553A4">
        <w:rPr>
          <w:rFonts w:ascii="Arial" w:hAnsi="Arial" w:cs="Arial"/>
          <w:sz w:val="24"/>
        </w:rPr>
        <w:t>redacte</w:t>
      </w:r>
      <w:r w:rsidRPr="00B553A4">
        <w:rPr>
          <w:rFonts w:ascii="Arial" w:hAnsi="Arial" w:cs="Arial"/>
          <w:spacing w:val="-3"/>
          <w:sz w:val="24"/>
        </w:rPr>
        <w:t xml:space="preserve"> </w:t>
      </w:r>
      <w:r w:rsidRPr="00B553A4">
        <w:rPr>
          <w:rFonts w:ascii="Arial" w:hAnsi="Arial" w:cs="Arial"/>
          <w:sz w:val="24"/>
        </w:rPr>
        <w:t>el</w:t>
      </w:r>
      <w:r w:rsidRPr="00B553A4">
        <w:rPr>
          <w:rFonts w:ascii="Arial" w:hAnsi="Arial" w:cs="Arial"/>
          <w:spacing w:val="-6"/>
          <w:sz w:val="24"/>
        </w:rPr>
        <w:t xml:space="preserve"> </w:t>
      </w:r>
      <w:r w:rsidRPr="00B553A4">
        <w:rPr>
          <w:rFonts w:ascii="Arial" w:hAnsi="Arial" w:cs="Arial"/>
          <w:sz w:val="24"/>
        </w:rPr>
        <w:t>problema</w:t>
      </w:r>
      <w:r w:rsidRPr="00B553A4">
        <w:rPr>
          <w:rFonts w:ascii="Arial" w:hAnsi="Arial" w:cs="Arial"/>
          <w:spacing w:val="-4"/>
          <w:sz w:val="24"/>
        </w:rPr>
        <w:t xml:space="preserve"> </w:t>
      </w:r>
      <w:r w:rsidRPr="00B553A4">
        <w:rPr>
          <w:rFonts w:ascii="Arial" w:hAnsi="Arial" w:cs="Arial"/>
          <w:sz w:val="24"/>
        </w:rPr>
        <w:t>central</w:t>
      </w:r>
      <w:r w:rsidRPr="00B553A4">
        <w:rPr>
          <w:rFonts w:ascii="Arial" w:hAnsi="Arial" w:cs="Arial"/>
          <w:spacing w:val="-3"/>
          <w:sz w:val="24"/>
        </w:rPr>
        <w:t xml:space="preserve"> </w:t>
      </w:r>
      <w:r w:rsidRPr="00B553A4">
        <w:rPr>
          <w:rFonts w:ascii="Arial" w:hAnsi="Arial" w:cs="Arial"/>
          <w:sz w:val="24"/>
        </w:rPr>
        <w:t>que</w:t>
      </w:r>
      <w:r w:rsidRPr="00B553A4">
        <w:rPr>
          <w:rFonts w:ascii="Arial" w:hAnsi="Arial" w:cs="Arial"/>
          <w:spacing w:val="-4"/>
          <w:sz w:val="24"/>
        </w:rPr>
        <w:t xml:space="preserve"> </w:t>
      </w:r>
      <w:r w:rsidRPr="00B553A4">
        <w:rPr>
          <w:rFonts w:ascii="Arial" w:hAnsi="Arial" w:cs="Arial"/>
          <w:sz w:val="24"/>
        </w:rPr>
        <w:t>pretende</w:t>
      </w:r>
      <w:r w:rsidRPr="00B553A4">
        <w:rPr>
          <w:rFonts w:ascii="Arial" w:hAnsi="Arial" w:cs="Arial"/>
          <w:spacing w:val="-5"/>
          <w:sz w:val="24"/>
        </w:rPr>
        <w:t xml:space="preserve"> </w:t>
      </w:r>
      <w:r w:rsidRPr="00B553A4">
        <w:rPr>
          <w:rFonts w:ascii="Arial" w:hAnsi="Arial" w:cs="Arial"/>
          <w:sz w:val="24"/>
        </w:rPr>
        <w:t>abordar</w:t>
      </w:r>
      <w:r w:rsidRPr="00B553A4">
        <w:rPr>
          <w:rFonts w:ascii="Arial" w:hAnsi="Arial" w:cs="Arial"/>
          <w:spacing w:val="-2"/>
          <w:sz w:val="24"/>
        </w:rPr>
        <w:t xml:space="preserve"> </w:t>
      </w:r>
      <w:r w:rsidRPr="00B553A4">
        <w:rPr>
          <w:rFonts w:ascii="Arial" w:hAnsi="Arial" w:cs="Arial"/>
          <w:sz w:val="24"/>
        </w:rPr>
        <w:t>en</w:t>
      </w:r>
      <w:r w:rsidRPr="00B553A4">
        <w:rPr>
          <w:rFonts w:ascii="Arial" w:hAnsi="Arial" w:cs="Arial"/>
          <w:spacing w:val="-3"/>
          <w:sz w:val="24"/>
        </w:rPr>
        <w:t xml:space="preserve"> </w:t>
      </w:r>
      <w:r w:rsidRPr="00B553A4">
        <w:rPr>
          <w:rFonts w:ascii="Arial" w:hAnsi="Arial" w:cs="Arial"/>
          <w:sz w:val="24"/>
        </w:rPr>
        <w:t>el</w:t>
      </w:r>
      <w:r w:rsidRPr="00B553A4">
        <w:rPr>
          <w:rFonts w:ascii="Arial" w:hAnsi="Arial" w:cs="Arial"/>
          <w:spacing w:val="-5"/>
          <w:sz w:val="24"/>
        </w:rPr>
        <w:t xml:space="preserve"> </w:t>
      </w:r>
      <w:r w:rsidRPr="00B553A4">
        <w:rPr>
          <w:rFonts w:ascii="Arial" w:hAnsi="Arial" w:cs="Arial"/>
          <w:spacing w:val="-2"/>
          <w:sz w:val="24"/>
        </w:rPr>
        <w:t>proyecto</w:t>
      </w:r>
    </w:p>
    <w:p w:rsidRPr="00221CC3" w:rsidR="00810F97" w:rsidP="00E87BC2" w:rsidRDefault="00810F97" w14:paraId="31F8F7F9" w14:textId="77777777">
      <w:pPr>
        <w:pStyle w:val="ListParagraph"/>
        <w:tabs>
          <w:tab w:val="left" w:pos="460"/>
        </w:tabs>
        <w:ind w:left="732" w:firstLine="0"/>
        <w:rPr>
          <w:rFonts w:ascii="Arial" w:hAnsi="Arial" w:cs="Arial"/>
          <w:sz w:val="24"/>
        </w:rPr>
      </w:pPr>
    </w:p>
    <w:p w:rsidRPr="00B553A4" w:rsidR="00D701C6" w:rsidP="00E87BC2" w:rsidRDefault="5952E51B" w14:paraId="1FC39945" w14:textId="706135CF">
      <w:pPr>
        <w:jc w:val="both"/>
        <w:rPr>
          <w:rFonts w:ascii="Arial" w:hAnsi="Arial" w:cs="Arial"/>
          <w:sz w:val="24"/>
          <w:szCs w:val="24"/>
        </w:rPr>
      </w:pPr>
      <w:r w:rsidRPr="47019D79" w:rsidR="14A562AE">
        <w:rPr>
          <w:rFonts w:ascii="Arial" w:hAnsi="Arial" w:cs="Arial"/>
          <w:sz w:val="24"/>
          <w:szCs w:val="24"/>
        </w:rPr>
        <w:t>Deslizamientos de tierra en zonas críticas que amenazan la seguridad y la integridad de la infraestructura via</w:t>
      </w:r>
      <w:r w:rsidRPr="47019D79" w:rsidR="009A7D9F">
        <w:rPr>
          <w:rFonts w:ascii="Arial" w:hAnsi="Arial" w:cs="Arial"/>
          <w:sz w:val="24"/>
          <w:szCs w:val="24"/>
        </w:rPr>
        <w:t>l</w:t>
      </w:r>
    </w:p>
    <w:p w:rsidRPr="00B553A4" w:rsidR="000F5752" w:rsidP="00E87BC2" w:rsidRDefault="000F5752" w14:paraId="520B8264" w14:textId="77777777">
      <w:pPr>
        <w:jc w:val="both"/>
        <w:rPr>
          <w:rFonts w:ascii="Arial" w:hAnsi="Arial" w:cs="Arial"/>
        </w:rPr>
      </w:pPr>
    </w:p>
    <w:p w:rsidRPr="00B553A4" w:rsidR="00D701C6" w:rsidP="00E87BC2" w:rsidRDefault="78FCEA88" w14:paraId="4E9DC532" w14:textId="247C6BD4">
      <w:pPr>
        <w:pStyle w:val="ListParagraph"/>
        <w:numPr>
          <w:ilvl w:val="0"/>
          <w:numId w:val="2"/>
        </w:numPr>
        <w:tabs>
          <w:tab w:val="left" w:pos="819"/>
          <w:tab w:val="left" w:pos="821"/>
        </w:tabs>
        <w:ind w:left="821" w:right="118"/>
        <w:jc w:val="both"/>
        <w:rPr>
          <w:rFonts w:ascii="Arial" w:hAnsi="Arial" w:cs="Arial"/>
          <w:sz w:val="24"/>
          <w:szCs w:val="24"/>
        </w:rPr>
      </w:pPr>
      <w:r w:rsidRPr="00B553A4">
        <w:rPr>
          <w:rFonts w:ascii="Arial" w:hAnsi="Arial" w:cs="Arial"/>
          <w:sz w:val="24"/>
          <w:szCs w:val="24"/>
        </w:rPr>
        <w:t>Construya el árbol de problema tomando como base el problema central identificado anteriormente e identificando las causas y efectos directo e indirectos. Agregue más columnas en caso de ser necesario.</w:t>
      </w:r>
    </w:p>
    <w:p w:rsidRPr="00B553A4" w:rsidR="00D701C6" w:rsidP="00E87BC2" w:rsidRDefault="00D701C6" w14:paraId="0562CB0E" w14:textId="77777777">
      <w:pPr>
        <w:pStyle w:val="BodyText"/>
        <w:jc w:val="both"/>
        <w:rPr>
          <w:rFonts w:ascii="Arial" w:hAnsi="Arial" w:cs="Arial"/>
          <w:sz w:val="20"/>
        </w:rPr>
      </w:pPr>
    </w:p>
    <w:p w:rsidR="3B56219B" w:rsidP="00E87BC2" w:rsidRDefault="6BB7D1A3" w14:paraId="67D0112F" w14:textId="2980E951">
      <w:pPr>
        <w:pStyle w:val="BodyText"/>
        <w:spacing w:before="155"/>
        <w:jc w:val="both"/>
        <w:rPr>
          <w:rFonts w:ascii="Arial" w:hAnsi="Arial" w:cs="Arial"/>
        </w:rPr>
      </w:pPr>
      <w:r w:rsidRPr="00B553A4">
        <w:rPr>
          <w:rFonts w:ascii="Arial" w:hAnsi="Arial" w:cs="Arial"/>
          <w:noProof/>
        </w:rPr>
        <w:lastRenderedPageBreak/>
        <w:drawing>
          <wp:inline distT="0" distB="0" distL="0" distR="0" wp14:anchorId="5D7D308D" wp14:editId="6D7AA5CA">
            <wp:extent cx="6080760" cy="3055455"/>
            <wp:effectExtent l="0" t="0" r="0" b="0"/>
            <wp:docPr id="379302975" name="Picture 379302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090559" cy="3060379"/>
                    </a:xfrm>
                    <a:prstGeom prst="rect">
                      <a:avLst/>
                    </a:prstGeom>
                  </pic:spPr>
                </pic:pic>
              </a:graphicData>
            </a:graphic>
          </wp:inline>
        </w:drawing>
      </w:r>
    </w:p>
    <w:p w:rsidRPr="00B553A4" w:rsidR="00B553A4" w:rsidP="00E87BC2" w:rsidRDefault="00B553A4" w14:paraId="3E7124DB" w14:textId="77777777">
      <w:pPr>
        <w:pStyle w:val="BodyText"/>
        <w:spacing w:before="155"/>
        <w:jc w:val="both"/>
        <w:rPr>
          <w:rFonts w:ascii="Arial" w:hAnsi="Arial" w:cs="Arial"/>
        </w:rPr>
      </w:pPr>
    </w:p>
    <w:p w:rsidRPr="00B553A4" w:rsidR="00D701C6" w:rsidP="00E87BC2" w:rsidRDefault="00123D05" w14:paraId="767E7439" w14:textId="5179FE92">
      <w:pPr>
        <w:pStyle w:val="ListParagraph"/>
        <w:numPr>
          <w:ilvl w:val="0"/>
          <w:numId w:val="2"/>
        </w:numPr>
        <w:tabs>
          <w:tab w:val="left" w:pos="819"/>
          <w:tab w:val="left" w:pos="821"/>
        </w:tabs>
        <w:ind w:left="821" w:right="122"/>
        <w:jc w:val="both"/>
        <w:rPr>
          <w:rFonts w:ascii="Arial" w:hAnsi="Arial" w:cs="Arial"/>
          <w:sz w:val="24"/>
          <w:szCs w:val="24"/>
        </w:rPr>
      </w:pPr>
      <w:r w:rsidRPr="16A0E23A">
        <w:rPr>
          <w:rFonts w:ascii="Arial" w:hAnsi="Arial" w:cs="Arial"/>
          <w:sz w:val="24"/>
          <w:szCs w:val="24"/>
        </w:rPr>
        <w:t xml:space="preserve">De acuerdo con el árbol de problema elaborado, realice la descripción del problema y la situación existente. </w:t>
      </w:r>
    </w:p>
    <w:p w:rsidRPr="00B553A4" w:rsidR="000F5752" w:rsidP="00E87BC2" w:rsidRDefault="000F5752" w14:paraId="0ECC7232" w14:textId="77777777">
      <w:pPr>
        <w:pStyle w:val="ListParagraph"/>
        <w:tabs>
          <w:tab w:val="left" w:pos="1539"/>
        </w:tabs>
        <w:spacing w:before="2"/>
        <w:ind w:left="1539" w:firstLine="0"/>
        <w:rPr>
          <w:rFonts w:ascii="Arial" w:hAnsi="Arial" w:cs="Arial"/>
          <w:sz w:val="24"/>
          <w:szCs w:val="24"/>
        </w:rPr>
      </w:pPr>
    </w:p>
    <w:p w:rsidRPr="00B553A4" w:rsidR="4163A28B" w:rsidP="00E87BC2" w:rsidRDefault="4163A28B" w14:paraId="4AA08307" w14:textId="1FAEB125">
      <w:pPr>
        <w:tabs>
          <w:tab w:val="left" w:pos="1539"/>
        </w:tabs>
        <w:spacing w:before="2"/>
        <w:ind w:firstLine="720"/>
        <w:jc w:val="both"/>
        <w:rPr>
          <w:rFonts w:ascii="Arial" w:hAnsi="Arial" w:cs="Arial"/>
          <w:sz w:val="24"/>
          <w:szCs w:val="24"/>
        </w:rPr>
      </w:pPr>
      <w:r w:rsidRPr="00B553A4">
        <w:rPr>
          <w:rFonts w:ascii="Arial" w:hAnsi="Arial" w:cs="Arial"/>
          <w:sz w:val="24"/>
          <w:szCs w:val="24"/>
        </w:rPr>
        <w:t>Tal y como se planteó desde la selección del sistema técnico, el sitio requiere ser una curva con un talud de fondo para propiciar mayor probabilidad de deslizamientos (</w:t>
      </w:r>
      <w:r w:rsidRPr="00B553A4">
        <w:rPr>
          <w:rFonts w:ascii="Arial" w:hAnsi="Arial" w:eastAsia="Arial" w:cs="Arial"/>
          <w:b/>
          <w:bCs/>
          <w:color w:val="000000" w:themeColor="text1"/>
          <w:sz w:val="24"/>
          <w:szCs w:val="24"/>
        </w:rPr>
        <w:t xml:space="preserve">Federal </w:t>
      </w:r>
      <w:proofErr w:type="spellStart"/>
      <w:r w:rsidRPr="00B553A4">
        <w:rPr>
          <w:rFonts w:ascii="Arial" w:hAnsi="Arial" w:eastAsia="Arial" w:cs="Arial"/>
          <w:b/>
          <w:bCs/>
          <w:color w:val="000000" w:themeColor="text1"/>
          <w:sz w:val="24"/>
          <w:szCs w:val="24"/>
        </w:rPr>
        <w:t>Highway</w:t>
      </w:r>
      <w:proofErr w:type="spellEnd"/>
      <w:r w:rsidRPr="00B553A4">
        <w:rPr>
          <w:rFonts w:ascii="Arial" w:hAnsi="Arial" w:eastAsia="Arial" w:cs="Arial"/>
          <w:b/>
          <w:bCs/>
          <w:color w:val="000000" w:themeColor="text1"/>
          <w:sz w:val="24"/>
          <w:szCs w:val="24"/>
        </w:rPr>
        <w:t xml:space="preserve"> </w:t>
      </w:r>
      <w:proofErr w:type="spellStart"/>
      <w:r w:rsidRPr="00B553A4">
        <w:rPr>
          <w:rFonts w:ascii="Arial" w:hAnsi="Arial" w:eastAsia="Arial" w:cs="Arial"/>
          <w:b/>
          <w:bCs/>
          <w:color w:val="000000" w:themeColor="text1"/>
          <w:sz w:val="24"/>
          <w:szCs w:val="24"/>
        </w:rPr>
        <w:t>Administration</w:t>
      </w:r>
      <w:proofErr w:type="spellEnd"/>
      <w:r w:rsidRPr="00B553A4">
        <w:rPr>
          <w:rFonts w:ascii="Arial" w:hAnsi="Arial" w:eastAsia="Arial" w:cs="Arial"/>
          <w:b/>
          <w:bCs/>
          <w:color w:val="000000" w:themeColor="text1"/>
          <w:sz w:val="24"/>
          <w:szCs w:val="24"/>
        </w:rPr>
        <w:t>, 2002)</w:t>
      </w:r>
      <w:r w:rsidRPr="00B553A4">
        <w:rPr>
          <w:rFonts w:ascii="Arial" w:hAnsi="Arial" w:cs="Arial"/>
          <w:sz w:val="24"/>
          <w:szCs w:val="24"/>
        </w:rPr>
        <w:t xml:space="preserve">. También contar con un histórico de deslizamientos en la zona, en especial de carácter periódico. Tal es el caso de la Autopista Medellín-Bogotá, Peaje Cocorná - Cruce Ruta 45, concesión </w:t>
      </w:r>
      <w:proofErr w:type="spellStart"/>
      <w:r w:rsidRPr="00B553A4">
        <w:rPr>
          <w:rFonts w:ascii="Arial" w:hAnsi="Arial" w:cs="Arial"/>
          <w:sz w:val="24"/>
          <w:szCs w:val="24"/>
        </w:rPr>
        <w:t>DeviMed</w:t>
      </w:r>
      <w:proofErr w:type="spellEnd"/>
      <w:r w:rsidRPr="00B553A4">
        <w:rPr>
          <w:rFonts w:ascii="Arial" w:hAnsi="Arial" w:cs="Arial"/>
          <w:sz w:val="24"/>
          <w:szCs w:val="24"/>
        </w:rPr>
        <w:t xml:space="preserve">, tramo San Luis- Peaje Cocorná. Esta zona se eligió por las causas y efectos mencionados: sufre de una alta carga pluviométrica estacional, los suelos franco-arcillosos no son los mejores en drenaje de aguas subterráneas; actividades como la minería de Caliza, la ganadería y la agricultura se observan al borde de la vía; está el cañón del río claro, ejemplo de la erosión natural de la zona y, por último, la problemática social que ha dejado el conflicto armado en Colombia ha hecho de la zona una urbanización no planificada con muchas viviendas al borde de la carretera. El poco o nulo actuar de los gobiernos para la reubicación o mejora de estos hogares colombianos, se puede entender como una conducta de </w:t>
      </w:r>
      <w:proofErr w:type="spellStart"/>
      <w:r w:rsidRPr="00B553A4">
        <w:rPr>
          <w:rFonts w:ascii="Arial" w:hAnsi="Arial" w:cs="Arial"/>
          <w:sz w:val="24"/>
          <w:szCs w:val="24"/>
        </w:rPr>
        <w:t>insufciente</w:t>
      </w:r>
      <w:proofErr w:type="spellEnd"/>
      <w:r w:rsidRPr="00B553A4">
        <w:rPr>
          <w:rFonts w:ascii="Arial" w:hAnsi="Arial" w:cs="Arial"/>
          <w:sz w:val="24"/>
          <w:szCs w:val="24"/>
        </w:rPr>
        <w:t xml:space="preserve"> monitoreo y fallas en el sistema de alerta temprana. Ejemplo de esto fueron los derrumbes de San Luis en octubre de 2020 </w:t>
      </w:r>
      <w:r w:rsidRPr="00B553A4">
        <w:rPr>
          <w:rFonts w:ascii="Arial" w:hAnsi="Arial" w:cs="Arial"/>
          <w:b/>
          <w:bCs/>
          <w:sz w:val="24"/>
          <w:szCs w:val="24"/>
        </w:rPr>
        <w:t>(Colombia Reports, 2020)</w:t>
      </w:r>
      <w:r w:rsidRPr="00B553A4">
        <w:rPr>
          <w:rFonts w:ascii="Arial" w:hAnsi="Arial" w:cs="Arial"/>
          <w:sz w:val="24"/>
          <w:szCs w:val="24"/>
        </w:rPr>
        <w:t xml:space="preserve"> que dejo 2 </w:t>
      </w:r>
      <w:r w:rsidRPr="00B553A4">
        <w:rPr>
          <w:rFonts w:ascii="Arial" w:hAnsi="Arial" w:cs="Arial"/>
          <w:sz w:val="24"/>
          <w:szCs w:val="24"/>
        </w:rPr>
        <w:lastRenderedPageBreak/>
        <w:t xml:space="preserve">muertos y 3 heridos, y más reciente el del 22 de junio de 2024 que cerró totalmente la autopista, pero que por fortuna no cobró la vida de ningún ciudadano. </w:t>
      </w:r>
      <w:r w:rsidRPr="00B553A4">
        <w:rPr>
          <w:rFonts w:ascii="Arial" w:hAnsi="Arial" w:cs="Arial"/>
          <w:b/>
          <w:bCs/>
          <w:sz w:val="24"/>
          <w:szCs w:val="24"/>
        </w:rPr>
        <w:t>(El Colombiano, 2024, Julio 2)</w:t>
      </w:r>
    </w:p>
    <w:p w:rsidRPr="00B553A4" w:rsidR="00D701C6" w:rsidP="16A0E23A" w:rsidRDefault="00D701C6" w14:paraId="6DFB9E20" w14:textId="00265EE4">
      <w:pPr>
        <w:tabs>
          <w:tab w:val="left" w:pos="1539"/>
        </w:tabs>
        <w:spacing w:before="2"/>
        <w:rPr>
          <w:rFonts w:ascii="Arial" w:hAnsi="Arial" w:cs="Arial"/>
          <w:sz w:val="24"/>
          <w:szCs w:val="24"/>
        </w:rPr>
      </w:pPr>
    </w:p>
    <w:p w:rsidRPr="00B553A4" w:rsidR="006352CC" w:rsidP="00E87BC2" w:rsidRDefault="55FE05E7" w14:paraId="32E2DEBD" w14:textId="0EB5A108">
      <w:pPr>
        <w:jc w:val="both"/>
        <w:rPr>
          <w:rFonts w:ascii="Arial" w:hAnsi="Arial" w:cs="Arial"/>
          <w:sz w:val="24"/>
          <w:szCs w:val="24"/>
        </w:rPr>
      </w:pPr>
      <w:r w:rsidRPr="00B553A4">
        <w:rPr>
          <w:rFonts w:ascii="Arial" w:hAnsi="Arial" w:cs="Arial"/>
          <w:sz w:val="24"/>
          <w:szCs w:val="24"/>
        </w:rPr>
        <w:t xml:space="preserve">Aunque existan sistemas de monitoreo y de </w:t>
      </w:r>
      <w:r w:rsidRPr="00B553A4" w:rsidR="22F616EB">
        <w:rPr>
          <w:rFonts w:ascii="Arial" w:hAnsi="Arial" w:cs="Arial"/>
          <w:sz w:val="24"/>
          <w:szCs w:val="24"/>
        </w:rPr>
        <w:t>alarmas de</w:t>
      </w:r>
      <w:r w:rsidRPr="00B553A4">
        <w:rPr>
          <w:rFonts w:ascii="Arial" w:hAnsi="Arial" w:cs="Arial"/>
          <w:sz w:val="24"/>
          <w:szCs w:val="24"/>
        </w:rPr>
        <w:t xml:space="preserve"> advertencia, estos han sido insuficientes para poder prevenir los </w:t>
      </w:r>
      <w:r w:rsidRPr="00B553A4" w:rsidR="20AED947">
        <w:rPr>
          <w:rFonts w:ascii="Arial" w:hAnsi="Arial" w:cs="Arial"/>
          <w:sz w:val="24"/>
          <w:szCs w:val="24"/>
        </w:rPr>
        <w:t xml:space="preserve">desastres, </w:t>
      </w:r>
      <w:r w:rsidRPr="00B553A4" w:rsidR="70F7D5CE">
        <w:rPr>
          <w:rFonts w:ascii="Arial" w:hAnsi="Arial" w:cs="Arial"/>
          <w:sz w:val="24"/>
          <w:szCs w:val="24"/>
        </w:rPr>
        <w:t>la iniciativa para la mejora ha</w:t>
      </w:r>
      <w:r w:rsidRPr="00B553A4" w:rsidR="20AED947">
        <w:rPr>
          <w:rFonts w:ascii="Arial" w:hAnsi="Arial" w:cs="Arial"/>
          <w:sz w:val="24"/>
          <w:szCs w:val="24"/>
        </w:rPr>
        <w:t xml:space="preserve"> sido </w:t>
      </w:r>
      <w:r w:rsidRPr="00B553A4" w:rsidR="17FC26B0">
        <w:rPr>
          <w:rFonts w:ascii="Arial" w:hAnsi="Arial" w:cs="Arial"/>
          <w:sz w:val="24"/>
          <w:szCs w:val="24"/>
        </w:rPr>
        <w:t>poco limitadas y no han podido abordar completamente la magnitud del problem</w:t>
      </w:r>
      <w:r w:rsidRPr="00B553A4" w:rsidR="006352CC">
        <w:rPr>
          <w:rFonts w:ascii="Arial" w:hAnsi="Arial" w:cs="Arial"/>
          <w:sz w:val="24"/>
          <w:szCs w:val="24"/>
        </w:rPr>
        <w:t>a.</w:t>
      </w:r>
    </w:p>
    <w:p w:rsidRPr="00B553A4" w:rsidR="006352CC" w:rsidP="00E87BC2" w:rsidRDefault="006352CC" w14:paraId="2575FA48" w14:textId="77777777">
      <w:pPr>
        <w:jc w:val="both"/>
        <w:rPr>
          <w:rFonts w:ascii="Arial" w:hAnsi="Arial" w:cs="Arial"/>
        </w:rPr>
      </w:pPr>
    </w:p>
    <w:p w:rsidRPr="00B553A4" w:rsidR="007968F6" w:rsidP="00E87BC2" w:rsidRDefault="00123D05" w14:paraId="5649CCF3" w14:textId="30968EB3">
      <w:pPr>
        <w:pStyle w:val="ListParagraph"/>
        <w:numPr>
          <w:ilvl w:val="0"/>
          <w:numId w:val="2"/>
        </w:numPr>
        <w:tabs>
          <w:tab w:val="left" w:pos="819"/>
          <w:tab w:val="left" w:pos="821"/>
        </w:tabs>
        <w:spacing w:before="1"/>
        <w:ind w:left="821" w:right="122"/>
        <w:jc w:val="both"/>
        <w:rPr>
          <w:rFonts w:ascii="Arial" w:hAnsi="Arial" w:cs="Arial"/>
          <w:sz w:val="24"/>
        </w:rPr>
      </w:pPr>
      <w:r w:rsidRPr="00B553A4">
        <w:rPr>
          <w:rFonts w:ascii="Arial" w:hAnsi="Arial" w:cs="Arial"/>
          <w:sz w:val="24"/>
        </w:rPr>
        <w:t>Identifique la magnitud del problema presentando indicadores de referencia y una expresión cuantitativa observable. Incluya gráficos y tablas que justifiquen los indicadores y cantidades expuestas</w:t>
      </w:r>
    </w:p>
    <w:p w:rsidRPr="00B553A4" w:rsidR="00897A02" w:rsidP="00E87BC2" w:rsidRDefault="00897A02" w14:paraId="16F324C6" w14:textId="77777777">
      <w:pPr>
        <w:pStyle w:val="ListParagraph"/>
        <w:tabs>
          <w:tab w:val="left" w:pos="819"/>
          <w:tab w:val="left" w:pos="821"/>
        </w:tabs>
        <w:spacing w:before="1"/>
        <w:ind w:right="122" w:firstLine="0"/>
        <w:rPr>
          <w:rFonts w:ascii="Arial" w:hAnsi="Arial" w:cs="Arial"/>
          <w:sz w:val="24"/>
        </w:rPr>
      </w:pPr>
    </w:p>
    <w:p w:rsidRPr="009760C9" w:rsidR="009760C9" w:rsidP="009760C9" w:rsidRDefault="006E20EA" w14:paraId="055AB40F" w14:textId="13265BE5">
      <w:pPr>
        <w:jc w:val="both"/>
        <w:rPr>
          <w:rFonts w:ascii="Arial" w:hAnsi="Arial" w:cs="Arial"/>
          <w:sz w:val="24"/>
          <w:szCs w:val="24"/>
          <w:lang w:val="es-CO"/>
        </w:rPr>
      </w:pPr>
      <w:r w:rsidRPr="00B553A4">
        <w:rPr>
          <w:rFonts w:ascii="Arial" w:hAnsi="Arial" w:cs="Arial"/>
          <w:sz w:val="24"/>
          <w:szCs w:val="24"/>
          <w:lang w:val="es-CO"/>
        </w:rPr>
        <w:t xml:space="preserve">En esta sección se identificará la magnitud del problema a partir de las métricas que corroboren la correlación con las principales causas de los deslizamientos de tierra y sus efectos, presentando en especial la tendencia de aumento que estos fenómenos tienen en el país donde se llevará cabo la propuesta, Colombia. Para ello, primero se identifican las causas con mayor peso en la literatura experta: Como es descrito por el Laboratorio de Ciencias Hidrológicas de NASA </w:t>
      </w:r>
      <w:r w:rsidRPr="00B553A4">
        <w:rPr>
          <w:rFonts w:ascii="Arial" w:hAnsi="Arial" w:cs="Arial"/>
          <w:b/>
          <w:bCs/>
          <w:sz w:val="24"/>
          <w:szCs w:val="24"/>
          <w:lang w:val="es-CO"/>
        </w:rPr>
        <w:t>(NASA Global</w:t>
      </w:r>
      <w:r w:rsidRPr="00B553A4">
        <w:rPr>
          <w:rFonts w:ascii="Arial" w:hAnsi="Arial" w:cs="Arial"/>
          <w:sz w:val="24"/>
          <w:szCs w:val="24"/>
          <w:lang w:val="es-CO"/>
        </w:rPr>
        <w:t xml:space="preserve"> </w:t>
      </w:r>
      <w:r w:rsidRPr="00B553A4">
        <w:rPr>
          <w:rFonts w:ascii="Arial" w:hAnsi="Arial" w:cs="Arial"/>
          <w:b/>
          <w:bCs/>
          <w:sz w:val="24"/>
          <w:szCs w:val="24"/>
          <w:lang w:val="es-CO"/>
        </w:rPr>
        <w:t>Precipitation Measurement Mission, 2024)</w:t>
      </w:r>
      <w:r w:rsidRPr="00B553A4">
        <w:rPr>
          <w:rFonts w:ascii="Arial" w:hAnsi="Arial" w:cs="Arial"/>
          <w:sz w:val="24"/>
          <w:szCs w:val="24"/>
          <w:lang w:val="es-CO"/>
        </w:rPr>
        <w:t xml:space="preserve">, los deslizamientos de Tierra tienen como principales causas naturales a la alta pluviometría en la zona y a los terremotos; a su vez, dos causas artificiales: la construcción de infraestructura y la minería, ambas estrechamente ligadas a la modificación de la geología de una zona. Para el análisis de las causas del problema, y por ende para la evaluación de la efectividad de la propuesta, se necesita una métrica para estas causas.  En el caso de las causas naturales, los terremotos son fenómenos naturales que han sido estudiados como causas de deslizamientos </w:t>
      </w:r>
      <w:r w:rsidRPr="00B553A4">
        <w:rPr>
          <w:rFonts w:ascii="Arial" w:hAnsi="Arial" w:cs="Arial"/>
          <w:b/>
          <w:bCs/>
          <w:sz w:val="24"/>
          <w:szCs w:val="24"/>
          <w:lang w:val="es-CO"/>
        </w:rPr>
        <w:t>(Vega, 2013),</w:t>
      </w:r>
      <w:r w:rsidRPr="00B553A4">
        <w:rPr>
          <w:rFonts w:ascii="Arial" w:hAnsi="Arial" w:cs="Arial"/>
          <w:sz w:val="24"/>
          <w:szCs w:val="24"/>
          <w:lang w:val="es-CO"/>
        </w:rPr>
        <w:t xml:space="preserve"> mas, aún no han sido modelados y la literatura no ha encontrado una correlación entre el número de terremotos o su intensidad, con otro tipo de fenómenos naturales a lo largo de los años, a diferencia de la carga pluviométrica de una zona, especialmente la de Colombia, explicada por fenómenos como La Niña, e intensificada en el tiempo por el calentamiento global. Esta correlación fue recientemente estudiada por el Profesor de la Universidad de Medellín, Johnny Vega, et al. </w:t>
      </w:r>
      <w:r w:rsidRPr="00B553A4">
        <w:rPr>
          <w:rFonts w:ascii="Arial" w:hAnsi="Arial" w:cs="Arial"/>
          <w:b/>
          <w:bCs/>
          <w:sz w:val="24"/>
          <w:szCs w:val="24"/>
          <w:lang w:val="es-CO"/>
        </w:rPr>
        <w:t>(2024)</w:t>
      </w:r>
      <w:r w:rsidRPr="00B553A4">
        <w:rPr>
          <w:rFonts w:ascii="Arial" w:hAnsi="Arial" w:cs="Arial"/>
          <w:sz w:val="24"/>
          <w:szCs w:val="24"/>
          <w:lang w:val="es-CO"/>
        </w:rPr>
        <w:t xml:space="preserve"> en donde se encontró una marcada tendencia </w:t>
      </w:r>
      <w:r w:rsidRPr="00B553A4">
        <w:rPr>
          <w:rFonts w:ascii="Arial" w:hAnsi="Arial" w:cs="Arial"/>
          <w:sz w:val="24"/>
          <w:szCs w:val="24"/>
          <w:lang w:val="es-CO"/>
        </w:rPr>
        <w:lastRenderedPageBreak/>
        <w:t xml:space="preserve">al aumento en la cantidad de deslizamientos de tierra con los años, a pesar de que los ciclos pluviométricos quinquenales (Fenómenos Del Niño y La Niña) se mantengan constantes, tal y como se puede ver en la </w:t>
      </w:r>
      <w:r w:rsidRPr="00B553A4">
        <w:rPr>
          <w:rFonts w:ascii="Arial" w:hAnsi="Arial" w:cs="Arial"/>
          <w:b/>
          <w:bCs/>
          <w:sz w:val="24"/>
          <w:szCs w:val="24"/>
          <w:lang w:val="es-CO"/>
        </w:rPr>
        <w:t>Figura 2</w:t>
      </w:r>
      <w:r w:rsidRPr="00B553A4">
        <w:rPr>
          <w:rFonts w:ascii="Arial" w:hAnsi="Arial" w:cs="Arial"/>
          <w:sz w:val="24"/>
          <w:szCs w:val="24"/>
          <w:lang w:val="es-CO"/>
        </w:rPr>
        <w:t xml:space="preserve">. En el mismo estudio se encontró que la mayor cantidad de deslizamientos se daba en la temporada de junio, julio y agosto en años bajo el fenómeno de La Niña, dato que se evidenció en el año 2022, en el cual hubieron más de 300 deslizamientos solamente en esos tres meses. El estudio se centró en correlacionar no solo las avalanchas de lodo y tierra con la pluviometría de la región andina colombiana, sino que tomo a otros fenómenos relacionados como el Creep (falla por fluencia lenta), Fall (caída de rocas), Flow (flujo de tierra), Slide (deslizamiento de debris), L. Spread (Esparcimiento lateral) y Topple (derrumbe), diferencias que pueden ser entendidas en la </w:t>
      </w:r>
      <w:r w:rsidRPr="00B553A4">
        <w:rPr>
          <w:rFonts w:ascii="Arial" w:hAnsi="Arial" w:cs="Arial"/>
          <w:b/>
          <w:bCs/>
          <w:sz w:val="24"/>
          <w:szCs w:val="24"/>
          <w:lang w:val="es-CO"/>
        </w:rPr>
        <w:t>Figura 3</w:t>
      </w:r>
      <w:r w:rsidRPr="00B553A4">
        <w:rPr>
          <w:rFonts w:ascii="Arial" w:hAnsi="Arial" w:cs="Arial"/>
          <w:sz w:val="24"/>
          <w:szCs w:val="24"/>
          <w:lang w:val="es-CO"/>
        </w:rPr>
        <w:t xml:space="preserve">. </w:t>
      </w:r>
    </w:p>
    <w:p w:rsidRPr="00B553A4" w:rsidR="00F73A99" w:rsidP="00810F97" w:rsidRDefault="002633B9" w14:paraId="336D642C" w14:textId="1E1A1D92">
      <w:pPr>
        <w:jc w:val="center"/>
        <w:rPr>
          <w:rFonts w:ascii="Arial" w:hAnsi="Arial" w:cs="Arial"/>
          <w:sz w:val="24"/>
        </w:rPr>
      </w:pPr>
      <w:r w:rsidRPr="00B553A4">
        <w:rPr>
          <w:rFonts w:ascii="Arial" w:hAnsi="Arial" w:cs="Arial"/>
          <w:noProof/>
        </w:rPr>
        <w:drawing>
          <wp:inline distT="0" distB="0" distL="0" distR="0" wp14:anchorId="03A6EEFE" wp14:editId="037F8B33">
            <wp:extent cx="1888876" cy="2132747"/>
            <wp:effectExtent l="0" t="0" r="0" b="1270"/>
            <wp:docPr id="477611547" name="Imagen 6"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09671" name="Picture 1" descr="A map of the area with a graph&#10;&#10;Description automatically generated with medium confidence"/>
                    <pic:cNvPicPr/>
                  </pic:nvPicPr>
                  <pic:blipFill rotWithShape="1">
                    <a:blip r:embed="rId9"/>
                    <a:srcRect r="52827"/>
                    <a:stretch/>
                  </pic:blipFill>
                  <pic:spPr bwMode="auto">
                    <a:xfrm>
                      <a:off x="0" y="0"/>
                      <a:ext cx="1940219" cy="2190719"/>
                    </a:xfrm>
                    <a:prstGeom prst="rect">
                      <a:avLst/>
                    </a:prstGeom>
                    <a:ln>
                      <a:noFill/>
                    </a:ln>
                    <a:extLst>
                      <a:ext uri="{53640926-AAD7-44D8-BBD7-CCE9431645EC}">
                        <a14:shadowObscured xmlns:a14="http://schemas.microsoft.com/office/drawing/2010/main"/>
                      </a:ext>
                    </a:extLst>
                  </pic:spPr>
                </pic:pic>
              </a:graphicData>
            </a:graphic>
          </wp:inline>
        </w:drawing>
      </w:r>
      <w:r w:rsidRPr="00B553A4" w:rsidR="003464D1">
        <w:rPr>
          <w:rFonts w:ascii="Arial" w:hAnsi="Arial" w:cs="Arial"/>
          <w:sz w:val="24"/>
        </w:rPr>
        <w:t xml:space="preserve">                </w:t>
      </w:r>
      <w:r w:rsidRPr="00B553A4" w:rsidR="00FD6673">
        <w:rPr>
          <w:rFonts w:ascii="Arial" w:hAnsi="Arial" w:cs="Arial"/>
          <w:noProof/>
        </w:rPr>
        <w:drawing>
          <wp:inline distT="0" distB="0" distL="0" distR="0" wp14:anchorId="58A631BB" wp14:editId="157A9130">
            <wp:extent cx="2371297" cy="2219113"/>
            <wp:effectExtent l="0" t="0" r="0" b="0"/>
            <wp:docPr id="158644256" name="Imagen 8" descr="A map of the area with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67404" name="Picture 1" descr="A map of the area with a graph&#10;&#10;Description automatically generated with medium confidence"/>
                    <pic:cNvPicPr/>
                  </pic:nvPicPr>
                  <pic:blipFill rotWithShape="1">
                    <a:blip r:embed="rId9"/>
                    <a:srcRect l="47498" t="6675" r="2298" b="5119"/>
                    <a:stretch/>
                  </pic:blipFill>
                  <pic:spPr bwMode="auto">
                    <a:xfrm>
                      <a:off x="0" y="0"/>
                      <a:ext cx="2447303" cy="2290242"/>
                    </a:xfrm>
                    <a:prstGeom prst="rect">
                      <a:avLst/>
                    </a:prstGeom>
                    <a:ln>
                      <a:noFill/>
                    </a:ln>
                    <a:extLst>
                      <a:ext uri="{53640926-AAD7-44D8-BBD7-CCE9431645EC}">
                        <a14:shadowObscured xmlns:a14="http://schemas.microsoft.com/office/drawing/2010/main"/>
                      </a:ext>
                    </a:extLst>
                  </pic:spPr>
                </pic:pic>
              </a:graphicData>
            </a:graphic>
          </wp:inline>
        </w:drawing>
      </w:r>
    </w:p>
    <w:p w:rsidRPr="00B553A4" w:rsidR="00FD6673" w:rsidP="00810F97" w:rsidRDefault="003464D1" w14:paraId="2167DD53" w14:textId="73982026">
      <w:pPr>
        <w:jc w:val="center"/>
        <w:rPr>
          <w:rFonts w:ascii="Arial" w:hAnsi="Arial" w:cs="Arial"/>
          <w:sz w:val="24"/>
        </w:rPr>
      </w:pPr>
      <w:r w:rsidRPr="00B553A4">
        <w:rPr>
          <w:rFonts w:ascii="Arial" w:hAnsi="Arial" w:cs="Arial"/>
          <w:sz w:val="24"/>
        </w:rPr>
        <w:t xml:space="preserve">Figura 1.                                                                 Figura 2. </w:t>
      </w:r>
    </w:p>
    <w:p w:rsidRPr="00B553A4" w:rsidR="00FD6673" w:rsidP="00810F97" w:rsidRDefault="00FD6673" w14:paraId="40093232" w14:textId="77777777">
      <w:pPr>
        <w:jc w:val="center"/>
        <w:rPr>
          <w:rFonts w:ascii="Arial" w:hAnsi="Arial" w:cs="Arial"/>
          <w:sz w:val="24"/>
        </w:rPr>
      </w:pPr>
    </w:p>
    <w:p w:rsidRPr="00B553A4" w:rsidR="002633B9" w:rsidP="00810F97" w:rsidRDefault="002633B9" w14:paraId="7F2E0AEA" w14:textId="2465B157">
      <w:pPr>
        <w:jc w:val="center"/>
        <w:rPr>
          <w:rFonts w:ascii="Arial" w:hAnsi="Arial" w:cs="Arial"/>
          <w:sz w:val="24"/>
        </w:rPr>
      </w:pPr>
      <w:r w:rsidRPr="00B553A4">
        <w:rPr>
          <w:rFonts w:ascii="Arial" w:hAnsi="Arial" w:cs="Arial"/>
          <w:noProof/>
        </w:rPr>
        <w:drawing>
          <wp:inline distT="0" distB="0" distL="0" distR="0" wp14:anchorId="6C5113AB" wp14:editId="4F0BCBD7">
            <wp:extent cx="2108200" cy="2549271"/>
            <wp:effectExtent l="0" t="0" r="6350" b="3810"/>
            <wp:docPr id="1269016768" name="Imagen 7" descr="Landslide Types and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2327" name="Picture 1" descr="Landslide Types and Process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48261" cy="2597713"/>
                    </a:xfrm>
                    <a:prstGeom prst="rect">
                      <a:avLst/>
                    </a:prstGeom>
                    <a:noFill/>
                    <a:ln>
                      <a:noFill/>
                    </a:ln>
                  </pic:spPr>
                </pic:pic>
              </a:graphicData>
            </a:graphic>
          </wp:inline>
        </w:drawing>
      </w:r>
    </w:p>
    <w:p w:rsidRPr="00B553A4" w:rsidR="00FD6673" w:rsidP="00810F97" w:rsidRDefault="00FD6673" w14:paraId="6FA169D1" w14:textId="13A94943">
      <w:pPr>
        <w:jc w:val="center"/>
        <w:rPr>
          <w:rFonts w:ascii="Arial" w:hAnsi="Arial" w:cs="Arial"/>
          <w:b/>
          <w:bCs/>
          <w:lang w:val="es-CO"/>
        </w:rPr>
      </w:pPr>
      <w:r w:rsidRPr="00B553A4">
        <w:rPr>
          <w:rFonts w:ascii="Arial" w:hAnsi="Arial" w:cs="Arial"/>
          <w:sz w:val="24"/>
        </w:rPr>
        <w:lastRenderedPageBreak/>
        <w:t xml:space="preserve">Figura 3. </w:t>
      </w:r>
      <w:r w:rsidRPr="00B553A4" w:rsidR="00BB73C5">
        <w:rPr>
          <w:rFonts w:ascii="Arial" w:hAnsi="Arial" w:cs="Arial"/>
          <w:b/>
          <w:bCs/>
          <w:lang w:val="es-CO"/>
        </w:rPr>
        <w:t>(USGS, 2004)</w:t>
      </w:r>
    </w:p>
    <w:p w:rsidRPr="00FC29B3" w:rsidR="00BB73C5" w:rsidP="16A0E23A" w:rsidRDefault="00BB73C5" w14:paraId="3560112F" w14:textId="3D6F6517">
      <w:pPr>
        <w:jc w:val="both"/>
        <w:rPr>
          <w:rFonts w:ascii="Arial" w:hAnsi="Arial" w:cs="Arial"/>
          <w:sz w:val="24"/>
          <w:szCs w:val="24"/>
          <w:lang w:val="es-CO"/>
        </w:rPr>
      </w:pPr>
      <w:r w:rsidRPr="00FC29B3">
        <w:rPr>
          <w:rFonts w:ascii="Arial" w:hAnsi="Arial" w:cs="Arial"/>
          <w:sz w:val="24"/>
          <w:szCs w:val="24"/>
          <w:lang w:val="es-CO"/>
        </w:rPr>
        <w:t xml:space="preserve">Con respecto a las causas artificiales, el efecto en la adecuación de terreno montañoso para la construcción de infraestructura puede tener grandes efectos en la incidencia de deslizamientos de tierra. Se puede evidenciar con el estudio llevado a cabo por McAdoo et al. </w:t>
      </w:r>
      <w:r w:rsidRPr="00FC29B3">
        <w:rPr>
          <w:rFonts w:ascii="Arial" w:hAnsi="Arial" w:cs="Arial"/>
          <w:b/>
          <w:bCs/>
          <w:sz w:val="24"/>
          <w:szCs w:val="24"/>
          <w:lang w:val="es-CO"/>
        </w:rPr>
        <w:t>(2018)</w:t>
      </w:r>
      <w:r w:rsidRPr="10ADBCD8">
        <w:rPr>
          <w:rFonts w:ascii="Arial" w:hAnsi="Arial" w:cs="Arial"/>
          <w:b/>
          <w:sz w:val="24"/>
          <w:szCs w:val="24"/>
          <w:lang w:val="es-CO"/>
        </w:rPr>
        <w:t xml:space="preserve"> sobre el aumento de riesgo de deslizamientos </w:t>
      </w:r>
      <w:r w:rsidRPr="10ADBCD8" w:rsidR="651300F7">
        <w:rPr>
          <w:rFonts w:ascii="Arial" w:hAnsi="Arial" w:cs="Arial"/>
          <w:b/>
          <w:bCs/>
          <w:sz w:val="24"/>
          <w:szCs w:val="24"/>
          <w:lang w:val="es-CO"/>
        </w:rPr>
        <w:t>por</w:t>
      </w:r>
      <w:r w:rsidRPr="10ADBCD8">
        <w:rPr>
          <w:rFonts w:ascii="Arial" w:hAnsi="Arial" w:cs="Arial"/>
          <w:b/>
          <w:sz w:val="24"/>
          <w:szCs w:val="24"/>
          <w:lang w:val="es-CO"/>
        </w:rPr>
        <w:t xml:space="preserve"> la construcción de vías terciarias en el Oeste de Nepal, obras que </w:t>
      </w:r>
      <w:r w:rsidRPr="10ADBCD8" w:rsidR="651300F7">
        <w:rPr>
          <w:rFonts w:ascii="Arial" w:hAnsi="Arial" w:cs="Arial"/>
          <w:b/>
          <w:bCs/>
          <w:sz w:val="24"/>
          <w:szCs w:val="24"/>
          <w:lang w:val="es-CO"/>
        </w:rPr>
        <w:t>serían menores efectos comparadas</w:t>
      </w:r>
      <w:r w:rsidRPr="10ADBCD8">
        <w:rPr>
          <w:rFonts w:ascii="Arial" w:hAnsi="Arial" w:cs="Arial"/>
          <w:b/>
          <w:sz w:val="24"/>
          <w:szCs w:val="24"/>
          <w:lang w:val="es-CO"/>
        </w:rPr>
        <w:t xml:space="preserve"> con las vías pavimentadas que </w:t>
      </w:r>
      <w:r w:rsidRPr="10ADBCD8" w:rsidR="651300F7">
        <w:rPr>
          <w:rFonts w:ascii="Arial" w:hAnsi="Arial" w:cs="Arial"/>
          <w:b/>
          <w:bCs/>
          <w:sz w:val="24"/>
          <w:szCs w:val="24"/>
          <w:lang w:val="es-CO"/>
        </w:rPr>
        <w:t>estudian</w:t>
      </w:r>
      <w:r w:rsidRPr="10ADBCD8">
        <w:rPr>
          <w:rFonts w:ascii="Arial" w:hAnsi="Arial" w:cs="Arial"/>
          <w:b/>
          <w:sz w:val="24"/>
          <w:szCs w:val="24"/>
          <w:lang w:val="es-CO"/>
        </w:rPr>
        <w:t xml:space="preserve"> esta propuesta, pero sobre las </w:t>
      </w:r>
      <w:r w:rsidRPr="10ADBCD8" w:rsidR="651300F7">
        <w:rPr>
          <w:rFonts w:ascii="Arial" w:hAnsi="Arial" w:cs="Arial"/>
          <w:b/>
          <w:bCs/>
          <w:sz w:val="24"/>
          <w:szCs w:val="24"/>
          <w:lang w:val="es-CO"/>
        </w:rPr>
        <w:t>que se halla</w:t>
      </w:r>
      <w:r w:rsidRPr="10ADBCD8">
        <w:rPr>
          <w:rFonts w:ascii="Arial" w:hAnsi="Arial" w:cs="Arial"/>
          <w:b/>
          <w:sz w:val="24"/>
          <w:szCs w:val="24"/>
          <w:lang w:val="es-CO"/>
        </w:rPr>
        <w:t xml:space="preserve"> una correlación, tal y como se puede evidenciar en la </w:t>
      </w:r>
      <w:r w:rsidRPr="00FC29B3">
        <w:rPr>
          <w:rFonts w:ascii="Arial" w:hAnsi="Arial" w:cs="Arial"/>
          <w:b/>
          <w:bCs/>
          <w:sz w:val="24"/>
          <w:szCs w:val="24"/>
          <w:lang w:val="es-CO"/>
        </w:rPr>
        <w:t>Figura 4</w:t>
      </w:r>
      <w:r w:rsidRPr="10ADBCD8">
        <w:rPr>
          <w:rFonts w:ascii="Arial" w:hAnsi="Arial" w:cs="Arial"/>
          <w:b/>
          <w:sz w:val="24"/>
          <w:szCs w:val="24"/>
          <w:lang w:val="es-CO"/>
        </w:rPr>
        <w:t>.</w:t>
      </w:r>
    </w:p>
    <w:p w:rsidRPr="00B553A4" w:rsidR="00FD6673" w:rsidP="00810F97" w:rsidRDefault="00FD6673" w14:paraId="536CEB83" w14:textId="77777777">
      <w:pPr>
        <w:jc w:val="both"/>
        <w:rPr>
          <w:rFonts w:ascii="Arial" w:hAnsi="Arial" w:cs="Arial"/>
          <w:sz w:val="24"/>
        </w:rPr>
      </w:pPr>
    </w:p>
    <w:p w:rsidRPr="00B553A4" w:rsidR="00BB73C5" w:rsidP="16A0E23A" w:rsidRDefault="00BB73C5" w14:paraId="0676AF1A" w14:textId="5AA10BDD">
      <w:pPr>
        <w:jc w:val="both"/>
        <w:rPr>
          <w:rFonts w:ascii="Arial" w:hAnsi="Arial" w:cs="Arial"/>
          <w:sz w:val="24"/>
          <w:szCs w:val="24"/>
          <w:lang w:val="es-CO"/>
        </w:rPr>
      </w:pPr>
      <w:r w:rsidRPr="00FC29B3">
        <w:rPr>
          <w:rFonts w:ascii="Arial" w:hAnsi="Arial" w:cs="Arial"/>
          <w:sz w:val="24"/>
          <w:szCs w:val="24"/>
          <w:lang w:val="es-CO"/>
        </w:rPr>
        <w:t xml:space="preserve">El estudio de McAdoo </w:t>
      </w:r>
      <w:r w:rsidRPr="00FC29B3" w:rsidR="00081BAC">
        <w:rPr>
          <w:rFonts w:ascii="Arial" w:hAnsi="Arial" w:cs="Arial"/>
          <w:sz w:val="24"/>
          <w:szCs w:val="24"/>
          <w:lang w:val="es-CO"/>
        </w:rPr>
        <w:t>vio</w:t>
      </w:r>
      <w:r w:rsidRPr="00FC29B3">
        <w:rPr>
          <w:rFonts w:ascii="Arial" w:hAnsi="Arial" w:cs="Arial"/>
          <w:sz w:val="24"/>
          <w:szCs w:val="24"/>
          <w:lang w:val="es-CO"/>
        </w:rPr>
        <w:t xml:space="preserve"> promesa en analizar esta área debido a la conjunción de las dos causas naturales mencionadas anteriormente, la alta tasa de lluvias debida a los monzones, y al en ese entonces reciente terremoto Gorkha que impacto esa región de Asia en el 2015. El estudio compara la distancia entre los deslizamientos y las vías terciarias, para verificar la correlación entre la obra de infraestructura y el aumento del riesgo de avalanchas. Partiendo del supuesto de que las lluvias provocaban el mismo número de deslizamientos y con la misma periodicidad, el estudio se centra en el terremoto como un evento que marca un antes y un después en la geología de la zona: si se podía hallar que a pesar del terremoto continuaba la tendencia previa a este que indicaba mayores deslizamientos entre más cerca se esté a las vías, entonces se podía relacionar directamente a las vías como causa de probables deslizamientos. El estudio terminó por concluir que en las áreas más avanzadas en términos de infraestructura el riesgo por deslizamientos aumentaba hasta en un 100%, el doble, que en áreas en dónde las vías terciarias eran mínimas o inexistentes. </w:t>
      </w:r>
    </w:p>
    <w:p w:rsidRPr="00B553A4" w:rsidR="00BB73C5" w:rsidP="00810F97" w:rsidRDefault="00BB73C5" w14:paraId="122836DD" w14:textId="77777777">
      <w:pPr>
        <w:jc w:val="center"/>
        <w:rPr>
          <w:rFonts w:ascii="Arial" w:hAnsi="Arial" w:cs="Arial"/>
          <w:noProof/>
        </w:rPr>
      </w:pPr>
      <w:r w:rsidRPr="00B553A4">
        <w:rPr>
          <w:rFonts w:ascii="Arial" w:hAnsi="Arial" w:cs="Arial"/>
          <w:noProof/>
        </w:rPr>
        <w:drawing>
          <wp:inline distT="0" distB="0" distL="0" distR="0" wp14:anchorId="3D8816D4" wp14:editId="1BA6DA34">
            <wp:extent cx="2945170" cy="1547055"/>
            <wp:effectExtent l="0" t="0" r="7620" b="0"/>
            <wp:docPr id="20590791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12578"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8211" cy="1564411"/>
                    </a:xfrm>
                    <a:prstGeom prst="rect">
                      <a:avLst/>
                    </a:prstGeom>
                    <a:noFill/>
                    <a:ln>
                      <a:noFill/>
                    </a:ln>
                  </pic:spPr>
                </pic:pic>
              </a:graphicData>
            </a:graphic>
          </wp:inline>
        </w:drawing>
      </w:r>
      <w:r w:rsidRPr="00B553A4">
        <w:rPr>
          <w:rFonts w:ascii="Arial" w:hAnsi="Arial" w:cs="Arial"/>
          <w:noProof/>
        </w:rPr>
        <w:t xml:space="preserve"> </w:t>
      </w:r>
      <w:r w:rsidRPr="00B553A4">
        <w:rPr>
          <w:rFonts w:ascii="Arial" w:hAnsi="Arial" w:cs="Arial"/>
          <w:noProof/>
        </w:rPr>
        <w:drawing>
          <wp:inline distT="0" distB="0" distL="0" distR="0" wp14:anchorId="4DBA3A8A" wp14:editId="5DB76EA7">
            <wp:extent cx="2751667" cy="1536624"/>
            <wp:effectExtent l="0" t="0" r="0" b="6985"/>
            <wp:docPr id="157270252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81037" name=""/>
                    <pic:cNvPicPr/>
                  </pic:nvPicPr>
                  <pic:blipFill>
                    <a:blip r:embed="rId12"/>
                    <a:stretch>
                      <a:fillRect/>
                    </a:stretch>
                  </pic:blipFill>
                  <pic:spPr>
                    <a:xfrm>
                      <a:off x="0" y="0"/>
                      <a:ext cx="2773746" cy="1548953"/>
                    </a:xfrm>
                    <a:prstGeom prst="rect">
                      <a:avLst/>
                    </a:prstGeom>
                  </pic:spPr>
                </pic:pic>
              </a:graphicData>
            </a:graphic>
          </wp:inline>
        </w:drawing>
      </w:r>
    </w:p>
    <w:p w:rsidRPr="00B553A4" w:rsidR="00BB73C5" w:rsidP="002803CF" w:rsidRDefault="00C17A07" w14:paraId="2BCD7B87" w14:textId="35B5750F">
      <w:pPr>
        <w:jc w:val="center"/>
        <w:rPr>
          <w:rFonts w:ascii="Arial" w:hAnsi="Arial" w:cs="Arial"/>
          <w:lang w:val="es-CO"/>
        </w:rPr>
      </w:pPr>
      <w:r w:rsidRPr="00B553A4">
        <w:rPr>
          <w:rFonts w:ascii="Arial" w:hAnsi="Arial" w:cs="Arial"/>
          <w:noProof/>
        </w:rPr>
        <w:t xml:space="preserve">Figura 4.                                                         Figura 5. </w:t>
      </w:r>
    </w:p>
    <w:p w:rsidRPr="002803CF" w:rsidR="00BB73C5" w:rsidP="00810F97" w:rsidRDefault="00BB73C5" w14:paraId="0508A936" w14:textId="77777777">
      <w:pPr>
        <w:jc w:val="both"/>
        <w:rPr>
          <w:rFonts w:ascii="Arial" w:hAnsi="Arial" w:cs="Arial"/>
          <w:sz w:val="24"/>
          <w:szCs w:val="24"/>
          <w:lang w:val="es-CO"/>
        </w:rPr>
      </w:pPr>
      <w:r w:rsidRPr="002803CF">
        <w:rPr>
          <w:rFonts w:ascii="Arial" w:hAnsi="Arial" w:cs="Arial"/>
          <w:sz w:val="24"/>
          <w:szCs w:val="24"/>
          <w:lang w:val="es-CO"/>
        </w:rPr>
        <w:lastRenderedPageBreak/>
        <w:t xml:space="preserve">Para concluir esta sección se presentan las métricas principales de los efectos de estas causas: la pérdida de vidas humanas y la inyección de recursos de emergencia para la mitigación de estos desastres estudiadas, y no a su prevención.  Así se refleja en la </w:t>
      </w:r>
      <w:r w:rsidRPr="002803CF">
        <w:rPr>
          <w:rFonts w:ascii="Arial" w:hAnsi="Arial" w:cs="Arial"/>
          <w:b/>
          <w:bCs/>
          <w:sz w:val="24"/>
          <w:szCs w:val="24"/>
          <w:lang w:val="es-CO"/>
        </w:rPr>
        <w:t>Figura 5(Marín-Rodríguez et al., 2024)</w:t>
      </w:r>
      <w:r w:rsidRPr="002803CF">
        <w:rPr>
          <w:rFonts w:ascii="Arial" w:hAnsi="Arial" w:cs="Arial"/>
          <w:sz w:val="24"/>
          <w:szCs w:val="24"/>
          <w:lang w:val="es-CO"/>
        </w:rPr>
        <w:t>, resaltando como el dinero utilizado en la atención inmediata de desastres fue mucho mayor solo para el 2022 en comparación del total gastado entre 2002 y 2021, también resaltando el excesivo incremento de estas pérdidas en las Américas, en comparación con el resto del mundo.</w:t>
      </w:r>
    </w:p>
    <w:p w:rsidRPr="002803CF" w:rsidR="00BB73C5" w:rsidP="00810F97" w:rsidRDefault="00BB73C5" w14:paraId="385034D0" w14:textId="77777777">
      <w:pPr>
        <w:jc w:val="both"/>
        <w:rPr>
          <w:rFonts w:ascii="Arial" w:hAnsi="Arial" w:cs="Arial"/>
          <w:sz w:val="24"/>
          <w:szCs w:val="24"/>
          <w:lang w:val="es-CO"/>
        </w:rPr>
      </w:pPr>
    </w:p>
    <w:p w:rsidRPr="002803CF" w:rsidR="00BB73C5" w:rsidP="00810F97" w:rsidRDefault="00BB73C5" w14:paraId="7806F23D" w14:textId="18F20AC5">
      <w:pPr>
        <w:jc w:val="both"/>
        <w:rPr>
          <w:rFonts w:ascii="Arial" w:hAnsi="Arial" w:cs="Arial"/>
          <w:sz w:val="24"/>
          <w:szCs w:val="24"/>
          <w:lang w:val="es-CO"/>
        </w:rPr>
      </w:pPr>
      <w:r w:rsidRPr="002803CF">
        <w:rPr>
          <w:rFonts w:ascii="Arial" w:hAnsi="Arial" w:cs="Arial"/>
          <w:sz w:val="24"/>
          <w:szCs w:val="24"/>
          <w:lang w:val="es-CO"/>
        </w:rPr>
        <w:t xml:space="preserve">Al final al mundo le han costado los desastres naturales entre 1970 y 2019 más de 2 millones de muertes y USD $3.64 trillones en pérdidas económicas </w:t>
      </w:r>
      <w:r w:rsidRPr="002803CF">
        <w:rPr>
          <w:rFonts w:ascii="Arial" w:hAnsi="Arial" w:cs="Arial"/>
          <w:b/>
          <w:bCs/>
          <w:sz w:val="24"/>
          <w:szCs w:val="24"/>
          <w:lang w:val="es-CO"/>
        </w:rPr>
        <w:t>(Douris and Kim 2021)</w:t>
      </w:r>
      <w:r w:rsidRPr="002803CF">
        <w:rPr>
          <w:rFonts w:ascii="Arial" w:hAnsi="Arial" w:cs="Arial"/>
          <w:sz w:val="24"/>
          <w:szCs w:val="24"/>
          <w:lang w:val="es-CO"/>
        </w:rPr>
        <w:t>. En Colombia estas cifras corresponden a más de 3</w:t>
      </w:r>
      <w:r w:rsidRPr="002803CF">
        <w:rPr>
          <w:rFonts w:ascii="Arial" w:hAnsi="Arial" w:cs="Arial"/>
          <w:sz w:val="24"/>
          <w:szCs w:val="24"/>
        </w:rPr>
        <w:t xml:space="preserve">7.590 personas que han perdido la vida por deslizamientos de tierra en los últimos 100 años </w:t>
      </w:r>
      <w:r w:rsidRPr="002803CF">
        <w:rPr>
          <w:rFonts w:ascii="Arial" w:hAnsi="Arial" w:cs="Arial"/>
          <w:b/>
          <w:bCs/>
          <w:sz w:val="24"/>
          <w:szCs w:val="24"/>
        </w:rPr>
        <w:t xml:space="preserve">(García-Delgado, 2022). </w:t>
      </w:r>
      <w:r w:rsidRPr="002803CF">
        <w:rPr>
          <w:rFonts w:ascii="Arial" w:hAnsi="Arial" w:cs="Arial"/>
          <w:sz w:val="24"/>
          <w:szCs w:val="24"/>
        </w:rPr>
        <w:t xml:space="preserve">De esta cantidad de victimas la mayoría corresponden a la zona de estudio, el Departamento de Antioquia, según el último estudio del Banco de La República con datos de la UNGRD </w:t>
      </w:r>
      <w:r w:rsidRPr="002803CF">
        <w:rPr>
          <w:rFonts w:ascii="Arial" w:hAnsi="Arial" w:cs="Arial"/>
          <w:b/>
          <w:bCs/>
          <w:sz w:val="24"/>
          <w:szCs w:val="24"/>
        </w:rPr>
        <w:t>(Ayala-García et al., 2023)</w:t>
      </w:r>
      <w:r w:rsidRPr="002803CF">
        <w:rPr>
          <w:rFonts w:ascii="Arial" w:hAnsi="Arial" w:cs="Arial"/>
          <w:sz w:val="24"/>
          <w:szCs w:val="24"/>
        </w:rPr>
        <w:t xml:space="preserve">, tal y como se puede ver </w:t>
      </w:r>
      <w:r w:rsidRPr="002803CF">
        <w:rPr>
          <w:rFonts w:ascii="Arial" w:hAnsi="Arial" w:cs="Arial"/>
          <w:sz w:val="24"/>
          <w:szCs w:val="24"/>
          <w:lang w:val="es-CO"/>
        </w:rPr>
        <w:t xml:space="preserve">en la </w:t>
      </w:r>
      <w:r w:rsidRPr="002803CF">
        <w:rPr>
          <w:rFonts w:ascii="Arial" w:hAnsi="Arial" w:cs="Arial"/>
          <w:b/>
          <w:bCs/>
          <w:sz w:val="24"/>
          <w:szCs w:val="24"/>
          <w:lang w:val="es-CO"/>
        </w:rPr>
        <w:t>Figura 6</w:t>
      </w:r>
      <w:r w:rsidRPr="002803CF">
        <w:rPr>
          <w:rFonts w:ascii="Arial" w:hAnsi="Arial" w:cs="Arial"/>
          <w:sz w:val="24"/>
          <w:szCs w:val="24"/>
          <w:lang w:val="es-CO"/>
        </w:rPr>
        <w:t xml:space="preserve">. Respecto a los costos en pérdidas monetarias, el Banco de la república estima una perdida departamental promedio por atención de desastres de hasta los 5.000’000.000 COP y que es bastante inferior en comparación con el costo que están dispuestos a pagar los departamentos en prevención, tal y como se muestra en la </w:t>
      </w:r>
      <w:r w:rsidRPr="002803CF">
        <w:rPr>
          <w:rFonts w:ascii="Arial" w:hAnsi="Arial" w:cs="Arial"/>
          <w:b/>
          <w:bCs/>
          <w:sz w:val="24"/>
          <w:szCs w:val="24"/>
          <w:lang w:val="es-CO"/>
        </w:rPr>
        <w:t>Figura 7</w:t>
      </w:r>
      <w:r w:rsidRPr="002803CF">
        <w:rPr>
          <w:rFonts w:ascii="Arial" w:hAnsi="Arial" w:cs="Arial"/>
          <w:sz w:val="24"/>
          <w:szCs w:val="24"/>
          <w:lang w:val="es-CO"/>
        </w:rPr>
        <w:t>. Este mismo estudio evidencia cómo los deslizamientos son la mayor causa de muertes por desastres naturales</w:t>
      </w:r>
      <w:r w:rsidR="00426AB9">
        <w:rPr>
          <w:rFonts w:ascii="Arial" w:hAnsi="Arial" w:cs="Arial"/>
          <w:sz w:val="24"/>
          <w:szCs w:val="24"/>
          <w:lang w:val="es-CO"/>
        </w:rPr>
        <w:t xml:space="preserve"> </w:t>
      </w:r>
      <w:r w:rsidRPr="002803CF">
        <w:rPr>
          <w:rFonts w:ascii="Arial" w:hAnsi="Arial" w:cs="Arial"/>
          <w:sz w:val="24"/>
          <w:szCs w:val="24"/>
          <w:lang w:val="es-CO"/>
        </w:rPr>
        <w:t xml:space="preserve">en </w:t>
      </w:r>
      <w:r w:rsidRPr="002803CF" w:rsidR="00081BAC">
        <w:rPr>
          <w:rFonts w:ascii="Arial" w:hAnsi="Arial" w:cs="Arial"/>
          <w:sz w:val="24"/>
          <w:szCs w:val="24"/>
          <w:lang w:val="es-CO"/>
        </w:rPr>
        <w:t>Colombia</w:t>
      </w:r>
      <w:r w:rsidR="00426AB9">
        <w:rPr>
          <w:rFonts w:ascii="Arial" w:hAnsi="Arial" w:cs="Arial"/>
          <w:sz w:val="24"/>
          <w:szCs w:val="24"/>
          <w:lang w:val="es-CO"/>
        </w:rPr>
        <w:t>,</w:t>
      </w:r>
      <w:r w:rsidRPr="002803CF">
        <w:rPr>
          <w:rFonts w:ascii="Arial" w:hAnsi="Arial" w:cs="Arial"/>
          <w:sz w:val="24"/>
          <w:szCs w:val="24"/>
          <w:lang w:val="es-CO"/>
        </w:rPr>
        <w:t xml:space="preserve"> correspondiendo a un 40% de éstas (</w:t>
      </w:r>
      <w:r w:rsidRPr="002803CF">
        <w:rPr>
          <w:rFonts w:ascii="Arial" w:hAnsi="Arial" w:cs="Arial"/>
          <w:b/>
          <w:bCs/>
          <w:sz w:val="24"/>
          <w:szCs w:val="24"/>
          <w:lang w:val="es-CO"/>
        </w:rPr>
        <w:t>Figura 8</w:t>
      </w:r>
      <w:r w:rsidRPr="002803CF">
        <w:rPr>
          <w:rFonts w:ascii="Arial" w:hAnsi="Arial" w:cs="Arial"/>
          <w:sz w:val="24"/>
          <w:szCs w:val="24"/>
          <w:lang w:val="es-CO"/>
        </w:rPr>
        <w:t>).</w:t>
      </w:r>
    </w:p>
    <w:p w:rsidRPr="00B553A4" w:rsidR="00BB73C5" w:rsidP="00810F97" w:rsidRDefault="00BB73C5" w14:paraId="52852784" w14:textId="77777777">
      <w:pPr>
        <w:jc w:val="both"/>
        <w:rPr>
          <w:rFonts w:ascii="Arial" w:hAnsi="Arial" w:cs="Arial"/>
          <w:sz w:val="24"/>
        </w:rPr>
      </w:pPr>
    </w:p>
    <w:p w:rsidRPr="00B553A4" w:rsidR="005A1F67" w:rsidP="00810F97" w:rsidRDefault="00C17A07" w14:paraId="5B65F706" w14:textId="45152086">
      <w:pPr>
        <w:rPr>
          <w:rFonts w:ascii="Arial" w:hAnsi="Arial" w:cs="Arial"/>
          <w:sz w:val="24"/>
        </w:rPr>
      </w:pPr>
      <w:r w:rsidRPr="00B553A4">
        <w:rPr>
          <w:rFonts w:ascii="Arial" w:hAnsi="Arial" w:cs="Arial"/>
          <w:noProof/>
        </w:rPr>
        <w:drawing>
          <wp:inline distT="0" distB="0" distL="0" distR="0" wp14:anchorId="2E77BDD3" wp14:editId="0E3E8A7C">
            <wp:extent cx="2971667" cy="1655445"/>
            <wp:effectExtent l="0" t="0" r="635" b="1905"/>
            <wp:docPr id="17937717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76961" name=""/>
                    <pic:cNvPicPr/>
                  </pic:nvPicPr>
                  <pic:blipFill>
                    <a:blip r:embed="rId13"/>
                    <a:stretch>
                      <a:fillRect/>
                    </a:stretch>
                  </pic:blipFill>
                  <pic:spPr>
                    <a:xfrm>
                      <a:off x="0" y="0"/>
                      <a:ext cx="2992413" cy="1667002"/>
                    </a:xfrm>
                    <a:prstGeom prst="rect">
                      <a:avLst/>
                    </a:prstGeom>
                  </pic:spPr>
                </pic:pic>
              </a:graphicData>
            </a:graphic>
          </wp:inline>
        </w:drawing>
      </w:r>
      <w:r w:rsidRPr="00B553A4">
        <w:rPr>
          <w:rFonts w:ascii="Arial" w:hAnsi="Arial" w:cs="Arial"/>
          <w:sz w:val="24"/>
        </w:rPr>
        <w:t xml:space="preserve">        </w:t>
      </w:r>
      <w:r w:rsidRPr="00B553A4">
        <w:rPr>
          <w:rFonts w:ascii="Arial" w:hAnsi="Arial" w:cs="Arial"/>
          <w:noProof/>
        </w:rPr>
        <w:drawing>
          <wp:inline distT="0" distB="0" distL="0" distR="0" wp14:anchorId="58AA097B" wp14:editId="0E3A94DE">
            <wp:extent cx="2387600" cy="1632613"/>
            <wp:effectExtent l="0" t="0" r="0" b="5715"/>
            <wp:docPr id="43406655" name="Imagen 12" descr="A blue pie char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1193" name="Picture 55468479" descr="A blue pie chart with white text&#10;&#10;Description automatically generated"/>
                    <pic:cNvPicPr/>
                  </pic:nvPicPr>
                  <pic:blipFill>
                    <a:blip r:embed="rId14"/>
                    <a:stretch>
                      <a:fillRect/>
                    </a:stretch>
                  </pic:blipFill>
                  <pic:spPr>
                    <a:xfrm>
                      <a:off x="0" y="0"/>
                      <a:ext cx="2429912" cy="1661545"/>
                    </a:xfrm>
                    <a:prstGeom prst="rect">
                      <a:avLst/>
                    </a:prstGeom>
                  </pic:spPr>
                </pic:pic>
              </a:graphicData>
            </a:graphic>
          </wp:inline>
        </w:drawing>
      </w:r>
    </w:p>
    <w:p w:rsidRPr="00B553A4" w:rsidR="00CD0BF2" w:rsidP="00810F97" w:rsidRDefault="00C17A07" w14:paraId="4D7E4686" w14:textId="46208A03">
      <w:pPr>
        <w:jc w:val="center"/>
        <w:rPr>
          <w:rFonts w:ascii="Arial" w:hAnsi="Arial" w:cs="Arial"/>
          <w:sz w:val="24"/>
        </w:rPr>
      </w:pPr>
      <w:r w:rsidRPr="00B553A4">
        <w:rPr>
          <w:rFonts w:ascii="Arial" w:hAnsi="Arial" w:cs="Arial"/>
          <w:sz w:val="24"/>
        </w:rPr>
        <w:t xml:space="preserve">Figura 6. </w:t>
      </w:r>
      <w:r w:rsidRPr="00B553A4" w:rsidR="00825A10">
        <w:rPr>
          <w:rFonts w:ascii="Arial" w:hAnsi="Arial" w:cs="Arial"/>
          <w:sz w:val="24"/>
        </w:rPr>
        <w:t xml:space="preserve">                                                                 Figura 7.</w:t>
      </w:r>
    </w:p>
    <w:p w:rsidRPr="00B553A4" w:rsidR="00825A10" w:rsidP="00810F97" w:rsidRDefault="00825A10" w14:paraId="566A182B" w14:textId="77777777">
      <w:pPr>
        <w:jc w:val="center"/>
        <w:rPr>
          <w:rFonts w:ascii="Arial" w:hAnsi="Arial" w:cs="Arial"/>
          <w:sz w:val="24"/>
        </w:rPr>
      </w:pPr>
      <w:r w:rsidRPr="00B553A4">
        <w:rPr>
          <w:rFonts w:ascii="Arial" w:hAnsi="Arial" w:cs="Arial"/>
          <w:noProof/>
        </w:rPr>
        <w:lastRenderedPageBreak/>
        <w:drawing>
          <wp:inline distT="0" distB="0" distL="0" distR="0" wp14:anchorId="483E6090" wp14:editId="1C0B4443">
            <wp:extent cx="3743187" cy="3536950"/>
            <wp:effectExtent l="0" t="0" r="0" b="6350"/>
            <wp:docPr id="166382679" name="Picture 20" descr="A graph of a number of indiv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30" name="Picture 20" descr="A graph of a number of individuals"/>
                    <pic:cNvPicPr/>
                  </pic:nvPicPr>
                  <pic:blipFill>
                    <a:blip r:embed="rId15"/>
                    <a:stretch>
                      <a:fillRect/>
                    </a:stretch>
                  </pic:blipFill>
                  <pic:spPr>
                    <a:xfrm>
                      <a:off x="0" y="0"/>
                      <a:ext cx="3763678" cy="3556312"/>
                    </a:xfrm>
                    <a:prstGeom prst="rect">
                      <a:avLst/>
                    </a:prstGeom>
                  </pic:spPr>
                </pic:pic>
              </a:graphicData>
            </a:graphic>
          </wp:inline>
        </w:drawing>
      </w:r>
    </w:p>
    <w:p w:rsidRPr="00B553A4" w:rsidR="00CD0BF2" w:rsidP="00810F97" w:rsidRDefault="00825A10" w14:paraId="23A31E7C" w14:textId="4AD9FA7F">
      <w:pPr>
        <w:jc w:val="center"/>
        <w:rPr>
          <w:rFonts w:ascii="Arial" w:hAnsi="Arial" w:cs="Arial"/>
          <w:sz w:val="24"/>
        </w:rPr>
      </w:pPr>
      <w:r w:rsidRPr="00B553A4">
        <w:rPr>
          <w:rFonts w:ascii="Arial" w:hAnsi="Arial" w:cs="Arial"/>
          <w:noProof/>
        </w:rPr>
        <w:t xml:space="preserve">Figura 8. </w:t>
      </w:r>
      <w:r w:rsidRPr="00B553A4" w:rsidR="00CD0BF2">
        <w:rPr>
          <w:rFonts w:ascii="Arial" w:hAnsi="Arial" w:cs="Arial"/>
          <w:sz w:val="24"/>
        </w:rPr>
        <w:br w:type="page"/>
      </w:r>
    </w:p>
    <w:p w:rsidRPr="00B553A4" w:rsidR="00D701C6" w:rsidP="00810F97" w:rsidRDefault="00330719" w14:paraId="7C87D7C1" w14:textId="34547A42">
      <w:pPr>
        <w:rPr>
          <w:rFonts w:ascii="Arial" w:hAnsi="Arial" w:cs="Arial"/>
          <w:sz w:val="24"/>
          <w:szCs w:val="24"/>
        </w:rPr>
      </w:pPr>
      <w:r w:rsidRPr="16A0E23A">
        <w:rPr>
          <w:rFonts w:ascii="Arial" w:hAnsi="Arial" w:cs="Arial"/>
          <w:sz w:val="24"/>
          <w:szCs w:val="24"/>
        </w:rPr>
        <w:lastRenderedPageBreak/>
        <w:t>Bibliografía</w:t>
      </w:r>
    </w:p>
    <w:p w:rsidRPr="00B553A4" w:rsidR="00330719" w:rsidP="00810F97" w:rsidRDefault="00330719" w14:paraId="3C920F40" w14:textId="362C1C6E">
      <w:pPr>
        <w:rPr>
          <w:rFonts w:ascii="Arial" w:hAnsi="Arial" w:cs="Arial"/>
          <w:sz w:val="24"/>
          <w:szCs w:val="24"/>
        </w:rPr>
      </w:pPr>
    </w:p>
    <w:p w:rsidRPr="00B553A4" w:rsidR="00A752C4" w:rsidP="00810F97" w:rsidRDefault="00A752C4" w14:paraId="75F46AF5" w14:textId="77777777">
      <w:pPr>
        <w:numPr>
          <w:ilvl w:val="0"/>
          <w:numId w:val="3"/>
        </w:numPr>
        <w:rPr>
          <w:rStyle w:val="Hyperlink"/>
          <w:rFonts w:ascii="Arial" w:hAnsi="Arial" w:cs="Arial"/>
          <w:color w:val="auto"/>
          <w:sz w:val="24"/>
          <w:u w:val="none"/>
          <w:lang w:val="es-CO"/>
        </w:rPr>
      </w:pPr>
      <w:r w:rsidRPr="00B553A4">
        <w:rPr>
          <w:rFonts w:ascii="Arial" w:hAnsi="Arial" w:cs="Arial"/>
          <w:sz w:val="24"/>
          <w:lang w:val="es-CO"/>
        </w:rPr>
        <w:t xml:space="preserve">Ayala-García, J., &amp; Ospino-Ramos, K. (2023). </w:t>
      </w:r>
      <w:r w:rsidRPr="00B553A4">
        <w:rPr>
          <w:rFonts w:ascii="Arial" w:hAnsi="Arial" w:cs="Arial"/>
          <w:i/>
          <w:iCs/>
          <w:sz w:val="24"/>
          <w:lang w:val="es-CO"/>
        </w:rPr>
        <w:t>Desastres naturales en Colombia: Un análisis regional</w:t>
      </w:r>
      <w:r w:rsidRPr="00B553A4">
        <w:rPr>
          <w:rFonts w:ascii="Arial" w:hAnsi="Arial" w:cs="Arial"/>
          <w:sz w:val="24"/>
          <w:lang w:val="es-CO"/>
        </w:rPr>
        <w:t xml:space="preserve">. Banco de la República. Retrieved from </w:t>
      </w:r>
      <w:hyperlink w:tgtFrame="_blank" w:history="1" r:id="rId16">
        <w:r w:rsidRPr="00B553A4">
          <w:rPr>
            <w:rStyle w:val="Hyperlink"/>
            <w:rFonts w:ascii="Arial" w:hAnsi="Arial" w:cs="Arial"/>
            <w:sz w:val="24"/>
            <w:lang w:val="es-CO"/>
          </w:rPr>
          <w:t>https://repositorio.banrep.gov.co/server/api/core/bitstreams/71962afb-5edf-4877-a5e4-797f541aeabb/content</w:t>
        </w:r>
      </w:hyperlink>
    </w:p>
    <w:p w:rsidRPr="00B553A4" w:rsidR="003E34AC" w:rsidP="00810F97" w:rsidRDefault="003E34AC" w14:paraId="15FD9368" w14:textId="35F4FE03">
      <w:pPr>
        <w:numPr>
          <w:ilvl w:val="0"/>
          <w:numId w:val="3"/>
        </w:numPr>
        <w:rPr>
          <w:rStyle w:val="Hyperlink"/>
          <w:rFonts w:ascii="Arial" w:hAnsi="Arial" w:cs="Arial"/>
          <w:color w:val="auto"/>
          <w:sz w:val="24"/>
          <w:u w:val="none"/>
          <w:lang w:val="es-CO"/>
        </w:rPr>
      </w:pPr>
      <w:r w:rsidRPr="00B553A4">
        <w:rPr>
          <w:rFonts w:ascii="Arial" w:hAnsi="Arial" w:cs="Arial"/>
          <w:sz w:val="24"/>
          <w:lang w:val="en-US"/>
        </w:rPr>
        <w:t>Colombia Reports. (2016, October 27). </w:t>
      </w:r>
      <w:r w:rsidRPr="00B553A4">
        <w:rPr>
          <w:rFonts w:ascii="Arial" w:hAnsi="Arial" w:cs="Arial"/>
          <w:i/>
          <w:iCs/>
          <w:sz w:val="24"/>
          <w:lang w:val="en-US"/>
        </w:rPr>
        <w:t>Fatal landslide blocks road between Colombia’s capital and Medellin</w:t>
      </w:r>
      <w:r w:rsidRPr="00B553A4">
        <w:rPr>
          <w:rFonts w:ascii="Arial" w:hAnsi="Arial" w:cs="Arial"/>
          <w:sz w:val="24"/>
          <w:lang w:val="en-US"/>
        </w:rPr>
        <w:t xml:space="preserve">. </w:t>
      </w:r>
      <w:r w:rsidRPr="00B553A4">
        <w:rPr>
          <w:rFonts w:ascii="Arial" w:hAnsi="Arial" w:cs="Arial"/>
          <w:sz w:val="24"/>
        </w:rPr>
        <w:t>Colombia Reports. https://colombiareports.com/fatal-landslide-blocks-road-between-colombias-capital-and-medellin/</w:t>
      </w:r>
    </w:p>
    <w:p w:rsidRPr="00B553A4" w:rsidR="00FE1717" w:rsidP="00810F97" w:rsidRDefault="00FE1717" w14:paraId="7C87BD09" w14:textId="77777777">
      <w:pPr>
        <w:pStyle w:val="ListParagraph"/>
        <w:widowControl/>
        <w:numPr>
          <w:ilvl w:val="0"/>
          <w:numId w:val="3"/>
        </w:numPr>
        <w:autoSpaceDE/>
        <w:autoSpaceDN/>
        <w:rPr>
          <w:rFonts w:ascii="Arial" w:hAnsi="Arial" w:eastAsia="Times New Roman" w:cs="Arial"/>
          <w:sz w:val="24"/>
          <w:szCs w:val="24"/>
          <w:lang w:val="en-US"/>
        </w:rPr>
      </w:pPr>
      <w:r w:rsidRPr="00B553A4">
        <w:rPr>
          <w:rFonts w:ascii="Arial" w:hAnsi="Arial" w:eastAsia="Times New Roman" w:cs="Arial"/>
          <w:sz w:val="24"/>
          <w:szCs w:val="24"/>
          <w:lang w:val="en-US"/>
        </w:rPr>
        <w:t xml:space="preserve">Douris, J. and Kim, G. (2021) The atlas of mortality and economic losses </w:t>
      </w:r>
    </w:p>
    <w:p w:rsidRPr="00B553A4" w:rsidR="00FE1717" w:rsidP="00810F97" w:rsidRDefault="00FE1717" w14:paraId="7E6BFAFA" w14:textId="77777777">
      <w:pPr>
        <w:pStyle w:val="ListParagraph"/>
        <w:widowControl/>
        <w:autoSpaceDE/>
        <w:autoSpaceDN/>
        <w:ind w:left="720" w:firstLine="0"/>
        <w:rPr>
          <w:rFonts w:ascii="Arial" w:hAnsi="Arial" w:eastAsia="Times New Roman" w:cs="Arial"/>
          <w:sz w:val="24"/>
          <w:szCs w:val="24"/>
          <w:lang w:val="en-US"/>
        </w:rPr>
      </w:pPr>
      <w:r w:rsidRPr="00B553A4">
        <w:rPr>
          <w:rFonts w:ascii="Arial" w:hAnsi="Arial" w:eastAsia="Times New Roman" w:cs="Arial"/>
          <w:sz w:val="24"/>
          <w:szCs w:val="24"/>
          <w:lang w:val="en-US"/>
        </w:rPr>
        <w:t xml:space="preserve">from weather, climate and water extremes (1970–2019). Geneva: </w:t>
      </w:r>
    </w:p>
    <w:p w:rsidRPr="00B553A4" w:rsidR="00FE1717" w:rsidP="00810F97" w:rsidRDefault="00FE1717" w14:paraId="0F883AA4" w14:textId="77777777">
      <w:pPr>
        <w:pStyle w:val="ListParagraph"/>
        <w:widowControl/>
        <w:autoSpaceDE/>
        <w:autoSpaceDN/>
        <w:ind w:left="720" w:firstLine="0"/>
        <w:rPr>
          <w:rFonts w:ascii="Arial" w:hAnsi="Arial" w:eastAsia="Times New Roman" w:cs="Arial"/>
          <w:sz w:val="24"/>
          <w:szCs w:val="24"/>
          <w:lang w:val="en-US"/>
        </w:rPr>
      </w:pPr>
      <w:r w:rsidRPr="00B553A4">
        <w:rPr>
          <w:rFonts w:ascii="Arial" w:hAnsi="Arial" w:eastAsia="Times New Roman" w:cs="Arial"/>
          <w:sz w:val="24"/>
          <w:szCs w:val="24"/>
          <w:lang w:val="en-US"/>
        </w:rPr>
        <w:t>World Meteorological Organization. WMO Publication No. 1267. Avail-</w:t>
      </w:r>
    </w:p>
    <w:p w:rsidRPr="00B553A4" w:rsidR="00F70C7D" w:rsidP="00810F97" w:rsidRDefault="00FE1717" w14:paraId="3DA846E5" w14:textId="77777777">
      <w:pPr>
        <w:pStyle w:val="ListParagraph"/>
        <w:widowControl/>
        <w:autoSpaceDE/>
        <w:autoSpaceDN/>
        <w:ind w:left="720" w:firstLine="0"/>
        <w:rPr>
          <w:rFonts w:ascii="Arial" w:hAnsi="Arial" w:eastAsia="Times New Roman" w:cs="Arial"/>
          <w:sz w:val="24"/>
          <w:szCs w:val="24"/>
          <w:lang w:val="es-CO"/>
        </w:rPr>
      </w:pPr>
      <w:r w:rsidRPr="00B553A4">
        <w:rPr>
          <w:rFonts w:ascii="Arial" w:hAnsi="Arial" w:eastAsia="Times New Roman" w:cs="Arial"/>
          <w:sz w:val="24"/>
          <w:szCs w:val="24"/>
          <w:lang w:val="en-US"/>
        </w:rPr>
        <w:t xml:space="preserve">able at: </w:t>
      </w:r>
      <w:hyperlink w:history="1" r:id="rId17">
        <w:r w:rsidRPr="00B553A4" w:rsidR="007D2C46">
          <w:rPr>
            <w:rStyle w:val="Hyperlink"/>
            <w:rFonts w:ascii="Arial" w:hAnsi="Arial" w:eastAsia="Times New Roman" w:cs="Arial"/>
            <w:sz w:val="24"/>
            <w:szCs w:val="24"/>
            <w:lang w:val="en-US"/>
          </w:rPr>
          <w:t xml:space="preserve">https://library.wmo.int/idurl/4/5756. </w:t>
        </w:r>
        <w:r w:rsidRPr="00B553A4" w:rsidR="007D2C46">
          <w:rPr>
            <w:rStyle w:val="Hyperlink"/>
            <w:rFonts w:ascii="Arial" w:hAnsi="Arial" w:eastAsia="Times New Roman" w:cs="Arial"/>
            <w:sz w:val="24"/>
            <w:szCs w:val="24"/>
            <w:lang w:val="es-CO"/>
          </w:rPr>
          <w:t>Accessed Aug 2024</w:t>
        </w:r>
      </w:hyperlink>
      <w:r w:rsidRPr="00B553A4" w:rsidR="007D2C46">
        <w:rPr>
          <w:rFonts w:ascii="Arial" w:hAnsi="Arial" w:eastAsia="Times New Roman" w:cs="Arial"/>
          <w:sz w:val="24"/>
          <w:szCs w:val="24"/>
          <w:lang w:val="es-CO"/>
        </w:rPr>
        <w:t>.</w:t>
      </w:r>
    </w:p>
    <w:p w:rsidRPr="00B553A4" w:rsidR="00F70C7D" w:rsidP="00810F97" w:rsidRDefault="00F70C7D" w14:paraId="02A737FD" w14:textId="6711794F">
      <w:pPr>
        <w:pStyle w:val="ListParagraph"/>
        <w:widowControl/>
        <w:numPr>
          <w:ilvl w:val="0"/>
          <w:numId w:val="3"/>
        </w:numPr>
        <w:autoSpaceDE/>
        <w:autoSpaceDN/>
        <w:rPr>
          <w:rFonts w:ascii="Arial" w:hAnsi="Arial" w:eastAsia="Times New Roman" w:cs="Arial"/>
          <w:sz w:val="24"/>
          <w:szCs w:val="24"/>
          <w:lang w:val="es-CO"/>
        </w:rPr>
      </w:pPr>
      <w:r w:rsidRPr="00B553A4">
        <w:rPr>
          <w:rFonts w:ascii="Arial" w:hAnsi="Arial" w:eastAsia="Times New Roman" w:cs="Arial"/>
          <w:sz w:val="24"/>
          <w:szCs w:val="24"/>
        </w:rPr>
        <w:t xml:space="preserve">El </w:t>
      </w:r>
      <w:proofErr w:type="gramStart"/>
      <w:r w:rsidRPr="00B553A4">
        <w:rPr>
          <w:rFonts w:ascii="Arial" w:hAnsi="Arial" w:eastAsia="Times New Roman" w:cs="Arial"/>
          <w:sz w:val="24"/>
          <w:szCs w:val="24"/>
        </w:rPr>
        <w:t>Colombiano</w:t>
      </w:r>
      <w:proofErr w:type="gramEnd"/>
      <w:r w:rsidRPr="00B553A4">
        <w:rPr>
          <w:rFonts w:ascii="Arial" w:hAnsi="Arial" w:eastAsia="Times New Roman" w:cs="Arial"/>
          <w:sz w:val="24"/>
          <w:szCs w:val="24"/>
        </w:rPr>
        <w:t>. (2024, July 2). </w:t>
      </w:r>
      <w:r w:rsidRPr="00B553A4">
        <w:rPr>
          <w:rFonts w:ascii="Arial" w:hAnsi="Arial" w:eastAsia="Times New Roman" w:cs="Arial"/>
          <w:i/>
          <w:iCs/>
          <w:sz w:val="24"/>
          <w:szCs w:val="24"/>
        </w:rPr>
        <w:t>Cierre total en la autopista Medellín-Bogotá tras deslizamiento</w:t>
      </w:r>
      <w:r w:rsidRPr="00B553A4">
        <w:rPr>
          <w:rFonts w:ascii="Arial" w:hAnsi="Arial" w:eastAsia="Times New Roman" w:cs="Arial"/>
          <w:sz w:val="24"/>
          <w:szCs w:val="24"/>
        </w:rPr>
        <w:t xml:space="preserve">. El </w:t>
      </w:r>
      <w:proofErr w:type="gramStart"/>
      <w:r w:rsidRPr="00B553A4">
        <w:rPr>
          <w:rFonts w:ascii="Arial" w:hAnsi="Arial" w:eastAsia="Times New Roman" w:cs="Arial"/>
          <w:sz w:val="24"/>
          <w:szCs w:val="24"/>
        </w:rPr>
        <w:t>Colombiano</w:t>
      </w:r>
      <w:proofErr w:type="gramEnd"/>
      <w:r w:rsidRPr="00B553A4">
        <w:rPr>
          <w:rFonts w:ascii="Arial" w:hAnsi="Arial" w:eastAsia="Times New Roman" w:cs="Arial"/>
          <w:sz w:val="24"/>
          <w:szCs w:val="24"/>
        </w:rPr>
        <w:t xml:space="preserve">. </w:t>
      </w:r>
      <w:hyperlink w:history="1" r:id="rId18">
        <w:r w:rsidRPr="00B553A4">
          <w:rPr>
            <w:rStyle w:val="Hyperlink"/>
            <w:rFonts w:ascii="Arial" w:hAnsi="Arial" w:eastAsia="Times New Roman" w:cs="Arial"/>
            <w:sz w:val="24"/>
            <w:szCs w:val="24"/>
          </w:rPr>
          <w:t>https://www.elcolombiano.com/antioquia/cierre-total-en-la-autopista-medellin-bogota-antioquia-KA20752932</w:t>
        </w:r>
      </w:hyperlink>
      <w:r w:rsidRPr="00B553A4">
        <w:rPr>
          <w:rFonts w:ascii="Arial" w:hAnsi="Arial" w:eastAsia="Times New Roman" w:cs="Arial"/>
          <w:sz w:val="24"/>
          <w:szCs w:val="24"/>
        </w:rPr>
        <w:t xml:space="preserve"> </w:t>
      </w:r>
    </w:p>
    <w:p w:rsidRPr="00B553A4" w:rsidR="007D2C46" w:rsidP="00810F97" w:rsidRDefault="007D2C46" w14:paraId="6F9F08E9" w14:textId="1E7D0A10">
      <w:pPr>
        <w:pStyle w:val="ListParagraph"/>
        <w:widowControl/>
        <w:numPr>
          <w:ilvl w:val="0"/>
          <w:numId w:val="3"/>
        </w:numPr>
        <w:autoSpaceDE/>
        <w:autoSpaceDN/>
        <w:rPr>
          <w:rFonts w:ascii="Arial" w:hAnsi="Arial" w:eastAsia="Times New Roman" w:cs="Arial"/>
          <w:sz w:val="24"/>
          <w:szCs w:val="24"/>
          <w:lang w:val="en-US"/>
        </w:rPr>
      </w:pPr>
      <w:r w:rsidRPr="00B553A4">
        <w:rPr>
          <w:rFonts w:ascii="Arial" w:hAnsi="Arial" w:eastAsia="Times New Roman" w:cs="Arial"/>
          <w:sz w:val="24"/>
          <w:szCs w:val="24"/>
        </w:rPr>
        <w:t xml:space="preserve">Garcia-Delgado, H., </w:t>
      </w:r>
      <w:proofErr w:type="spellStart"/>
      <w:r w:rsidRPr="00B553A4">
        <w:rPr>
          <w:rFonts w:ascii="Arial" w:hAnsi="Arial" w:eastAsia="Times New Roman" w:cs="Arial"/>
          <w:sz w:val="24"/>
          <w:szCs w:val="24"/>
        </w:rPr>
        <w:t>Petley</w:t>
      </w:r>
      <w:proofErr w:type="spellEnd"/>
      <w:r w:rsidRPr="00B553A4">
        <w:rPr>
          <w:rFonts w:ascii="Arial" w:hAnsi="Arial" w:eastAsia="Times New Roman" w:cs="Arial"/>
          <w:sz w:val="24"/>
          <w:szCs w:val="24"/>
        </w:rPr>
        <w:t>, D.N., Bermúdez, M.A. </w:t>
      </w:r>
      <w:r w:rsidRPr="00B553A4">
        <w:rPr>
          <w:rFonts w:ascii="Arial" w:hAnsi="Arial" w:eastAsia="Times New Roman" w:cs="Arial"/>
          <w:i/>
          <w:iCs/>
          <w:sz w:val="24"/>
          <w:szCs w:val="24"/>
        </w:rPr>
        <w:t>et al.</w:t>
      </w:r>
      <w:r w:rsidRPr="00B553A4">
        <w:rPr>
          <w:rFonts w:ascii="Arial" w:hAnsi="Arial" w:eastAsia="Times New Roman" w:cs="Arial"/>
          <w:sz w:val="24"/>
          <w:szCs w:val="24"/>
        </w:rPr>
        <w:t> </w:t>
      </w:r>
      <w:r w:rsidRPr="00B553A4">
        <w:rPr>
          <w:rFonts w:ascii="Arial" w:hAnsi="Arial" w:eastAsia="Times New Roman" w:cs="Arial"/>
          <w:b/>
          <w:bCs/>
          <w:sz w:val="24"/>
          <w:szCs w:val="24"/>
          <w:lang w:val="en-US"/>
        </w:rPr>
        <w:t xml:space="preserve">Fatal landslides in Colombia (from historical times to 2020) and their socio-economic </w:t>
      </w:r>
      <w:proofErr w:type="gramStart"/>
      <w:r w:rsidRPr="00B553A4">
        <w:rPr>
          <w:rFonts w:ascii="Arial" w:hAnsi="Arial" w:eastAsia="Times New Roman" w:cs="Arial"/>
          <w:b/>
          <w:bCs/>
          <w:sz w:val="24"/>
          <w:szCs w:val="24"/>
          <w:lang w:val="en-US"/>
        </w:rPr>
        <w:t>impacts</w:t>
      </w:r>
      <w:r w:rsidRPr="00B553A4">
        <w:rPr>
          <w:rFonts w:ascii="Arial" w:hAnsi="Arial" w:eastAsia="Times New Roman" w:cs="Arial"/>
          <w:sz w:val="24"/>
          <w:szCs w:val="24"/>
          <w:lang w:val="en-US"/>
        </w:rPr>
        <w:t> .</w:t>
      </w:r>
      <w:proofErr w:type="gramEnd"/>
      <w:r w:rsidRPr="00B553A4">
        <w:rPr>
          <w:rFonts w:ascii="Arial" w:hAnsi="Arial" w:eastAsia="Times New Roman" w:cs="Arial"/>
          <w:sz w:val="24"/>
          <w:szCs w:val="24"/>
          <w:lang w:val="en-US"/>
        </w:rPr>
        <w:t> </w:t>
      </w:r>
      <w:r w:rsidRPr="00B553A4">
        <w:rPr>
          <w:rFonts w:ascii="Arial" w:hAnsi="Arial" w:eastAsia="Times New Roman" w:cs="Arial"/>
          <w:i/>
          <w:iCs/>
          <w:sz w:val="24"/>
          <w:szCs w:val="24"/>
          <w:lang w:val="en-US"/>
        </w:rPr>
        <w:t>Landslides</w:t>
      </w:r>
      <w:r w:rsidRPr="00B553A4">
        <w:rPr>
          <w:rFonts w:ascii="Arial" w:hAnsi="Arial" w:eastAsia="Times New Roman" w:cs="Arial"/>
          <w:sz w:val="24"/>
          <w:szCs w:val="24"/>
          <w:lang w:val="en-US"/>
        </w:rPr>
        <w:t> </w:t>
      </w:r>
      <w:r w:rsidRPr="00B553A4">
        <w:rPr>
          <w:rFonts w:ascii="Arial" w:hAnsi="Arial" w:eastAsia="Times New Roman" w:cs="Arial"/>
          <w:b/>
          <w:bCs/>
          <w:sz w:val="24"/>
          <w:szCs w:val="24"/>
          <w:lang w:val="en-US"/>
        </w:rPr>
        <w:t>19</w:t>
      </w:r>
      <w:r w:rsidRPr="00B553A4">
        <w:rPr>
          <w:rFonts w:ascii="Arial" w:hAnsi="Arial" w:eastAsia="Times New Roman" w:cs="Arial"/>
          <w:sz w:val="24"/>
          <w:szCs w:val="24"/>
          <w:lang w:val="en-US"/>
        </w:rPr>
        <w:t xml:space="preserve">, 1689–1716 (2022). </w:t>
      </w:r>
      <w:hyperlink w:history="1" r:id="rId19">
        <w:r w:rsidRPr="00B553A4" w:rsidR="007B52A7">
          <w:rPr>
            <w:rStyle w:val="Hyperlink"/>
            <w:rFonts w:ascii="Arial" w:hAnsi="Arial" w:eastAsia="Times New Roman" w:cs="Arial"/>
            <w:sz w:val="24"/>
            <w:szCs w:val="24"/>
            <w:lang w:val="en-US"/>
          </w:rPr>
          <w:t>https://doi.org/10.1007/s10346-022-01870-2</w:t>
        </w:r>
      </w:hyperlink>
      <w:r w:rsidRPr="00B553A4" w:rsidR="007B52A7">
        <w:rPr>
          <w:rFonts w:ascii="Arial" w:hAnsi="Arial" w:eastAsia="Times New Roman" w:cs="Arial"/>
          <w:sz w:val="24"/>
          <w:szCs w:val="24"/>
          <w:lang w:val="en-US"/>
        </w:rPr>
        <w:t xml:space="preserve"> </w:t>
      </w:r>
    </w:p>
    <w:p w:rsidRPr="00B553A4" w:rsidR="00A752C4" w:rsidP="00810F97" w:rsidRDefault="00A752C4" w14:paraId="3CB829D9" w14:textId="055990FE">
      <w:pPr>
        <w:numPr>
          <w:ilvl w:val="0"/>
          <w:numId w:val="3"/>
        </w:numPr>
        <w:rPr>
          <w:rFonts w:ascii="Arial" w:hAnsi="Arial" w:cs="Arial"/>
          <w:sz w:val="24"/>
          <w:lang w:val="en-US"/>
        </w:rPr>
      </w:pPr>
      <w:r w:rsidRPr="00B553A4">
        <w:rPr>
          <w:rFonts w:ascii="Arial" w:hAnsi="Arial" w:cs="Arial"/>
          <w:sz w:val="24"/>
          <w:lang w:val="es-CO"/>
        </w:rPr>
        <w:t xml:space="preserve">Marín-Rodríguez, N. J., Vega, J., Betancurt Zanabria, O., González-Ruiz, J. D., &amp; Botero, S. (2024). </w:t>
      </w:r>
      <w:r w:rsidRPr="00B553A4">
        <w:rPr>
          <w:rFonts w:ascii="Arial" w:hAnsi="Arial" w:cs="Arial"/>
          <w:sz w:val="24"/>
          <w:lang w:val="en-US"/>
        </w:rPr>
        <w:t xml:space="preserve">Towards an understanding of landslide risk assessment and its economic losses: A </w:t>
      </w:r>
      <w:proofErr w:type="spellStart"/>
      <w:r w:rsidRPr="00B553A4">
        <w:rPr>
          <w:rFonts w:ascii="Arial" w:hAnsi="Arial" w:cs="Arial"/>
          <w:sz w:val="24"/>
          <w:lang w:val="en-US"/>
        </w:rPr>
        <w:t>scientometric</w:t>
      </w:r>
      <w:proofErr w:type="spellEnd"/>
      <w:r w:rsidRPr="00B553A4">
        <w:rPr>
          <w:rFonts w:ascii="Arial" w:hAnsi="Arial" w:cs="Arial"/>
          <w:sz w:val="24"/>
          <w:lang w:val="en-US"/>
        </w:rPr>
        <w:t xml:space="preserve"> analysis. </w:t>
      </w:r>
      <w:r w:rsidRPr="00B553A4">
        <w:rPr>
          <w:rFonts w:ascii="Arial" w:hAnsi="Arial" w:cs="Arial"/>
          <w:i/>
          <w:iCs/>
          <w:sz w:val="24"/>
          <w:lang w:val="en-US"/>
        </w:rPr>
        <w:t>Landslides</w:t>
      </w:r>
      <w:r w:rsidRPr="00B553A4">
        <w:rPr>
          <w:rFonts w:ascii="Arial" w:hAnsi="Arial" w:cs="Arial"/>
          <w:sz w:val="24"/>
          <w:lang w:val="en-US"/>
        </w:rPr>
        <w:t xml:space="preserve">. Retrieved from </w:t>
      </w:r>
      <w:hyperlink w:history="1" r:id="rId20">
        <w:r w:rsidRPr="00B553A4" w:rsidR="0018723A">
          <w:rPr>
            <w:rStyle w:val="Hyperlink"/>
            <w:rFonts w:ascii="Arial" w:hAnsi="Arial" w:cs="Arial"/>
            <w:sz w:val="24"/>
            <w:lang w:val="en-US"/>
          </w:rPr>
          <w:t>https://www.researchgate.net/publication/380521498_Towards_an_understanding_of_landslide_risk_assessment_and_its_economic_losses_a_scientometric_analysis</w:t>
        </w:r>
      </w:hyperlink>
      <w:r w:rsidRPr="00B553A4" w:rsidR="0018723A">
        <w:rPr>
          <w:rFonts w:ascii="Arial" w:hAnsi="Arial" w:cs="Arial"/>
          <w:sz w:val="24"/>
          <w:lang w:val="en-US"/>
        </w:rPr>
        <w:t xml:space="preserve"> </w:t>
      </w:r>
    </w:p>
    <w:p w:rsidRPr="00B553A4" w:rsidR="00A752C4" w:rsidP="00810F97" w:rsidRDefault="00A752C4" w14:paraId="002A3297" w14:textId="77777777">
      <w:pPr>
        <w:numPr>
          <w:ilvl w:val="0"/>
          <w:numId w:val="3"/>
        </w:numPr>
        <w:rPr>
          <w:rStyle w:val="Hyperlink"/>
          <w:rFonts w:ascii="Arial" w:hAnsi="Arial" w:cs="Arial"/>
          <w:color w:val="auto"/>
          <w:sz w:val="24"/>
          <w:u w:val="none"/>
          <w:lang w:val="en-US"/>
        </w:rPr>
      </w:pPr>
      <w:r w:rsidRPr="00B553A4">
        <w:rPr>
          <w:rFonts w:ascii="Arial" w:hAnsi="Arial" w:cs="Arial"/>
          <w:sz w:val="24"/>
          <w:lang w:val="en-US"/>
        </w:rPr>
        <w:t xml:space="preserve">NASA Global Precipitation Measurement Mission. (n.d.). </w:t>
      </w:r>
      <w:r w:rsidRPr="00B553A4">
        <w:rPr>
          <w:rFonts w:ascii="Arial" w:hAnsi="Arial" w:cs="Arial"/>
          <w:i/>
          <w:iCs/>
          <w:sz w:val="24"/>
          <w:lang w:val="en-US"/>
        </w:rPr>
        <w:t>Landslides @ NASA</w:t>
      </w:r>
      <w:r w:rsidRPr="00B553A4">
        <w:rPr>
          <w:rFonts w:ascii="Arial" w:hAnsi="Arial" w:cs="Arial"/>
          <w:sz w:val="24"/>
          <w:lang w:val="en-US"/>
        </w:rPr>
        <w:t xml:space="preserve">. Retrieved from </w:t>
      </w:r>
      <w:hyperlink w:tgtFrame="_blank" w:history="1" r:id="rId21">
        <w:r w:rsidRPr="00B553A4">
          <w:rPr>
            <w:rStyle w:val="Hyperlink"/>
            <w:rFonts w:ascii="Arial" w:hAnsi="Arial" w:cs="Arial"/>
            <w:sz w:val="24"/>
            <w:lang w:val="en-US"/>
          </w:rPr>
          <w:t>https://gpm.nasa.gov/landslides/index.html</w:t>
        </w:r>
      </w:hyperlink>
    </w:p>
    <w:p w:rsidRPr="00B553A4" w:rsidR="00B67F87" w:rsidP="00810F97" w:rsidRDefault="00B67F87" w14:paraId="2889E539" w14:textId="7385A522">
      <w:pPr>
        <w:numPr>
          <w:ilvl w:val="0"/>
          <w:numId w:val="3"/>
        </w:numPr>
        <w:rPr>
          <w:rStyle w:val="Hyperlink"/>
          <w:rFonts w:ascii="Arial" w:hAnsi="Arial" w:cs="Arial"/>
          <w:color w:val="auto"/>
          <w:sz w:val="24"/>
          <w:u w:val="none"/>
          <w:lang w:val="en-US"/>
        </w:rPr>
      </w:pPr>
      <w:r w:rsidRPr="00B553A4">
        <w:rPr>
          <w:rStyle w:val="Hyperlink"/>
          <w:rFonts w:ascii="Arial" w:hAnsi="Arial" w:cs="Arial"/>
          <w:color w:val="auto"/>
          <w:sz w:val="24"/>
          <w:u w:val="none"/>
          <w:lang w:val="en-US"/>
        </w:rPr>
        <w:t xml:space="preserve">USGS U.S. Geological Survey 2004. Landslide Types and Processes, Fact </w:t>
      </w:r>
      <w:r w:rsidRPr="00B553A4">
        <w:rPr>
          <w:rStyle w:val="Hyperlink"/>
          <w:rFonts w:ascii="Arial" w:hAnsi="Arial" w:cs="Arial"/>
          <w:color w:val="auto"/>
          <w:sz w:val="24"/>
          <w:u w:val="none"/>
          <w:lang w:val="en-US"/>
        </w:rPr>
        <w:lastRenderedPageBreak/>
        <w:t>Sheet 2004-3072.</w:t>
      </w:r>
    </w:p>
    <w:p w:rsidRPr="00B553A4" w:rsidR="00A204A9" w:rsidP="00810F97" w:rsidRDefault="00A204A9" w14:paraId="05772069" w14:textId="2B11F0AD">
      <w:pPr>
        <w:numPr>
          <w:ilvl w:val="0"/>
          <w:numId w:val="3"/>
        </w:numPr>
        <w:rPr>
          <w:rFonts w:ascii="Arial" w:hAnsi="Arial" w:cs="Arial"/>
          <w:sz w:val="24"/>
          <w:lang w:val="en-US"/>
        </w:rPr>
      </w:pPr>
      <w:r w:rsidRPr="00B553A4">
        <w:rPr>
          <w:rFonts w:ascii="Arial" w:hAnsi="Arial" w:cs="Arial"/>
          <w:sz w:val="24"/>
        </w:rPr>
        <w:t xml:space="preserve">Vega, J. A. (2013). Estimación del riesgo por deslizamientos de laderas generados por eventos sísmicos en la ciudad de Medellín usando herramientas de la geomática-Caso aplicado a edificaciones urbanas. </w:t>
      </w:r>
      <w:r w:rsidRPr="00B553A4">
        <w:rPr>
          <w:rFonts w:ascii="Arial" w:hAnsi="Arial" w:cs="Arial"/>
          <w:i/>
          <w:iCs/>
          <w:sz w:val="24"/>
        </w:rPr>
        <w:t>MSc. Tesis, Universidad Nacional de la Plata, La Plata</w:t>
      </w:r>
      <w:r w:rsidRPr="00B553A4">
        <w:rPr>
          <w:rFonts w:ascii="Arial" w:hAnsi="Arial" w:cs="Arial"/>
          <w:sz w:val="24"/>
        </w:rPr>
        <w:t>, 169.</w:t>
      </w:r>
    </w:p>
    <w:p w:rsidRPr="00B553A4" w:rsidR="00A752C4" w:rsidP="00810F97" w:rsidRDefault="00A752C4" w14:paraId="6DE38CA4" w14:textId="77777777">
      <w:pPr>
        <w:numPr>
          <w:ilvl w:val="0"/>
          <w:numId w:val="3"/>
        </w:numPr>
        <w:rPr>
          <w:rFonts w:ascii="Arial" w:hAnsi="Arial" w:cs="Arial"/>
          <w:sz w:val="24"/>
          <w:lang w:val="en-US"/>
        </w:rPr>
      </w:pPr>
      <w:r w:rsidRPr="00B553A4">
        <w:rPr>
          <w:rFonts w:ascii="Arial" w:hAnsi="Arial" w:cs="Arial"/>
          <w:sz w:val="24"/>
          <w:lang w:val="es-CO"/>
        </w:rPr>
        <w:t xml:space="preserve">Vega, J., Barco, J., &amp; Hidalgo, C. (2024). </w:t>
      </w:r>
      <w:r w:rsidRPr="00B553A4">
        <w:rPr>
          <w:rFonts w:ascii="Arial" w:hAnsi="Arial" w:cs="Arial"/>
          <w:sz w:val="24"/>
          <w:lang w:val="en-US"/>
        </w:rPr>
        <w:t xml:space="preserve">Space-time analysis of the relationship between landslides occurrence, rainfall variability and ENSO in the Tropical Andean Mountain region in Colombia. </w:t>
      </w:r>
      <w:r w:rsidRPr="00B553A4">
        <w:rPr>
          <w:rFonts w:ascii="Arial" w:hAnsi="Arial" w:cs="Arial"/>
          <w:i/>
          <w:iCs/>
          <w:sz w:val="24"/>
          <w:lang w:val="en-US"/>
        </w:rPr>
        <w:t>Landslides, 21</w:t>
      </w:r>
      <w:r w:rsidRPr="00B553A4">
        <w:rPr>
          <w:rFonts w:ascii="Arial" w:hAnsi="Arial" w:cs="Arial"/>
          <w:sz w:val="24"/>
          <w:lang w:val="en-US"/>
        </w:rPr>
        <w:t xml:space="preserve">(1293-1314). Retrieved from </w:t>
      </w:r>
      <w:hyperlink w:tgtFrame="_blank" w:history="1" r:id="rId22">
        <w:r w:rsidRPr="00B553A4">
          <w:rPr>
            <w:rStyle w:val="Hyperlink"/>
            <w:rFonts w:ascii="Arial" w:hAnsi="Arial" w:cs="Arial"/>
            <w:sz w:val="24"/>
            <w:lang w:val="en-US"/>
          </w:rPr>
          <w:t>https://link.springer.com/article/10.1007/s10346-024-02225-9</w:t>
        </w:r>
      </w:hyperlink>
    </w:p>
    <w:p w:rsidRPr="00B553A4" w:rsidR="00A752C4" w:rsidP="00810F97" w:rsidRDefault="00A752C4" w14:paraId="4D975BDA" w14:textId="77777777">
      <w:pPr>
        <w:numPr>
          <w:ilvl w:val="0"/>
          <w:numId w:val="3"/>
        </w:numPr>
        <w:rPr>
          <w:rFonts w:ascii="Arial" w:hAnsi="Arial" w:cs="Arial"/>
          <w:sz w:val="24"/>
          <w:lang w:val="en-US"/>
        </w:rPr>
      </w:pPr>
      <w:r w:rsidRPr="00B553A4">
        <w:rPr>
          <w:rFonts w:ascii="Arial" w:hAnsi="Arial" w:cs="Arial"/>
          <w:sz w:val="24"/>
          <w:lang w:val="en-US"/>
        </w:rPr>
        <w:t xml:space="preserve">McAdoo, B. G., </w:t>
      </w:r>
      <w:proofErr w:type="spellStart"/>
      <w:r w:rsidRPr="00B553A4">
        <w:rPr>
          <w:rFonts w:ascii="Arial" w:hAnsi="Arial" w:cs="Arial"/>
          <w:sz w:val="24"/>
          <w:lang w:val="en-US"/>
        </w:rPr>
        <w:t>Quak</w:t>
      </w:r>
      <w:proofErr w:type="spellEnd"/>
      <w:r w:rsidRPr="00B553A4">
        <w:rPr>
          <w:rFonts w:ascii="Arial" w:hAnsi="Arial" w:cs="Arial"/>
          <w:sz w:val="24"/>
          <w:lang w:val="en-US"/>
        </w:rPr>
        <w:t xml:space="preserve">, M., </w:t>
      </w:r>
      <w:proofErr w:type="spellStart"/>
      <w:r w:rsidRPr="00B553A4">
        <w:rPr>
          <w:rFonts w:ascii="Arial" w:hAnsi="Arial" w:cs="Arial"/>
          <w:sz w:val="24"/>
          <w:lang w:val="en-US"/>
        </w:rPr>
        <w:t>Gnyawali</w:t>
      </w:r>
      <w:proofErr w:type="spellEnd"/>
      <w:r w:rsidRPr="00B553A4">
        <w:rPr>
          <w:rFonts w:ascii="Arial" w:hAnsi="Arial" w:cs="Arial"/>
          <w:sz w:val="24"/>
          <w:lang w:val="en-US"/>
        </w:rPr>
        <w:t xml:space="preserve">, K. R., Adhikari, B. R., Devkota, S., Rajbhandari, P. L., &amp; Sudmeier-Rieux, K. (2018). Roads and landslides in Nepal: How development affects environmental risk. </w:t>
      </w:r>
      <w:r w:rsidRPr="00B553A4">
        <w:rPr>
          <w:rFonts w:ascii="Arial" w:hAnsi="Arial" w:cs="Arial"/>
          <w:i/>
          <w:iCs/>
          <w:sz w:val="24"/>
          <w:lang w:val="en-US"/>
        </w:rPr>
        <w:t>Natural Hazards and Earth System Sciences, 18</w:t>
      </w:r>
      <w:r w:rsidRPr="00B553A4">
        <w:rPr>
          <w:rFonts w:ascii="Arial" w:hAnsi="Arial" w:cs="Arial"/>
          <w:sz w:val="24"/>
          <w:lang w:val="en-US"/>
        </w:rPr>
        <w:t xml:space="preserve">(3203-3210). Retrieved from </w:t>
      </w:r>
      <w:hyperlink w:tgtFrame="_blank" w:history="1" r:id="rId23">
        <w:r w:rsidRPr="00B553A4">
          <w:rPr>
            <w:rStyle w:val="Hyperlink"/>
            <w:rFonts w:ascii="Arial" w:hAnsi="Arial" w:cs="Arial"/>
            <w:sz w:val="24"/>
            <w:lang w:val="en-US"/>
          </w:rPr>
          <w:t>https://nhess.copernicus.org/articles/18/3203/2018/nhess-18-3203-2018.pdf</w:t>
        </w:r>
      </w:hyperlink>
    </w:p>
    <w:p w:rsidRPr="00166193" w:rsidR="00330719" w:rsidP="00810F97" w:rsidRDefault="00330719" w14:paraId="593CFC35" w14:textId="77777777">
      <w:pPr>
        <w:rPr>
          <w:sz w:val="24"/>
          <w:lang w:val="en-US"/>
        </w:rPr>
      </w:pPr>
    </w:p>
    <w:sectPr w:rsidRPr="00166193" w:rsidR="00330719">
      <w:footerReference w:type="default" r:id="rId24"/>
      <w:pgSz w:w="12240" w:h="15840" w:orient="portrait"/>
      <w:pgMar w:top="1420" w:right="1580" w:bottom="960" w:left="1600" w:header="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40C6A" w:rsidRDefault="00B40C6A" w14:paraId="4C09AAFF" w14:textId="77777777">
      <w:r>
        <w:separator/>
      </w:r>
    </w:p>
  </w:endnote>
  <w:endnote w:type="continuationSeparator" w:id="0">
    <w:p w:rsidR="00B40C6A" w:rsidRDefault="00B40C6A" w14:paraId="4099BC29" w14:textId="77777777">
      <w:r>
        <w:continuationSeparator/>
      </w:r>
    </w:p>
  </w:endnote>
  <w:endnote w:type="continuationNotice" w:id="1">
    <w:p w:rsidR="00B40C6A" w:rsidRDefault="00B40C6A" w14:paraId="3EB4266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D701C6" w:rsidRDefault="00123D05" w14:paraId="1FA07510" w14:textId="77777777">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07E9F486" wp14:editId="07777777">
              <wp:simplePos x="0" y="0"/>
              <wp:positionH relativeFrom="page">
                <wp:posOffset>1068120</wp:posOffset>
              </wp:positionH>
              <wp:positionV relativeFrom="page">
                <wp:posOffset>9427676</wp:posOffset>
              </wp:positionV>
              <wp:extent cx="1222375"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2375" cy="196215"/>
                      </a:xfrm>
                      <a:prstGeom prst="rect">
                        <a:avLst/>
                      </a:prstGeom>
                    </wps:spPr>
                    <wps:txbx>
                      <w:txbxContent>
                        <w:p w:rsidR="00D701C6" w:rsidRDefault="00123D05" w14:paraId="3847D314" w14:textId="77777777">
                          <w:pPr>
                            <w:pStyle w:val="BodyText"/>
                            <w:spacing w:before="12"/>
                            <w:ind w:left="20"/>
                          </w:pPr>
                          <w:r>
                            <w:t>L.F.</w:t>
                          </w:r>
                          <w:r>
                            <w:rPr>
                              <w:spacing w:val="-2"/>
                            </w:rPr>
                            <w:t xml:space="preserve"> </w:t>
                          </w:r>
                          <w:r>
                            <w:t>Castaneda</w:t>
                          </w:r>
                          <w:r>
                            <w:rPr>
                              <w:spacing w:val="-5"/>
                            </w:rPr>
                            <w:t xml:space="preserve"> </w:t>
                          </w:r>
                          <w:r>
                            <w:rPr>
                              <w:spacing w:val="-10"/>
                            </w:rPr>
                            <w:t>©</w:t>
                          </w:r>
                        </w:p>
                      </w:txbxContent>
                    </wps:txbx>
                    <wps:bodyPr wrap="square" lIns="0" tIns="0" rIns="0" bIns="0" rtlCol="0">
                      <a:noAutofit/>
                    </wps:bodyPr>
                  </wps:wsp>
                </a:graphicData>
              </a:graphic>
            </wp:anchor>
          </w:drawing>
        </mc:Choice>
        <mc:Fallback>
          <w:pict>
            <v:shapetype id="_x0000_t202" coordsize="21600,21600" o:spt="202" path="m,l,21600r21600,l21600,xe" w14:anchorId="07E9F486">
              <v:stroke joinstyle="miter"/>
              <v:path gradientshapeok="t" o:connecttype="rect"/>
            </v:shapetype>
            <v:shape id="Textbox 1" style="position:absolute;margin-left:84.1pt;margin-top:742.35pt;width:96.25pt;height:15.4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">
              <v:textbox inset="0,0,0,0">
                <w:txbxContent>
                  <w:p w:rsidR="00D701C6" w:rsidRDefault="00123D05" w14:paraId="3847D314" w14:textId="77777777">
                    <w:pPr>
                      <w:pStyle w:val="BodyText"/>
                      <w:spacing w:before="12"/>
                      <w:ind w:left="20"/>
                    </w:pPr>
                    <w:r>
                      <w:t>L.F.</w:t>
                    </w:r>
                    <w:r>
                      <w:rPr>
                        <w:spacing w:val="-2"/>
                      </w:rPr>
                      <w:t xml:space="preserve"> </w:t>
                    </w:r>
                    <w:r>
                      <w:t>Castaneda</w:t>
                    </w:r>
                    <w:r>
                      <w:rPr>
                        <w:spacing w:val="-5"/>
                      </w:rPr>
                      <w:t xml:space="preserve"> </w:t>
                    </w:r>
                    <w:r>
                      <w:rPr>
                        <w:spacing w:val="-1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40C6A" w:rsidRDefault="00B40C6A" w14:paraId="6A9DFE80" w14:textId="77777777">
      <w:r>
        <w:separator/>
      </w:r>
    </w:p>
  </w:footnote>
  <w:footnote w:type="continuationSeparator" w:id="0">
    <w:p w:rsidR="00B40C6A" w:rsidRDefault="00B40C6A" w14:paraId="1448683A" w14:textId="77777777">
      <w:r>
        <w:continuationSeparator/>
      </w:r>
    </w:p>
  </w:footnote>
  <w:footnote w:type="continuationNotice" w:id="1">
    <w:p w:rsidR="00B40C6A" w:rsidRDefault="00B40C6A" w14:paraId="1B12A97F" w14:textId="77777777"/>
  </w:footnote>
</w:footnotes>
</file>

<file path=word/intelligence2.xml><?xml version="1.0" encoding="utf-8"?>
<int2:intelligence xmlns:int2="http://schemas.microsoft.com/office/intelligence/2020/intelligence">
  <int2:observations>
    <int2:textHash int2:hashCode="gymv6Wrms9dqp3" int2:id="k3OMYORQ">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F6785"/>
    <w:multiLevelType w:val="hybridMultilevel"/>
    <w:tmpl w:val="B9AA6322"/>
    <w:lvl w:ilvl="0" w:tplc="A96E61F8">
      <w:start w:val="1"/>
      <w:numFmt w:val="decimal"/>
      <w:lvlText w:val="%1."/>
      <w:lvlJc w:val="left"/>
      <w:pPr>
        <w:ind w:left="732" w:hanging="360"/>
        <w:jc w:val="right"/>
      </w:pPr>
      <w:rPr>
        <w:rFonts w:hint="default" w:ascii="Arial MT" w:hAnsi="Arial MT" w:eastAsia="Arial MT" w:cs="Arial MT"/>
        <w:b w:val="0"/>
        <w:bCs w:val="0"/>
        <w:i w:val="0"/>
        <w:iCs w:val="0"/>
        <w:spacing w:val="0"/>
        <w:w w:val="100"/>
        <w:sz w:val="24"/>
        <w:szCs w:val="24"/>
        <w:lang w:val="es-ES" w:eastAsia="en-US" w:bidi="ar-SA"/>
      </w:rPr>
    </w:lvl>
    <w:lvl w:ilvl="1" w:tplc="05F83418">
      <w:numFmt w:val="bullet"/>
      <w:lvlText w:val=""/>
      <w:lvlJc w:val="left"/>
      <w:pPr>
        <w:ind w:left="732" w:hanging="360"/>
      </w:pPr>
      <w:rPr>
        <w:rFonts w:hint="default" w:ascii="Symbol" w:hAnsi="Symbol" w:eastAsia="Symbol" w:cs="Symbol"/>
        <w:b w:val="0"/>
        <w:bCs w:val="0"/>
        <w:i w:val="0"/>
        <w:iCs w:val="0"/>
        <w:spacing w:val="0"/>
        <w:w w:val="100"/>
        <w:sz w:val="24"/>
        <w:szCs w:val="24"/>
        <w:lang w:val="es-ES" w:eastAsia="en-US" w:bidi="ar-SA"/>
      </w:rPr>
    </w:lvl>
    <w:lvl w:ilvl="2" w:tplc="FD9049F0">
      <w:numFmt w:val="bullet"/>
      <w:lvlText w:val="•"/>
      <w:lvlJc w:val="left"/>
      <w:pPr>
        <w:ind w:left="2378" w:hanging="360"/>
      </w:pPr>
      <w:rPr>
        <w:rFonts w:hint="default"/>
        <w:lang w:val="es-ES" w:eastAsia="en-US" w:bidi="ar-SA"/>
      </w:rPr>
    </w:lvl>
    <w:lvl w:ilvl="3" w:tplc="0FD6E1BC">
      <w:numFmt w:val="bullet"/>
      <w:lvlText w:val="•"/>
      <w:lvlJc w:val="left"/>
      <w:pPr>
        <w:ind w:left="3202" w:hanging="360"/>
      </w:pPr>
      <w:rPr>
        <w:rFonts w:hint="default"/>
        <w:lang w:val="es-ES" w:eastAsia="en-US" w:bidi="ar-SA"/>
      </w:rPr>
    </w:lvl>
    <w:lvl w:ilvl="4" w:tplc="65FAA29C">
      <w:numFmt w:val="bullet"/>
      <w:lvlText w:val="•"/>
      <w:lvlJc w:val="left"/>
      <w:pPr>
        <w:ind w:left="4026" w:hanging="360"/>
      </w:pPr>
      <w:rPr>
        <w:rFonts w:hint="default"/>
        <w:lang w:val="es-ES" w:eastAsia="en-US" w:bidi="ar-SA"/>
      </w:rPr>
    </w:lvl>
    <w:lvl w:ilvl="5" w:tplc="DE2E434A">
      <w:numFmt w:val="bullet"/>
      <w:lvlText w:val="•"/>
      <w:lvlJc w:val="left"/>
      <w:pPr>
        <w:ind w:left="4850" w:hanging="360"/>
      </w:pPr>
      <w:rPr>
        <w:rFonts w:hint="default"/>
        <w:lang w:val="es-ES" w:eastAsia="en-US" w:bidi="ar-SA"/>
      </w:rPr>
    </w:lvl>
    <w:lvl w:ilvl="6" w:tplc="EDF4476A">
      <w:numFmt w:val="bullet"/>
      <w:lvlText w:val="•"/>
      <w:lvlJc w:val="left"/>
      <w:pPr>
        <w:ind w:left="5674" w:hanging="360"/>
      </w:pPr>
      <w:rPr>
        <w:rFonts w:hint="default"/>
        <w:lang w:val="es-ES" w:eastAsia="en-US" w:bidi="ar-SA"/>
      </w:rPr>
    </w:lvl>
    <w:lvl w:ilvl="7" w:tplc="FB28D6B8">
      <w:numFmt w:val="bullet"/>
      <w:lvlText w:val="•"/>
      <w:lvlJc w:val="left"/>
      <w:pPr>
        <w:ind w:left="6498" w:hanging="360"/>
      </w:pPr>
      <w:rPr>
        <w:rFonts w:hint="default"/>
        <w:lang w:val="es-ES" w:eastAsia="en-US" w:bidi="ar-SA"/>
      </w:rPr>
    </w:lvl>
    <w:lvl w:ilvl="8" w:tplc="F0581AD2">
      <w:numFmt w:val="bullet"/>
      <w:lvlText w:val="•"/>
      <w:lvlJc w:val="left"/>
      <w:pPr>
        <w:ind w:left="7322" w:hanging="360"/>
      </w:pPr>
      <w:rPr>
        <w:rFonts w:hint="default"/>
        <w:lang w:val="es-ES" w:eastAsia="en-US" w:bidi="ar-SA"/>
      </w:rPr>
    </w:lvl>
  </w:abstractNum>
  <w:abstractNum w:abstractNumId="1" w15:restartNumberingAfterBreak="0">
    <w:nsid w:val="634F2946"/>
    <w:multiLevelType w:val="multilevel"/>
    <w:tmpl w:val="22265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DD610A"/>
    <w:multiLevelType w:val="hybridMultilevel"/>
    <w:tmpl w:val="45926F96"/>
    <w:lvl w:ilvl="0" w:tplc="2A569F8C">
      <w:start w:val="1"/>
      <w:numFmt w:val="lowerLetter"/>
      <w:lvlText w:val="%1."/>
      <w:lvlJc w:val="left"/>
      <w:pPr>
        <w:ind w:left="1542" w:hanging="360"/>
      </w:pPr>
      <w:rPr>
        <w:rFonts w:hint="default" w:ascii="Arial MT" w:hAnsi="Arial MT" w:eastAsia="Arial MT" w:cs="Arial MT"/>
        <w:b w:val="0"/>
        <w:bCs w:val="0"/>
        <w:i w:val="0"/>
        <w:iCs w:val="0"/>
        <w:spacing w:val="0"/>
        <w:w w:val="100"/>
        <w:sz w:val="24"/>
        <w:szCs w:val="24"/>
        <w:lang w:val="es-ES" w:eastAsia="en-US" w:bidi="ar-SA"/>
      </w:rPr>
    </w:lvl>
    <w:lvl w:ilvl="1" w:tplc="5CE4EE8C">
      <w:numFmt w:val="bullet"/>
      <w:lvlText w:val="•"/>
      <w:lvlJc w:val="left"/>
      <w:pPr>
        <w:ind w:left="2292" w:hanging="360"/>
      </w:pPr>
      <w:rPr>
        <w:rFonts w:hint="default"/>
        <w:lang w:val="es-ES" w:eastAsia="en-US" w:bidi="ar-SA"/>
      </w:rPr>
    </w:lvl>
    <w:lvl w:ilvl="2" w:tplc="07E406BE">
      <w:numFmt w:val="bullet"/>
      <w:lvlText w:val="•"/>
      <w:lvlJc w:val="left"/>
      <w:pPr>
        <w:ind w:left="3044" w:hanging="360"/>
      </w:pPr>
      <w:rPr>
        <w:rFonts w:hint="default"/>
        <w:lang w:val="es-ES" w:eastAsia="en-US" w:bidi="ar-SA"/>
      </w:rPr>
    </w:lvl>
    <w:lvl w:ilvl="3" w:tplc="0A164956">
      <w:numFmt w:val="bullet"/>
      <w:lvlText w:val="•"/>
      <w:lvlJc w:val="left"/>
      <w:pPr>
        <w:ind w:left="3796" w:hanging="360"/>
      </w:pPr>
      <w:rPr>
        <w:rFonts w:hint="default"/>
        <w:lang w:val="es-ES" w:eastAsia="en-US" w:bidi="ar-SA"/>
      </w:rPr>
    </w:lvl>
    <w:lvl w:ilvl="4" w:tplc="DB7A8D60">
      <w:numFmt w:val="bullet"/>
      <w:lvlText w:val="•"/>
      <w:lvlJc w:val="left"/>
      <w:pPr>
        <w:ind w:left="4548" w:hanging="360"/>
      </w:pPr>
      <w:rPr>
        <w:rFonts w:hint="default"/>
        <w:lang w:val="es-ES" w:eastAsia="en-US" w:bidi="ar-SA"/>
      </w:rPr>
    </w:lvl>
    <w:lvl w:ilvl="5" w:tplc="07627556">
      <w:numFmt w:val="bullet"/>
      <w:lvlText w:val="•"/>
      <w:lvlJc w:val="left"/>
      <w:pPr>
        <w:ind w:left="5300" w:hanging="360"/>
      </w:pPr>
      <w:rPr>
        <w:rFonts w:hint="default"/>
        <w:lang w:val="es-ES" w:eastAsia="en-US" w:bidi="ar-SA"/>
      </w:rPr>
    </w:lvl>
    <w:lvl w:ilvl="6" w:tplc="EF146D5C">
      <w:numFmt w:val="bullet"/>
      <w:lvlText w:val="•"/>
      <w:lvlJc w:val="left"/>
      <w:pPr>
        <w:ind w:left="6052" w:hanging="360"/>
      </w:pPr>
      <w:rPr>
        <w:rFonts w:hint="default"/>
        <w:lang w:val="es-ES" w:eastAsia="en-US" w:bidi="ar-SA"/>
      </w:rPr>
    </w:lvl>
    <w:lvl w:ilvl="7" w:tplc="BAB89690">
      <w:numFmt w:val="bullet"/>
      <w:lvlText w:val="•"/>
      <w:lvlJc w:val="left"/>
      <w:pPr>
        <w:ind w:left="6804" w:hanging="360"/>
      </w:pPr>
      <w:rPr>
        <w:rFonts w:hint="default"/>
        <w:lang w:val="es-ES" w:eastAsia="en-US" w:bidi="ar-SA"/>
      </w:rPr>
    </w:lvl>
    <w:lvl w:ilvl="8" w:tplc="75B06F30">
      <w:numFmt w:val="bullet"/>
      <w:lvlText w:val="•"/>
      <w:lvlJc w:val="left"/>
      <w:pPr>
        <w:ind w:left="7556" w:hanging="360"/>
      </w:pPr>
      <w:rPr>
        <w:rFonts w:hint="default"/>
        <w:lang w:val="es-ES" w:eastAsia="en-US" w:bidi="ar-SA"/>
      </w:rPr>
    </w:lvl>
  </w:abstractNum>
  <w:num w:numId="1" w16cid:durableId="635839630">
    <w:abstractNumId w:val="2"/>
  </w:num>
  <w:num w:numId="2" w16cid:durableId="279802010">
    <w:abstractNumId w:val="0"/>
  </w:num>
  <w:num w:numId="3" w16cid:durableId="1938949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trackRevisions w:val="false"/>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575A98A3"/>
    <w:rsid w:val="000042EA"/>
    <w:rsid w:val="00011A6B"/>
    <w:rsid w:val="00017CC0"/>
    <w:rsid w:val="000236C7"/>
    <w:rsid w:val="00025AC8"/>
    <w:rsid w:val="00026DD6"/>
    <w:rsid w:val="0003713E"/>
    <w:rsid w:val="00054E3B"/>
    <w:rsid w:val="00062980"/>
    <w:rsid w:val="00066E4A"/>
    <w:rsid w:val="00070802"/>
    <w:rsid w:val="00081BAC"/>
    <w:rsid w:val="000828A6"/>
    <w:rsid w:val="000930DB"/>
    <w:rsid w:val="000A1698"/>
    <w:rsid w:val="000B6A65"/>
    <w:rsid w:val="000F5752"/>
    <w:rsid w:val="000F6248"/>
    <w:rsid w:val="001056BF"/>
    <w:rsid w:val="00107251"/>
    <w:rsid w:val="00111F19"/>
    <w:rsid w:val="00123D05"/>
    <w:rsid w:val="00146F6B"/>
    <w:rsid w:val="001470A0"/>
    <w:rsid w:val="00147892"/>
    <w:rsid w:val="00150FF6"/>
    <w:rsid w:val="001574F5"/>
    <w:rsid w:val="00165192"/>
    <w:rsid w:val="00166193"/>
    <w:rsid w:val="001707D2"/>
    <w:rsid w:val="00173E7C"/>
    <w:rsid w:val="0017731C"/>
    <w:rsid w:val="00180E7C"/>
    <w:rsid w:val="0018723A"/>
    <w:rsid w:val="00193528"/>
    <w:rsid w:val="001A4782"/>
    <w:rsid w:val="001A7544"/>
    <w:rsid w:val="001B28D6"/>
    <w:rsid w:val="001B6BFF"/>
    <w:rsid w:val="001B7968"/>
    <w:rsid w:val="001D28E9"/>
    <w:rsid w:val="001F104B"/>
    <w:rsid w:val="001F1272"/>
    <w:rsid w:val="0020143D"/>
    <w:rsid w:val="0020531F"/>
    <w:rsid w:val="00213176"/>
    <w:rsid w:val="00221CC3"/>
    <w:rsid w:val="00233B35"/>
    <w:rsid w:val="00246F4A"/>
    <w:rsid w:val="00250112"/>
    <w:rsid w:val="002633B9"/>
    <w:rsid w:val="00271CFB"/>
    <w:rsid w:val="002734A9"/>
    <w:rsid w:val="002803CF"/>
    <w:rsid w:val="00280ABC"/>
    <w:rsid w:val="002816B2"/>
    <w:rsid w:val="0028686F"/>
    <w:rsid w:val="00286E64"/>
    <w:rsid w:val="0029170E"/>
    <w:rsid w:val="00291824"/>
    <w:rsid w:val="002A2171"/>
    <w:rsid w:val="002B2688"/>
    <w:rsid w:val="002B352E"/>
    <w:rsid w:val="002B4610"/>
    <w:rsid w:val="002B4CFA"/>
    <w:rsid w:val="002D24B2"/>
    <w:rsid w:val="002E2D14"/>
    <w:rsid w:val="00322A51"/>
    <w:rsid w:val="00327462"/>
    <w:rsid w:val="00330719"/>
    <w:rsid w:val="003464D1"/>
    <w:rsid w:val="00353929"/>
    <w:rsid w:val="00354DCA"/>
    <w:rsid w:val="003632DD"/>
    <w:rsid w:val="003847AB"/>
    <w:rsid w:val="00387B34"/>
    <w:rsid w:val="00390D95"/>
    <w:rsid w:val="00391240"/>
    <w:rsid w:val="003A2086"/>
    <w:rsid w:val="003B082B"/>
    <w:rsid w:val="003B5BCB"/>
    <w:rsid w:val="003D53BB"/>
    <w:rsid w:val="003E34AC"/>
    <w:rsid w:val="003E7191"/>
    <w:rsid w:val="00416E62"/>
    <w:rsid w:val="00422084"/>
    <w:rsid w:val="00426AB9"/>
    <w:rsid w:val="00432B2B"/>
    <w:rsid w:val="0043415C"/>
    <w:rsid w:val="00436F1B"/>
    <w:rsid w:val="00441E51"/>
    <w:rsid w:val="00443FBD"/>
    <w:rsid w:val="00444F3A"/>
    <w:rsid w:val="00453785"/>
    <w:rsid w:val="00455027"/>
    <w:rsid w:val="0047507B"/>
    <w:rsid w:val="00477273"/>
    <w:rsid w:val="00483290"/>
    <w:rsid w:val="00483BEB"/>
    <w:rsid w:val="00493C30"/>
    <w:rsid w:val="004975BF"/>
    <w:rsid w:val="004B4E75"/>
    <w:rsid w:val="004B5378"/>
    <w:rsid w:val="004B5D40"/>
    <w:rsid w:val="004C061D"/>
    <w:rsid w:val="004C0901"/>
    <w:rsid w:val="004C5DC5"/>
    <w:rsid w:val="004F5E59"/>
    <w:rsid w:val="00506D52"/>
    <w:rsid w:val="005350DB"/>
    <w:rsid w:val="0057160A"/>
    <w:rsid w:val="0057334F"/>
    <w:rsid w:val="005828BA"/>
    <w:rsid w:val="0059075F"/>
    <w:rsid w:val="005A1F67"/>
    <w:rsid w:val="005A7CAA"/>
    <w:rsid w:val="005B3E2D"/>
    <w:rsid w:val="005C41E2"/>
    <w:rsid w:val="005E6816"/>
    <w:rsid w:val="005F55AA"/>
    <w:rsid w:val="00605948"/>
    <w:rsid w:val="00605A4F"/>
    <w:rsid w:val="0061043A"/>
    <w:rsid w:val="006146B4"/>
    <w:rsid w:val="00634475"/>
    <w:rsid w:val="006352CC"/>
    <w:rsid w:val="00640A97"/>
    <w:rsid w:val="00640BAB"/>
    <w:rsid w:val="00654B20"/>
    <w:rsid w:val="00674C91"/>
    <w:rsid w:val="00684E4B"/>
    <w:rsid w:val="00685B3C"/>
    <w:rsid w:val="00687851"/>
    <w:rsid w:val="00697BAE"/>
    <w:rsid w:val="006A02E7"/>
    <w:rsid w:val="006C633F"/>
    <w:rsid w:val="006C75B8"/>
    <w:rsid w:val="006D3823"/>
    <w:rsid w:val="006E20EA"/>
    <w:rsid w:val="006E29AD"/>
    <w:rsid w:val="006E3109"/>
    <w:rsid w:val="006E7198"/>
    <w:rsid w:val="006F38BF"/>
    <w:rsid w:val="006F61E6"/>
    <w:rsid w:val="006F71A4"/>
    <w:rsid w:val="00706B4A"/>
    <w:rsid w:val="00720EAD"/>
    <w:rsid w:val="00742AC0"/>
    <w:rsid w:val="00743B77"/>
    <w:rsid w:val="00763B86"/>
    <w:rsid w:val="00775425"/>
    <w:rsid w:val="007777A5"/>
    <w:rsid w:val="007968F6"/>
    <w:rsid w:val="007A180E"/>
    <w:rsid w:val="007A5640"/>
    <w:rsid w:val="007B52A7"/>
    <w:rsid w:val="007B5C8E"/>
    <w:rsid w:val="007C5054"/>
    <w:rsid w:val="007C6954"/>
    <w:rsid w:val="007D1D5D"/>
    <w:rsid w:val="007D214C"/>
    <w:rsid w:val="007D2C46"/>
    <w:rsid w:val="007E1F33"/>
    <w:rsid w:val="007F3894"/>
    <w:rsid w:val="00810F97"/>
    <w:rsid w:val="00812FDD"/>
    <w:rsid w:val="00815830"/>
    <w:rsid w:val="00825A10"/>
    <w:rsid w:val="00840CC1"/>
    <w:rsid w:val="008440A2"/>
    <w:rsid w:val="00847575"/>
    <w:rsid w:val="00863D03"/>
    <w:rsid w:val="00867CCB"/>
    <w:rsid w:val="008857A2"/>
    <w:rsid w:val="008935C8"/>
    <w:rsid w:val="00897A02"/>
    <w:rsid w:val="008A0C80"/>
    <w:rsid w:val="008B2191"/>
    <w:rsid w:val="008B5B35"/>
    <w:rsid w:val="008C3E71"/>
    <w:rsid w:val="008C721E"/>
    <w:rsid w:val="008D0356"/>
    <w:rsid w:val="008D24DB"/>
    <w:rsid w:val="008E49C3"/>
    <w:rsid w:val="009020D4"/>
    <w:rsid w:val="00905594"/>
    <w:rsid w:val="00920B9E"/>
    <w:rsid w:val="00921790"/>
    <w:rsid w:val="0092574F"/>
    <w:rsid w:val="00925FC3"/>
    <w:rsid w:val="00926B98"/>
    <w:rsid w:val="009510B5"/>
    <w:rsid w:val="00953DED"/>
    <w:rsid w:val="0095584B"/>
    <w:rsid w:val="0095720A"/>
    <w:rsid w:val="00965D59"/>
    <w:rsid w:val="00965EB3"/>
    <w:rsid w:val="00970652"/>
    <w:rsid w:val="009760C9"/>
    <w:rsid w:val="0098680E"/>
    <w:rsid w:val="0099055F"/>
    <w:rsid w:val="0099307C"/>
    <w:rsid w:val="0099480C"/>
    <w:rsid w:val="009A48DF"/>
    <w:rsid w:val="009A7D9F"/>
    <w:rsid w:val="009B107E"/>
    <w:rsid w:val="009C6148"/>
    <w:rsid w:val="009C76B4"/>
    <w:rsid w:val="009E0653"/>
    <w:rsid w:val="009E6997"/>
    <w:rsid w:val="009F3575"/>
    <w:rsid w:val="00A204A9"/>
    <w:rsid w:val="00A27093"/>
    <w:rsid w:val="00A279F6"/>
    <w:rsid w:val="00A312D7"/>
    <w:rsid w:val="00A32573"/>
    <w:rsid w:val="00A338C1"/>
    <w:rsid w:val="00A404B5"/>
    <w:rsid w:val="00A63193"/>
    <w:rsid w:val="00A64F19"/>
    <w:rsid w:val="00A752C4"/>
    <w:rsid w:val="00A94DF1"/>
    <w:rsid w:val="00A95887"/>
    <w:rsid w:val="00A96295"/>
    <w:rsid w:val="00AA2DC3"/>
    <w:rsid w:val="00AA33B8"/>
    <w:rsid w:val="00AB17F8"/>
    <w:rsid w:val="00AB2C7E"/>
    <w:rsid w:val="00AB5162"/>
    <w:rsid w:val="00AC3F0B"/>
    <w:rsid w:val="00AD16E1"/>
    <w:rsid w:val="00AD31A8"/>
    <w:rsid w:val="00AE64F8"/>
    <w:rsid w:val="00AF18D7"/>
    <w:rsid w:val="00B020C3"/>
    <w:rsid w:val="00B12CCC"/>
    <w:rsid w:val="00B1309C"/>
    <w:rsid w:val="00B15B7A"/>
    <w:rsid w:val="00B2107D"/>
    <w:rsid w:val="00B23F6D"/>
    <w:rsid w:val="00B309C5"/>
    <w:rsid w:val="00B357B8"/>
    <w:rsid w:val="00B40C6A"/>
    <w:rsid w:val="00B4684F"/>
    <w:rsid w:val="00B5032E"/>
    <w:rsid w:val="00B553A4"/>
    <w:rsid w:val="00B57A89"/>
    <w:rsid w:val="00B66519"/>
    <w:rsid w:val="00B67F87"/>
    <w:rsid w:val="00B802A0"/>
    <w:rsid w:val="00BA1ABC"/>
    <w:rsid w:val="00BB5AC6"/>
    <w:rsid w:val="00BB73C5"/>
    <w:rsid w:val="00BD703E"/>
    <w:rsid w:val="00BE16B4"/>
    <w:rsid w:val="00BF0451"/>
    <w:rsid w:val="00C17A07"/>
    <w:rsid w:val="00C210F8"/>
    <w:rsid w:val="00C224C8"/>
    <w:rsid w:val="00C25882"/>
    <w:rsid w:val="00C3253E"/>
    <w:rsid w:val="00C33495"/>
    <w:rsid w:val="00C4161D"/>
    <w:rsid w:val="00C657C1"/>
    <w:rsid w:val="00C71C43"/>
    <w:rsid w:val="00C73EEB"/>
    <w:rsid w:val="00C77981"/>
    <w:rsid w:val="00C92CD6"/>
    <w:rsid w:val="00CA04ED"/>
    <w:rsid w:val="00CA274F"/>
    <w:rsid w:val="00CB1A39"/>
    <w:rsid w:val="00CC2306"/>
    <w:rsid w:val="00CC2B36"/>
    <w:rsid w:val="00CC394E"/>
    <w:rsid w:val="00CC4980"/>
    <w:rsid w:val="00CD0BF2"/>
    <w:rsid w:val="00CD307E"/>
    <w:rsid w:val="00CD7B33"/>
    <w:rsid w:val="00D12B8B"/>
    <w:rsid w:val="00D2374C"/>
    <w:rsid w:val="00D26A3E"/>
    <w:rsid w:val="00D36CA8"/>
    <w:rsid w:val="00D51CD0"/>
    <w:rsid w:val="00D701C6"/>
    <w:rsid w:val="00D7291F"/>
    <w:rsid w:val="00D74438"/>
    <w:rsid w:val="00D957D4"/>
    <w:rsid w:val="00DB1BCB"/>
    <w:rsid w:val="00DB290A"/>
    <w:rsid w:val="00DB7007"/>
    <w:rsid w:val="00DC0CFC"/>
    <w:rsid w:val="00DE06D7"/>
    <w:rsid w:val="00DF638D"/>
    <w:rsid w:val="00E07E21"/>
    <w:rsid w:val="00E146A5"/>
    <w:rsid w:val="00E24809"/>
    <w:rsid w:val="00E376E5"/>
    <w:rsid w:val="00E669C0"/>
    <w:rsid w:val="00E87BC2"/>
    <w:rsid w:val="00E90D80"/>
    <w:rsid w:val="00EA75F3"/>
    <w:rsid w:val="00EE300C"/>
    <w:rsid w:val="00EE5FEA"/>
    <w:rsid w:val="00EF0487"/>
    <w:rsid w:val="00F27D72"/>
    <w:rsid w:val="00F41CF5"/>
    <w:rsid w:val="00F425EF"/>
    <w:rsid w:val="00F463BF"/>
    <w:rsid w:val="00F52AE1"/>
    <w:rsid w:val="00F5480D"/>
    <w:rsid w:val="00F60E06"/>
    <w:rsid w:val="00F70C7D"/>
    <w:rsid w:val="00F73A99"/>
    <w:rsid w:val="00F82CE7"/>
    <w:rsid w:val="00FA5480"/>
    <w:rsid w:val="00FC29B3"/>
    <w:rsid w:val="00FD1C34"/>
    <w:rsid w:val="00FD2B5E"/>
    <w:rsid w:val="00FD639E"/>
    <w:rsid w:val="00FD6673"/>
    <w:rsid w:val="00FE1717"/>
    <w:rsid w:val="00FE1808"/>
    <w:rsid w:val="013C7B18"/>
    <w:rsid w:val="0172A237"/>
    <w:rsid w:val="01EFE9AA"/>
    <w:rsid w:val="0233085A"/>
    <w:rsid w:val="0456CBB2"/>
    <w:rsid w:val="072503F6"/>
    <w:rsid w:val="077C5723"/>
    <w:rsid w:val="07AB9327"/>
    <w:rsid w:val="07C99462"/>
    <w:rsid w:val="09C47742"/>
    <w:rsid w:val="09E5F2B0"/>
    <w:rsid w:val="0AECCC46"/>
    <w:rsid w:val="0C5F099D"/>
    <w:rsid w:val="0CFC8763"/>
    <w:rsid w:val="0E04B915"/>
    <w:rsid w:val="0E84110B"/>
    <w:rsid w:val="0F59497D"/>
    <w:rsid w:val="0FC28432"/>
    <w:rsid w:val="10ADBCD8"/>
    <w:rsid w:val="1113A3B2"/>
    <w:rsid w:val="113E2175"/>
    <w:rsid w:val="11B1D75E"/>
    <w:rsid w:val="12EDA667"/>
    <w:rsid w:val="13C60D01"/>
    <w:rsid w:val="1431B011"/>
    <w:rsid w:val="14A562AE"/>
    <w:rsid w:val="153CD40E"/>
    <w:rsid w:val="15F58502"/>
    <w:rsid w:val="16616521"/>
    <w:rsid w:val="16A0E23A"/>
    <w:rsid w:val="16D5B075"/>
    <w:rsid w:val="17FC26B0"/>
    <w:rsid w:val="183221E1"/>
    <w:rsid w:val="1AC645BA"/>
    <w:rsid w:val="1B3A423F"/>
    <w:rsid w:val="1BC4CC05"/>
    <w:rsid w:val="1C9CAA9C"/>
    <w:rsid w:val="1CFB4FD6"/>
    <w:rsid w:val="1DB7F4C8"/>
    <w:rsid w:val="1F7EDE53"/>
    <w:rsid w:val="2032345C"/>
    <w:rsid w:val="208D8784"/>
    <w:rsid w:val="20AED947"/>
    <w:rsid w:val="20B45457"/>
    <w:rsid w:val="219E9115"/>
    <w:rsid w:val="21B8530F"/>
    <w:rsid w:val="21D60A7A"/>
    <w:rsid w:val="22F616EB"/>
    <w:rsid w:val="23EDEA72"/>
    <w:rsid w:val="250B765F"/>
    <w:rsid w:val="25CDB9D7"/>
    <w:rsid w:val="26F05F20"/>
    <w:rsid w:val="27E18575"/>
    <w:rsid w:val="2C687216"/>
    <w:rsid w:val="2E428B71"/>
    <w:rsid w:val="2E93A6FC"/>
    <w:rsid w:val="2F3C83CC"/>
    <w:rsid w:val="2FE1E141"/>
    <w:rsid w:val="312FB3AB"/>
    <w:rsid w:val="32392ACA"/>
    <w:rsid w:val="33C0DA1B"/>
    <w:rsid w:val="343122ED"/>
    <w:rsid w:val="343A1238"/>
    <w:rsid w:val="3487A70F"/>
    <w:rsid w:val="367305E8"/>
    <w:rsid w:val="3720B8F1"/>
    <w:rsid w:val="3746663F"/>
    <w:rsid w:val="379130C7"/>
    <w:rsid w:val="387B3942"/>
    <w:rsid w:val="38A93852"/>
    <w:rsid w:val="39AB1D1E"/>
    <w:rsid w:val="39E00589"/>
    <w:rsid w:val="3B52DAC2"/>
    <w:rsid w:val="3B56219B"/>
    <w:rsid w:val="3C73C1A3"/>
    <w:rsid w:val="3CF41ED0"/>
    <w:rsid w:val="3D5C70E1"/>
    <w:rsid w:val="3DC0ACB6"/>
    <w:rsid w:val="3E7DD074"/>
    <w:rsid w:val="3F5C93E0"/>
    <w:rsid w:val="40674B37"/>
    <w:rsid w:val="415322AB"/>
    <w:rsid w:val="4159E6C7"/>
    <w:rsid w:val="41637E67"/>
    <w:rsid w:val="4163A28B"/>
    <w:rsid w:val="422D992D"/>
    <w:rsid w:val="4572AA59"/>
    <w:rsid w:val="45A923E4"/>
    <w:rsid w:val="45BE9806"/>
    <w:rsid w:val="47019D79"/>
    <w:rsid w:val="49E02026"/>
    <w:rsid w:val="4AADD69F"/>
    <w:rsid w:val="4B18BF25"/>
    <w:rsid w:val="4B2BB8A4"/>
    <w:rsid w:val="4BBDC3C4"/>
    <w:rsid w:val="4C2A8E61"/>
    <w:rsid w:val="4CEBD364"/>
    <w:rsid w:val="4CF4599E"/>
    <w:rsid w:val="4E40D045"/>
    <w:rsid w:val="4F13C811"/>
    <w:rsid w:val="4F58F442"/>
    <w:rsid w:val="50BC92DD"/>
    <w:rsid w:val="5103B063"/>
    <w:rsid w:val="517B8DAE"/>
    <w:rsid w:val="52A7457F"/>
    <w:rsid w:val="539FD0E8"/>
    <w:rsid w:val="53A3AB08"/>
    <w:rsid w:val="53DA7147"/>
    <w:rsid w:val="53DB48B3"/>
    <w:rsid w:val="547B0E01"/>
    <w:rsid w:val="55AAD59A"/>
    <w:rsid w:val="55FE05E7"/>
    <w:rsid w:val="56B759F8"/>
    <w:rsid w:val="575A98A3"/>
    <w:rsid w:val="575D863F"/>
    <w:rsid w:val="57B9D112"/>
    <w:rsid w:val="5952E51B"/>
    <w:rsid w:val="5C68EBBA"/>
    <w:rsid w:val="5E0D2DF8"/>
    <w:rsid w:val="5F21AE12"/>
    <w:rsid w:val="5F7614A2"/>
    <w:rsid w:val="5F7E6D3F"/>
    <w:rsid w:val="5FD923C0"/>
    <w:rsid w:val="60530631"/>
    <w:rsid w:val="61CCEC00"/>
    <w:rsid w:val="6275B36C"/>
    <w:rsid w:val="636E44FB"/>
    <w:rsid w:val="651300F7"/>
    <w:rsid w:val="65399E54"/>
    <w:rsid w:val="657FA33E"/>
    <w:rsid w:val="664F7313"/>
    <w:rsid w:val="682A877E"/>
    <w:rsid w:val="6A429837"/>
    <w:rsid w:val="6A4ABDA9"/>
    <w:rsid w:val="6BB7D1A3"/>
    <w:rsid w:val="6C19A14B"/>
    <w:rsid w:val="6EE29B9F"/>
    <w:rsid w:val="6F683263"/>
    <w:rsid w:val="70A68053"/>
    <w:rsid w:val="70F7D5CE"/>
    <w:rsid w:val="7226841B"/>
    <w:rsid w:val="727ACFF9"/>
    <w:rsid w:val="73489425"/>
    <w:rsid w:val="7374301C"/>
    <w:rsid w:val="74A32B1E"/>
    <w:rsid w:val="75889AFE"/>
    <w:rsid w:val="76011C97"/>
    <w:rsid w:val="76CE3F3B"/>
    <w:rsid w:val="76FEFE7A"/>
    <w:rsid w:val="7751188C"/>
    <w:rsid w:val="77C89C91"/>
    <w:rsid w:val="78CEAD7A"/>
    <w:rsid w:val="78EC5FEB"/>
    <w:rsid w:val="78FCEA88"/>
    <w:rsid w:val="795DDCE5"/>
    <w:rsid w:val="7991C846"/>
    <w:rsid w:val="7B74CE79"/>
    <w:rsid w:val="7C3774AA"/>
    <w:rsid w:val="7C5359C4"/>
    <w:rsid w:val="7D8E6CB1"/>
    <w:rsid w:val="7E5B9129"/>
    <w:rsid w:val="7ED44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8030"/>
  <w15:docId w15:val="{A2237666-1C6E-4344-AF2C-17C438363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53A4"/>
    <w:rPr>
      <w:rFonts w:ascii="Arial MT" w:hAnsi="Arial MT" w:eastAsia="Arial MT" w:cs="Arial MT"/>
      <w:lang w:val="es-ES"/>
    </w:rPr>
  </w:style>
  <w:style w:type="paragraph" w:styleId="Heading1">
    <w:name w:val="heading 1"/>
    <w:basedOn w:val="Normal"/>
    <w:uiPriority w:val="9"/>
    <w:qFormat/>
    <w:pPr>
      <w:ind w:left="102"/>
      <w:outlineLvl w:val="0"/>
    </w:pPr>
    <w:rPr>
      <w:rFonts w:ascii="Arial" w:hAnsi="Arial" w:eastAsia="Arial" w:cs="Arial"/>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1" w:hanging="360"/>
      <w:jc w:val="both"/>
    </w:pPr>
  </w:style>
  <w:style w:type="paragraph" w:styleId="TableParagraph" w:customStyle="1">
    <w:name w:val="Table Paragraph"/>
    <w:basedOn w:val="Normal"/>
    <w:uiPriority w:val="1"/>
    <w:qFormat/>
    <w:rPr>
      <w:rFonts w:ascii="Arial" w:hAnsi="Arial" w:eastAsia="Arial" w:cs="Arial"/>
    </w:rPr>
  </w:style>
  <w:style w:type="paragraph" w:styleId="Header">
    <w:name w:val="header"/>
    <w:basedOn w:val="Normal"/>
    <w:link w:val="HeaderChar"/>
    <w:uiPriority w:val="99"/>
    <w:unhideWhenUsed/>
    <w:rsid w:val="0092574F"/>
    <w:pPr>
      <w:tabs>
        <w:tab w:val="center" w:pos="4680"/>
        <w:tab w:val="right" w:pos="9360"/>
      </w:tabs>
    </w:pPr>
  </w:style>
  <w:style w:type="character" w:styleId="HeaderChar" w:customStyle="1">
    <w:name w:val="Header Char"/>
    <w:basedOn w:val="DefaultParagraphFont"/>
    <w:link w:val="Header"/>
    <w:uiPriority w:val="99"/>
    <w:rsid w:val="0092574F"/>
    <w:rPr>
      <w:rFonts w:ascii="Arial MT" w:hAnsi="Arial MT" w:eastAsia="Arial MT" w:cs="Arial MT"/>
      <w:lang w:val="es-ES"/>
    </w:rPr>
  </w:style>
  <w:style w:type="paragraph" w:styleId="Footer">
    <w:name w:val="footer"/>
    <w:basedOn w:val="Normal"/>
    <w:link w:val="FooterChar"/>
    <w:uiPriority w:val="99"/>
    <w:unhideWhenUsed/>
    <w:rsid w:val="0092574F"/>
    <w:pPr>
      <w:tabs>
        <w:tab w:val="center" w:pos="4680"/>
        <w:tab w:val="right" w:pos="9360"/>
      </w:tabs>
    </w:pPr>
  </w:style>
  <w:style w:type="character" w:styleId="FooterChar" w:customStyle="1">
    <w:name w:val="Footer Char"/>
    <w:basedOn w:val="DefaultParagraphFont"/>
    <w:link w:val="Footer"/>
    <w:uiPriority w:val="99"/>
    <w:rsid w:val="0092574F"/>
    <w:rPr>
      <w:rFonts w:ascii="Arial MT" w:hAnsi="Arial MT" w:eastAsia="Arial MT" w:cs="Arial MT"/>
      <w:lang w:val="es-ES"/>
    </w:rPr>
  </w:style>
  <w:style w:type="character" w:styleId="Hyperlink">
    <w:name w:val="Hyperlink"/>
    <w:basedOn w:val="DefaultParagraphFont"/>
    <w:uiPriority w:val="99"/>
    <w:unhideWhenUsed/>
    <w:rsid w:val="00A752C4"/>
    <w:rPr>
      <w:color w:val="0000FF" w:themeColor="hyperlink"/>
      <w:u w:val="single"/>
    </w:rPr>
  </w:style>
  <w:style w:type="character" w:styleId="UnresolvedMention">
    <w:name w:val="Unresolved Mention"/>
    <w:basedOn w:val="DefaultParagraphFont"/>
    <w:uiPriority w:val="99"/>
    <w:semiHidden/>
    <w:unhideWhenUsed/>
    <w:rsid w:val="00A752C4"/>
    <w:rPr>
      <w:color w:val="605E5C"/>
      <w:shd w:val="clear" w:color="auto" w:fill="E1DFDD"/>
    </w:rPr>
  </w:style>
  <w:style w:type="character" w:styleId="ls9" w:customStyle="1">
    <w:name w:val="ls9"/>
    <w:basedOn w:val="DefaultParagraphFont"/>
    <w:rsid w:val="00FE1717"/>
  </w:style>
  <w:style w:type="character" w:styleId="fc3" w:customStyle="1">
    <w:name w:val="fc3"/>
    <w:basedOn w:val="DefaultParagraphFont"/>
    <w:rsid w:val="00FE1717"/>
  </w:style>
  <w:style w:type="character" w:styleId="fc1" w:customStyle="1">
    <w:name w:val="fc1"/>
    <w:basedOn w:val="DefaultParagraphFont"/>
    <w:rsid w:val="00FE1717"/>
  </w:style>
  <w:style w:type="table" w:styleId="TableGrid">
    <w:name w:val="Table Grid"/>
    <w:basedOn w:val="TableNormal"/>
    <w:uiPriority w:val="59"/>
    <w:rsid w:val="004B5D40"/>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8D035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617750">
      <w:bodyDiv w:val="1"/>
      <w:marLeft w:val="0"/>
      <w:marRight w:val="0"/>
      <w:marTop w:val="0"/>
      <w:marBottom w:val="0"/>
      <w:divBdr>
        <w:top w:val="none" w:sz="0" w:space="0" w:color="auto"/>
        <w:left w:val="none" w:sz="0" w:space="0" w:color="auto"/>
        <w:bottom w:val="none" w:sz="0" w:space="0" w:color="auto"/>
        <w:right w:val="none" w:sz="0" w:space="0" w:color="auto"/>
      </w:divBdr>
      <w:divsChild>
        <w:div w:id="118961128">
          <w:marLeft w:val="0"/>
          <w:marRight w:val="0"/>
          <w:marTop w:val="0"/>
          <w:marBottom w:val="0"/>
          <w:divBdr>
            <w:top w:val="none" w:sz="0" w:space="0" w:color="auto"/>
            <w:left w:val="none" w:sz="0" w:space="0" w:color="auto"/>
            <w:bottom w:val="none" w:sz="0" w:space="0" w:color="auto"/>
            <w:right w:val="none" w:sz="0" w:space="0" w:color="auto"/>
          </w:divBdr>
        </w:div>
        <w:div w:id="1973750872">
          <w:marLeft w:val="0"/>
          <w:marRight w:val="0"/>
          <w:marTop w:val="0"/>
          <w:marBottom w:val="0"/>
          <w:divBdr>
            <w:top w:val="none" w:sz="0" w:space="0" w:color="auto"/>
            <w:left w:val="none" w:sz="0" w:space="0" w:color="auto"/>
            <w:bottom w:val="none" w:sz="0" w:space="0" w:color="auto"/>
            <w:right w:val="none" w:sz="0" w:space="0" w:color="auto"/>
          </w:divBdr>
        </w:div>
        <w:div w:id="262687493">
          <w:marLeft w:val="0"/>
          <w:marRight w:val="0"/>
          <w:marTop w:val="0"/>
          <w:marBottom w:val="0"/>
          <w:divBdr>
            <w:top w:val="none" w:sz="0" w:space="0" w:color="auto"/>
            <w:left w:val="none" w:sz="0" w:space="0" w:color="auto"/>
            <w:bottom w:val="none" w:sz="0" w:space="0" w:color="auto"/>
            <w:right w:val="none" w:sz="0" w:space="0" w:color="auto"/>
          </w:divBdr>
        </w:div>
      </w:divsChild>
    </w:div>
    <w:div w:id="502359027">
      <w:bodyDiv w:val="1"/>
      <w:marLeft w:val="0"/>
      <w:marRight w:val="0"/>
      <w:marTop w:val="0"/>
      <w:marBottom w:val="0"/>
      <w:divBdr>
        <w:top w:val="none" w:sz="0" w:space="0" w:color="auto"/>
        <w:left w:val="none" w:sz="0" w:space="0" w:color="auto"/>
        <w:bottom w:val="none" w:sz="0" w:space="0" w:color="auto"/>
        <w:right w:val="none" w:sz="0" w:space="0" w:color="auto"/>
      </w:divBdr>
      <w:divsChild>
        <w:div w:id="604313953">
          <w:marLeft w:val="0"/>
          <w:marRight w:val="0"/>
          <w:marTop w:val="0"/>
          <w:marBottom w:val="0"/>
          <w:divBdr>
            <w:top w:val="none" w:sz="0" w:space="0" w:color="auto"/>
            <w:left w:val="none" w:sz="0" w:space="0" w:color="auto"/>
            <w:bottom w:val="none" w:sz="0" w:space="0" w:color="auto"/>
            <w:right w:val="none" w:sz="0" w:space="0" w:color="auto"/>
          </w:divBdr>
        </w:div>
        <w:div w:id="1033075931">
          <w:marLeft w:val="0"/>
          <w:marRight w:val="0"/>
          <w:marTop w:val="0"/>
          <w:marBottom w:val="0"/>
          <w:divBdr>
            <w:top w:val="none" w:sz="0" w:space="0" w:color="auto"/>
            <w:left w:val="none" w:sz="0" w:space="0" w:color="auto"/>
            <w:bottom w:val="none" w:sz="0" w:space="0" w:color="auto"/>
            <w:right w:val="none" w:sz="0" w:space="0" w:color="auto"/>
          </w:divBdr>
        </w:div>
      </w:divsChild>
    </w:div>
    <w:div w:id="813524024">
      <w:bodyDiv w:val="1"/>
      <w:marLeft w:val="0"/>
      <w:marRight w:val="0"/>
      <w:marTop w:val="0"/>
      <w:marBottom w:val="0"/>
      <w:divBdr>
        <w:top w:val="none" w:sz="0" w:space="0" w:color="auto"/>
        <w:left w:val="none" w:sz="0" w:space="0" w:color="auto"/>
        <w:bottom w:val="none" w:sz="0" w:space="0" w:color="auto"/>
        <w:right w:val="none" w:sz="0" w:space="0" w:color="auto"/>
      </w:divBdr>
      <w:divsChild>
        <w:div w:id="1076560747">
          <w:marLeft w:val="0"/>
          <w:marRight w:val="0"/>
          <w:marTop w:val="0"/>
          <w:marBottom w:val="0"/>
          <w:divBdr>
            <w:top w:val="none" w:sz="0" w:space="0" w:color="auto"/>
            <w:left w:val="none" w:sz="0" w:space="0" w:color="auto"/>
            <w:bottom w:val="none" w:sz="0" w:space="0" w:color="auto"/>
            <w:right w:val="none" w:sz="0" w:space="0" w:color="auto"/>
          </w:divBdr>
        </w:div>
        <w:div w:id="495654081">
          <w:marLeft w:val="0"/>
          <w:marRight w:val="0"/>
          <w:marTop w:val="0"/>
          <w:marBottom w:val="0"/>
          <w:divBdr>
            <w:top w:val="none" w:sz="0" w:space="0" w:color="auto"/>
            <w:left w:val="none" w:sz="0" w:space="0" w:color="auto"/>
            <w:bottom w:val="none" w:sz="0" w:space="0" w:color="auto"/>
            <w:right w:val="none" w:sz="0" w:space="0" w:color="auto"/>
          </w:divBdr>
        </w:div>
      </w:divsChild>
    </w:div>
    <w:div w:id="929462445">
      <w:bodyDiv w:val="1"/>
      <w:marLeft w:val="0"/>
      <w:marRight w:val="0"/>
      <w:marTop w:val="0"/>
      <w:marBottom w:val="0"/>
      <w:divBdr>
        <w:top w:val="none" w:sz="0" w:space="0" w:color="auto"/>
        <w:left w:val="none" w:sz="0" w:space="0" w:color="auto"/>
        <w:bottom w:val="none" w:sz="0" w:space="0" w:color="auto"/>
        <w:right w:val="none" w:sz="0" w:space="0" w:color="auto"/>
      </w:divBdr>
      <w:divsChild>
        <w:div w:id="439305596">
          <w:marLeft w:val="0"/>
          <w:marRight w:val="0"/>
          <w:marTop w:val="0"/>
          <w:marBottom w:val="0"/>
          <w:divBdr>
            <w:top w:val="none" w:sz="0" w:space="0" w:color="auto"/>
            <w:left w:val="none" w:sz="0" w:space="0" w:color="auto"/>
            <w:bottom w:val="none" w:sz="0" w:space="0" w:color="auto"/>
            <w:right w:val="none" w:sz="0" w:space="0" w:color="auto"/>
          </w:divBdr>
          <w:divsChild>
            <w:div w:id="138884260">
              <w:marLeft w:val="0"/>
              <w:marRight w:val="0"/>
              <w:marTop w:val="0"/>
              <w:marBottom w:val="0"/>
              <w:divBdr>
                <w:top w:val="none" w:sz="0" w:space="0" w:color="auto"/>
                <w:left w:val="none" w:sz="0" w:space="0" w:color="auto"/>
                <w:bottom w:val="none" w:sz="0" w:space="0" w:color="auto"/>
                <w:right w:val="none" w:sz="0" w:space="0" w:color="auto"/>
              </w:divBdr>
              <w:divsChild>
                <w:div w:id="1513765314">
                  <w:marLeft w:val="0"/>
                  <w:marRight w:val="0"/>
                  <w:marTop w:val="0"/>
                  <w:marBottom w:val="0"/>
                  <w:divBdr>
                    <w:top w:val="none" w:sz="0" w:space="0" w:color="auto"/>
                    <w:left w:val="none" w:sz="0" w:space="0" w:color="auto"/>
                    <w:bottom w:val="none" w:sz="0" w:space="0" w:color="auto"/>
                    <w:right w:val="none" w:sz="0" w:space="0" w:color="auto"/>
                  </w:divBdr>
                  <w:divsChild>
                    <w:div w:id="1232615253">
                      <w:marLeft w:val="0"/>
                      <w:marRight w:val="0"/>
                      <w:marTop w:val="0"/>
                      <w:marBottom w:val="0"/>
                      <w:divBdr>
                        <w:top w:val="none" w:sz="0" w:space="0" w:color="auto"/>
                        <w:left w:val="none" w:sz="0" w:space="0" w:color="auto"/>
                        <w:bottom w:val="none" w:sz="0" w:space="0" w:color="auto"/>
                        <w:right w:val="none" w:sz="0" w:space="0" w:color="auto"/>
                      </w:divBdr>
                      <w:divsChild>
                        <w:div w:id="20913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08801">
      <w:bodyDiv w:val="1"/>
      <w:marLeft w:val="0"/>
      <w:marRight w:val="0"/>
      <w:marTop w:val="0"/>
      <w:marBottom w:val="0"/>
      <w:divBdr>
        <w:top w:val="none" w:sz="0" w:space="0" w:color="auto"/>
        <w:left w:val="none" w:sz="0" w:space="0" w:color="auto"/>
        <w:bottom w:val="none" w:sz="0" w:space="0" w:color="auto"/>
        <w:right w:val="none" w:sz="0" w:space="0" w:color="auto"/>
      </w:divBdr>
      <w:divsChild>
        <w:div w:id="1316374286">
          <w:marLeft w:val="0"/>
          <w:marRight w:val="0"/>
          <w:marTop w:val="0"/>
          <w:marBottom w:val="0"/>
          <w:divBdr>
            <w:top w:val="none" w:sz="0" w:space="0" w:color="auto"/>
            <w:left w:val="none" w:sz="0" w:space="0" w:color="auto"/>
            <w:bottom w:val="none" w:sz="0" w:space="0" w:color="auto"/>
            <w:right w:val="none" w:sz="0" w:space="0" w:color="auto"/>
          </w:divBdr>
        </w:div>
        <w:div w:id="285546650">
          <w:marLeft w:val="0"/>
          <w:marRight w:val="0"/>
          <w:marTop w:val="0"/>
          <w:marBottom w:val="0"/>
          <w:divBdr>
            <w:top w:val="none" w:sz="0" w:space="0" w:color="auto"/>
            <w:left w:val="none" w:sz="0" w:space="0" w:color="auto"/>
            <w:bottom w:val="none" w:sz="0" w:space="0" w:color="auto"/>
            <w:right w:val="none" w:sz="0" w:space="0" w:color="auto"/>
          </w:divBdr>
        </w:div>
        <w:div w:id="1569264170">
          <w:marLeft w:val="0"/>
          <w:marRight w:val="0"/>
          <w:marTop w:val="0"/>
          <w:marBottom w:val="0"/>
          <w:divBdr>
            <w:top w:val="none" w:sz="0" w:space="0" w:color="auto"/>
            <w:left w:val="none" w:sz="0" w:space="0" w:color="auto"/>
            <w:bottom w:val="none" w:sz="0" w:space="0" w:color="auto"/>
            <w:right w:val="none" w:sz="0" w:space="0" w:color="auto"/>
          </w:divBdr>
        </w:div>
        <w:div w:id="1561400820">
          <w:marLeft w:val="0"/>
          <w:marRight w:val="0"/>
          <w:marTop w:val="0"/>
          <w:marBottom w:val="0"/>
          <w:divBdr>
            <w:top w:val="none" w:sz="0" w:space="0" w:color="auto"/>
            <w:left w:val="none" w:sz="0" w:space="0" w:color="auto"/>
            <w:bottom w:val="none" w:sz="0" w:space="0" w:color="auto"/>
            <w:right w:val="none" w:sz="0" w:space="0" w:color="auto"/>
          </w:divBdr>
        </w:div>
      </w:divsChild>
    </w:div>
    <w:div w:id="1484657475">
      <w:bodyDiv w:val="1"/>
      <w:marLeft w:val="0"/>
      <w:marRight w:val="0"/>
      <w:marTop w:val="0"/>
      <w:marBottom w:val="0"/>
      <w:divBdr>
        <w:top w:val="none" w:sz="0" w:space="0" w:color="auto"/>
        <w:left w:val="none" w:sz="0" w:space="0" w:color="auto"/>
        <w:bottom w:val="none" w:sz="0" w:space="0" w:color="auto"/>
        <w:right w:val="none" w:sz="0" w:space="0" w:color="auto"/>
      </w:divBdr>
      <w:divsChild>
        <w:div w:id="1010373921">
          <w:marLeft w:val="0"/>
          <w:marRight w:val="0"/>
          <w:marTop w:val="0"/>
          <w:marBottom w:val="0"/>
          <w:divBdr>
            <w:top w:val="none" w:sz="0" w:space="0" w:color="auto"/>
            <w:left w:val="none" w:sz="0" w:space="0" w:color="auto"/>
            <w:bottom w:val="none" w:sz="0" w:space="0" w:color="auto"/>
            <w:right w:val="none" w:sz="0" w:space="0" w:color="auto"/>
          </w:divBdr>
        </w:div>
        <w:div w:id="702050334">
          <w:marLeft w:val="0"/>
          <w:marRight w:val="0"/>
          <w:marTop w:val="0"/>
          <w:marBottom w:val="0"/>
          <w:divBdr>
            <w:top w:val="none" w:sz="0" w:space="0" w:color="auto"/>
            <w:left w:val="none" w:sz="0" w:space="0" w:color="auto"/>
            <w:bottom w:val="none" w:sz="0" w:space="0" w:color="auto"/>
            <w:right w:val="none" w:sz="0" w:space="0" w:color="auto"/>
          </w:divBdr>
        </w:div>
        <w:div w:id="1588155787">
          <w:marLeft w:val="0"/>
          <w:marRight w:val="0"/>
          <w:marTop w:val="0"/>
          <w:marBottom w:val="0"/>
          <w:divBdr>
            <w:top w:val="none" w:sz="0" w:space="0" w:color="auto"/>
            <w:left w:val="none" w:sz="0" w:space="0" w:color="auto"/>
            <w:bottom w:val="none" w:sz="0" w:space="0" w:color="auto"/>
            <w:right w:val="none" w:sz="0" w:space="0" w:color="auto"/>
          </w:divBdr>
        </w:div>
      </w:divsChild>
    </w:div>
    <w:div w:id="1975793594">
      <w:bodyDiv w:val="1"/>
      <w:marLeft w:val="0"/>
      <w:marRight w:val="0"/>
      <w:marTop w:val="0"/>
      <w:marBottom w:val="0"/>
      <w:divBdr>
        <w:top w:val="none" w:sz="0" w:space="0" w:color="auto"/>
        <w:left w:val="none" w:sz="0" w:space="0" w:color="auto"/>
        <w:bottom w:val="none" w:sz="0" w:space="0" w:color="auto"/>
        <w:right w:val="none" w:sz="0" w:space="0" w:color="auto"/>
      </w:divBdr>
      <w:divsChild>
        <w:div w:id="1990862590">
          <w:marLeft w:val="0"/>
          <w:marRight w:val="0"/>
          <w:marTop w:val="0"/>
          <w:marBottom w:val="0"/>
          <w:divBdr>
            <w:top w:val="none" w:sz="0" w:space="0" w:color="auto"/>
            <w:left w:val="none" w:sz="0" w:space="0" w:color="auto"/>
            <w:bottom w:val="none" w:sz="0" w:space="0" w:color="auto"/>
            <w:right w:val="none" w:sz="0" w:space="0" w:color="auto"/>
          </w:divBdr>
          <w:divsChild>
            <w:div w:id="48380898">
              <w:marLeft w:val="0"/>
              <w:marRight w:val="0"/>
              <w:marTop w:val="0"/>
              <w:marBottom w:val="0"/>
              <w:divBdr>
                <w:top w:val="none" w:sz="0" w:space="0" w:color="auto"/>
                <w:left w:val="none" w:sz="0" w:space="0" w:color="auto"/>
                <w:bottom w:val="none" w:sz="0" w:space="0" w:color="auto"/>
                <w:right w:val="none" w:sz="0" w:space="0" w:color="auto"/>
              </w:divBdr>
              <w:divsChild>
                <w:div w:id="187647695">
                  <w:marLeft w:val="0"/>
                  <w:marRight w:val="0"/>
                  <w:marTop w:val="0"/>
                  <w:marBottom w:val="0"/>
                  <w:divBdr>
                    <w:top w:val="none" w:sz="0" w:space="0" w:color="auto"/>
                    <w:left w:val="none" w:sz="0" w:space="0" w:color="auto"/>
                    <w:bottom w:val="none" w:sz="0" w:space="0" w:color="auto"/>
                    <w:right w:val="none" w:sz="0" w:space="0" w:color="auto"/>
                  </w:divBdr>
                  <w:divsChild>
                    <w:div w:id="1044519027">
                      <w:marLeft w:val="0"/>
                      <w:marRight w:val="0"/>
                      <w:marTop w:val="0"/>
                      <w:marBottom w:val="0"/>
                      <w:divBdr>
                        <w:top w:val="none" w:sz="0" w:space="0" w:color="auto"/>
                        <w:left w:val="none" w:sz="0" w:space="0" w:color="auto"/>
                        <w:bottom w:val="none" w:sz="0" w:space="0" w:color="auto"/>
                        <w:right w:val="none" w:sz="0" w:space="0" w:color="auto"/>
                      </w:divBdr>
                      <w:divsChild>
                        <w:div w:id="88664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hyperlink" Target="https://www.elcolombiano.com/antioquia/cierre-total-en-la-autopista-medellin-bogota-antioquia-KA20752932" TargetMode="External" Id="rId18" /><Relationship Type="http://schemas.openxmlformats.org/officeDocument/2006/relationships/theme" Target="theme/theme1.xml" Id="rId26" /><Relationship Type="http://schemas.openxmlformats.org/officeDocument/2006/relationships/styles" Target="styles.xml" Id="rId3" /><Relationship Type="http://schemas.openxmlformats.org/officeDocument/2006/relationships/hyperlink" Target="https://gpm.nasa.gov/landslides/index.html" TargetMode="Externa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hyperlink" Target="https://library.wmo.int/idurl/4/5756.%20Accessed%20Aug%202024" TargetMode="External" Id="rId17" /><Relationship Type="http://schemas.openxmlformats.org/officeDocument/2006/relationships/fontTable" Target="fontTable.xml" Id="rId25" /><Relationship Type="http://schemas.openxmlformats.org/officeDocument/2006/relationships/numbering" Target="numbering.xml" Id="rId2" /><Relationship Type="http://schemas.openxmlformats.org/officeDocument/2006/relationships/hyperlink" Target="https://repositorio.banrep.gov.co/server/api/core/bitstreams/71962afb-5edf-4877-a5e4-797f541aeabb/content" TargetMode="External" Id="rId16" /><Relationship Type="http://schemas.openxmlformats.org/officeDocument/2006/relationships/hyperlink" Target="https://www.researchgate.net/publication/380521498_Towards_an_understanding_of_landslide_risk_assessment_and_its_economic_losses_a_scientometric_analysis" TargetMode="Externa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footer" Target="footer1.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hyperlink" Target="https://nhess.copernicus.org/articles/18/3203/2018/nhess-18-3203-2018.pdf" TargetMode="External" Id="rId23" /><Relationship Type="http://schemas.openxmlformats.org/officeDocument/2006/relationships/image" Target="media/image3.jpeg" Id="rId10" /><Relationship Type="http://schemas.openxmlformats.org/officeDocument/2006/relationships/hyperlink" Target="https://doi.org/10.1007/s10346-022-01870-2" TargetMode="Externa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hyperlink" Target="https://link.springer.com/article/10.1007/s10346-024-02225-9" TargetMode="External" Id="rId22" /><Relationship Type="http://schemas.microsoft.com/office/2020/10/relationships/intelligence" Target="intelligence2.xml" Id="R83ea2c1f624049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E1C43-E31A-45EF-957E-495025F3BBE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monitor gemi</dc:creator>
  <lastModifiedBy>David Zuluaga Henao</lastModifiedBy>
  <revision>288</revision>
  <dcterms:created xsi:type="dcterms:W3CDTF">2024-08-03T18:12:00.0000000Z</dcterms:created>
  <dcterms:modified xsi:type="dcterms:W3CDTF">2024-08-27T23:07:13.5382138Z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2024-01-23T00:00:00Z</vt:filetime>
  </property>
  <property fmtid="{D5CDD505-2E9C-101B-9397-08002B2CF9AE}" pid="3" name="Creator">
    <vt:lpwstr>Microsoft® Word para Microsoft 365</vt:lpwstr>
  </property>
  <property fmtid="{D5CDD505-2E9C-101B-9397-08002B2CF9AE}" pid="4" name="LastSaved">
    <vt:filetime>2024-08-03T00:00:00Z</vt:filetime>
  </property>
  <property fmtid="{D5CDD505-2E9C-101B-9397-08002B2CF9AE}" pid="5" name="Producer">
    <vt:lpwstr>Microsoft® Word para Microsoft 365</vt:lpwstr>
  </property>
</Properties>
</file>