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438EC" w14:textId="77777777" w:rsidR="003E3ABF" w:rsidRPr="00BB6310" w:rsidRDefault="003E3ABF" w:rsidP="0090264A">
      <w:pPr>
        <w:spacing w:line="360" w:lineRule="auto"/>
        <w:jc w:val="both"/>
        <w:rPr>
          <w:rFonts w:cstheme="minorHAnsi"/>
          <w:b/>
          <w:bCs/>
          <w:sz w:val="56"/>
          <w:szCs w:val="56"/>
        </w:rPr>
      </w:pPr>
    </w:p>
    <w:p w14:paraId="03BB252B" w14:textId="77777777" w:rsidR="003E3ABF" w:rsidRPr="00BB6310" w:rsidRDefault="003E3ABF" w:rsidP="0090264A">
      <w:pPr>
        <w:spacing w:line="360" w:lineRule="auto"/>
        <w:jc w:val="both"/>
        <w:rPr>
          <w:rFonts w:cstheme="minorHAnsi"/>
          <w:b/>
          <w:bCs/>
          <w:sz w:val="56"/>
          <w:szCs w:val="56"/>
        </w:rPr>
      </w:pPr>
    </w:p>
    <w:p w14:paraId="7AC71A22" w14:textId="77777777" w:rsidR="003E3ABF" w:rsidRPr="00BB6310" w:rsidRDefault="003E3ABF" w:rsidP="0090264A">
      <w:pPr>
        <w:spacing w:line="360" w:lineRule="auto"/>
        <w:jc w:val="both"/>
        <w:rPr>
          <w:rFonts w:cstheme="minorHAnsi"/>
          <w:b/>
          <w:bCs/>
          <w:sz w:val="56"/>
          <w:szCs w:val="56"/>
        </w:rPr>
      </w:pPr>
    </w:p>
    <w:p w14:paraId="67942051" w14:textId="77777777" w:rsidR="003E3ABF" w:rsidRPr="00BB6310" w:rsidRDefault="003E3ABF" w:rsidP="0090264A">
      <w:pPr>
        <w:spacing w:line="360" w:lineRule="auto"/>
        <w:jc w:val="both"/>
        <w:rPr>
          <w:rFonts w:cstheme="minorHAnsi"/>
          <w:b/>
          <w:bCs/>
          <w:sz w:val="56"/>
          <w:szCs w:val="56"/>
        </w:rPr>
      </w:pPr>
    </w:p>
    <w:p w14:paraId="3CC7B046" w14:textId="77777777" w:rsidR="003E3ABF" w:rsidRPr="00BB6310" w:rsidRDefault="003E3ABF" w:rsidP="0090264A">
      <w:pPr>
        <w:spacing w:line="360" w:lineRule="auto"/>
        <w:jc w:val="both"/>
        <w:rPr>
          <w:rFonts w:cstheme="minorHAnsi"/>
          <w:b/>
          <w:bCs/>
          <w:sz w:val="56"/>
          <w:szCs w:val="56"/>
        </w:rPr>
      </w:pPr>
    </w:p>
    <w:p w14:paraId="5992D34E" w14:textId="0E7E63B3" w:rsidR="003E3ABF" w:rsidRPr="00BB6310" w:rsidRDefault="003E3ABF" w:rsidP="0090264A">
      <w:pPr>
        <w:spacing w:line="360" w:lineRule="auto"/>
        <w:jc w:val="center"/>
        <w:rPr>
          <w:rFonts w:cstheme="minorHAnsi"/>
          <w:sz w:val="56"/>
          <w:szCs w:val="56"/>
        </w:rPr>
      </w:pPr>
      <w:r>
        <w:rPr>
          <w:rFonts w:cstheme="minorHAnsi"/>
          <w:b/>
          <w:bCs/>
          <w:sz w:val="56"/>
          <w:szCs w:val="56"/>
        </w:rPr>
        <w:t>INFORME DE DEFINICIÓN PROYECTO APT - Gestock</w:t>
      </w:r>
    </w:p>
    <w:p w14:paraId="2F0711F7" w14:textId="77777777" w:rsidR="003E3ABF" w:rsidRPr="00BB6310" w:rsidRDefault="003E3ABF" w:rsidP="0090264A">
      <w:pPr>
        <w:spacing w:line="360" w:lineRule="auto"/>
        <w:jc w:val="both"/>
        <w:rPr>
          <w:rFonts w:cstheme="minorHAnsi"/>
          <w:b/>
          <w:bCs/>
        </w:rPr>
      </w:pPr>
    </w:p>
    <w:p w14:paraId="0F126CB2" w14:textId="77777777" w:rsidR="003E3ABF" w:rsidRPr="00BB6310" w:rsidRDefault="003E3ABF" w:rsidP="0090264A">
      <w:pPr>
        <w:spacing w:line="360" w:lineRule="auto"/>
        <w:jc w:val="both"/>
        <w:rPr>
          <w:rFonts w:cstheme="minorHAnsi"/>
          <w:b/>
          <w:bCs/>
        </w:rPr>
      </w:pPr>
    </w:p>
    <w:p w14:paraId="351A9F62" w14:textId="77777777" w:rsidR="003E3ABF" w:rsidRPr="00BB6310" w:rsidRDefault="003E3ABF" w:rsidP="0090264A">
      <w:pPr>
        <w:spacing w:line="360" w:lineRule="auto"/>
        <w:jc w:val="both"/>
        <w:rPr>
          <w:rFonts w:cstheme="minorHAnsi"/>
          <w:b/>
          <w:bCs/>
        </w:rPr>
      </w:pPr>
    </w:p>
    <w:p w14:paraId="02DB7274" w14:textId="77777777" w:rsidR="003E3ABF" w:rsidRPr="00BB6310" w:rsidRDefault="003E3ABF" w:rsidP="0090264A">
      <w:pPr>
        <w:spacing w:line="360" w:lineRule="auto"/>
        <w:jc w:val="both"/>
        <w:rPr>
          <w:rFonts w:cstheme="minorHAnsi"/>
          <w:b/>
          <w:bCs/>
        </w:rPr>
      </w:pPr>
    </w:p>
    <w:p w14:paraId="70C12F26" w14:textId="37C280F7" w:rsidR="003E3ABF" w:rsidRPr="00BB6310" w:rsidRDefault="003E3ABF" w:rsidP="0090264A">
      <w:pPr>
        <w:spacing w:line="360" w:lineRule="auto"/>
        <w:jc w:val="right"/>
        <w:rPr>
          <w:rFonts w:cstheme="minorHAnsi"/>
          <w:sz w:val="24"/>
          <w:szCs w:val="24"/>
        </w:rPr>
      </w:pPr>
      <w:r>
        <w:rPr>
          <w:rFonts w:cstheme="minorHAnsi"/>
          <w:b/>
          <w:bCs/>
          <w:sz w:val="24"/>
          <w:szCs w:val="24"/>
        </w:rPr>
        <w:t>Institución:</w:t>
      </w:r>
      <w:r>
        <w:rPr>
          <w:rFonts w:cstheme="minorHAnsi"/>
          <w:sz w:val="24"/>
          <w:szCs w:val="24"/>
        </w:rPr>
        <w:t xml:space="preserve"> Duoc UC, Sede Valparaíso</w:t>
      </w:r>
    </w:p>
    <w:p w14:paraId="3E3AC083" w14:textId="77777777" w:rsidR="003E3ABF" w:rsidRPr="00BB6310" w:rsidRDefault="003E3ABF" w:rsidP="0090264A">
      <w:pPr>
        <w:spacing w:line="360" w:lineRule="auto"/>
        <w:jc w:val="right"/>
        <w:rPr>
          <w:rFonts w:cstheme="minorHAnsi"/>
          <w:sz w:val="24"/>
          <w:szCs w:val="24"/>
        </w:rPr>
      </w:pPr>
      <w:r>
        <w:rPr>
          <w:rFonts w:cstheme="minorHAnsi"/>
          <w:b/>
          <w:bCs/>
          <w:sz w:val="24"/>
          <w:szCs w:val="24"/>
        </w:rPr>
        <w:t>Asignatura:</w:t>
      </w:r>
      <w:r>
        <w:rPr>
          <w:rFonts w:cstheme="minorHAnsi"/>
          <w:sz w:val="24"/>
          <w:szCs w:val="24"/>
        </w:rPr>
        <w:t xml:space="preserve"> Capstone (PTY4614)</w:t>
      </w:r>
    </w:p>
    <w:p w14:paraId="6EF8373B" w14:textId="77777777" w:rsidR="003E3ABF" w:rsidRPr="00BB6310" w:rsidRDefault="003E3ABF" w:rsidP="0090264A">
      <w:pPr>
        <w:spacing w:line="360" w:lineRule="auto"/>
        <w:jc w:val="right"/>
        <w:rPr>
          <w:rFonts w:cstheme="minorHAnsi"/>
          <w:sz w:val="24"/>
          <w:szCs w:val="24"/>
        </w:rPr>
      </w:pPr>
      <w:r>
        <w:rPr>
          <w:rFonts w:cstheme="minorHAnsi"/>
          <w:b/>
          <w:bCs/>
          <w:sz w:val="24"/>
          <w:szCs w:val="24"/>
        </w:rPr>
        <w:t>Integrantes:</w:t>
      </w:r>
      <w:r>
        <w:rPr>
          <w:rFonts w:cstheme="minorHAnsi"/>
          <w:sz w:val="24"/>
          <w:szCs w:val="24"/>
        </w:rPr>
        <w:t xml:space="preserve"> Marcelo Pino Valverde, David Miranda</w:t>
      </w:r>
    </w:p>
    <w:p w14:paraId="436BC3E0" w14:textId="77777777" w:rsidR="003E3ABF" w:rsidRPr="00BB6310" w:rsidRDefault="003E3ABF" w:rsidP="0090264A">
      <w:pPr>
        <w:spacing w:line="360" w:lineRule="auto"/>
        <w:jc w:val="right"/>
        <w:rPr>
          <w:rFonts w:cstheme="minorHAnsi"/>
          <w:sz w:val="24"/>
          <w:szCs w:val="24"/>
        </w:rPr>
      </w:pPr>
      <w:r>
        <w:rPr>
          <w:rFonts w:cstheme="minorHAnsi"/>
          <w:b/>
          <w:bCs/>
          <w:sz w:val="24"/>
          <w:szCs w:val="24"/>
        </w:rPr>
        <w:t>Fecha:</w:t>
      </w:r>
      <w:r>
        <w:rPr>
          <w:rFonts w:cstheme="minorHAnsi"/>
          <w:sz w:val="24"/>
          <w:szCs w:val="24"/>
        </w:rPr>
        <w:t xml:space="preserve"> 30 de agosto de 2026</w:t>
      </w:r>
    </w:p>
    <w:p w14:paraId="3F3A6FB6" w14:textId="2737D72A" w:rsidR="005A4A84" w:rsidRDefault="005A4A84" w:rsidP="0090264A">
      <w:pPr>
        <w:pStyle w:val="Ttulo1"/>
        <w:numPr>
          <w:ilvl w:val="0"/>
          <w:numId w:val="3"/>
        </w:numPr>
        <w:spacing w:line="360" w:lineRule="auto"/>
      </w:pPr>
      <w:bookmarkStart w:id="0" w:name="_Toc239116098"/>
      <w:r>
        <w:lastRenderedPageBreak/>
        <w:t>Abstract</w:t>
      </w:r>
      <w:bookmarkEnd w:id="0"/>
    </w:p>
    <w:p w14:paraId="2D9E2680" w14:textId="77777777" w:rsidR="001503E1" w:rsidRPr="001503E1" w:rsidRDefault="001503E1" w:rsidP="0090264A">
      <w:pPr>
        <w:spacing w:line="360" w:lineRule="auto"/>
      </w:pPr>
    </w:p>
    <w:p w14:paraId="3FDC6C83" w14:textId="279964D6" w:rsidR="005A4A84" w:rsidRPr="00BB6310" w:rsidRDefault="00C9586E" w:rsidP="0090264A">
      <w:pPr>
        <w:spacing w:line="360" w:lineRule="auto"/>
        <w:jc w:val="both"/>
        <w:rPr>
          <w:rFonts w:cstheme="minorHAnsi"/>
          <w:b/>
          <w:bCs/>
          <w:sz w:val="24"/>
          <w:szCs w:val="24"/>
        </w:rPr>
      </w:pPr>
      <w:r>
        <w:rPr>
          <w:rFonts w:cstheme="minorHAnsi"/>
          <w:sz w:val="24"/>
          <w:szCs w:val="24"/>
        </w:rPr>
        <w:t xml:space="preserve">Gestock es una plataforma SaaS diseñada para transformar la gestión de inventario en pequeños comercios chilenos, tales como minimarkets y almacenes. Mediante el uso de inteligencia artificial, la herramienta busca predecir la demanda y automatizar pedidos, resolviendo la dependencia actual de procesos manuales ineficientes. El sistema centraliza un Punto de Venta (POS), control de stock en tiempo real y conectividad con plataformas de abastecimiento externo, democratizando el acceso a tecnología empresarial para las PyMEs. La arquitectura se estructura bajo un modelo de componentes desacoplados, donde una aplicación cliente (React SPA) se comunica mediante HTTP/JSON con un servidor API (Node.js) equipado con validación JWT y microservicios. </w:t>
      </w:r>
    </w:p>
    <w:p w14:paraId="063BBDCD" w14:textId="6758DC15" w:rsidR="005A4A84" w:rsidRPr="00BB6310" w:rsidRDefault="00C9586E" w:rsidP="0090264A">
      <w:pPr>
        <w:spacing w:line="360" w:lineRule="auto"/>
        <w:jc w:val="both"/>
        <w:rPr>
          <w:rFonts w:cstheme="minorHAnsi"/>
          <w:sz w:val="24"/>
          <w:szCs w:val="24"/>
        </w:rPr>
      </w:pPr>
      <w:r>
        <w:rPr>
          <w:rFonts w:cstheme="minorHAnsi"/>
          <w:sz w:val="24"/>
          <w:szCs w:val="24"/>
        </w:rPr>
        <w:t xml:space="preserve">Gestock is a SaaS platform designed to transform inventory management in small Chilean businesses, such as minimarkets and grocery stores. By leveraging artificial intelligence, the tool aims to predict demand and automate orders, resolving the current reliance on inefficient manual processes. The system centralizes a Point of Sale (POS), real-time stock control, and connectivity with external supply platforms, democratizing access to enterprise technology for SMEs. The architecture is structured under a decoupled component model, where a client application (React SPA) communicates via HTTP/JSON with an API server (Node.js) equipped with JWT validation and microservices. </w:t>
      </w:r>
    </w:p>
    <w:p w14:paraId="5972B46F" w14:textId="77777777" w:rsidR="005A4A84" w:rsidRPr="00BB6310" w:rsidRDefault="005A4A84" w:rsidP="0090264A">
      <w:pPr>
        <w:spacing w:line="360" w:lineRule="auto"/>
        <w:jc w:val="both"/>
        <w:rPr>
          <w:rFonts w:cstheme="minorHAnsi"/>
          <w:b/>
          <w:bCs/>
          <w:sz w:val="24"/>
          <w:szCs w:val="24"/>
        </w:rPr>
      </w:pPr>
    </w:p>
    <w:p w14:paraId="0E4F1877" w14:textId="77777777" w:rsidR="005A4A84" w:rsidRPr="00BB6310" w:rsidRDefault="005A4A84" w:rsidP="0090264A">
      <w:pPr>
        <w:spacing w:line="360" w:lineRule="auto"/>
        <w:jc w:val="both"/>
        <w:rPr>
          <w:rFonts w:cstheme="minorHAnsi"/>
          <w:b/>
          <w:bCs/>
          <w:sz w:val="24"/>
          <w:szCs w:val="24"/>
        </w:rPr>
      </w:pPr>
    </w:p>
    <w:p w14:paraId="0480C59B" w14:textId="77777777" w:rsidR="005A4A84" w:rsidRPr="00BB6310" w:rsidRDefault="005A4A84" w:rsidP="0090264A">
      <w:pPr>
        <w:spacing w:line="360" w:lineRule="auto"/>
        <w:jc w:val="both"/>
        <w:rPr>
          <w:rFonts w:cstheme="minorHAnsi"/>
          <w:b/>
          <w:bCs/>
          <w:sz w:val="24"/>
          <w:szCs w:val="24"/>
        </w:rPr>
      </w:pPr>
    </w:p>
    <w:p w14:paraId="607C0781" w14:textId="77777777" w:rsidR="005A4A84" w:rsidRPr="00BB6310" w:rsidRDefault="005A4A84" w:rsidP="0090264A">
      <w:pPr>
        <w:spacing w:line="360" w:lineRule="auto"/>
        <w:jc w:val="both"/>
        <w:rPr>
          <w:rFonts w:cstheme="minorHAnsi"/>
          <w:b/>
          <w:bCs/>
          <w:sz w:val="24"/>
          <w:szCs w:val="24"/>
        </w:rPr>
      </w:pPr>
    </w:p>
    <w:p w14:paraId="47F4032B" w14:textId="77777777" w:rsidR="005A4A84" w:rsidRPr="00BB6310" w:rsidRDefault="005A4A84" w:rsidP="0090264A">
      <w:pPr>
        <w:spacing w:line="360" w:lineRule="auto"/>
        <w:jc w:val="both"/>
        <w:rPr>
          <w:rFonts w:cstheme="minorHAnsi"/>
          <w:b/>
          <w:bCs/>
          <w:sz w:val="24"/>
          <w:szCs w:val="24"/>
        </w:rPr>
      </w:pPr>
    </w:p>
    <w:p w14:paraId="2D91F740" w14:textId="77777777" w:rsidR="005A4A84" w:rsidRPr="00BB6310" w:rsidRDefault="005A4A84" w:rsidP="0090264A">
      <w:pPr>
        <w:spacing w:line="360" w:lineRule="auto"/>
        <w:jc w:val="both"/>
        <w:rPr>
          <w:rFonts w:cstheme="minorHAnsi"/>
          <w:b/>
          <w:bCs/>
          <w:sz w:val="24"/>
          <w:szCs w:val="24"/>
        </w:rPr>
      </w:pPr>
    </w:p>
    <w:p w14:paraId="1A01CAE5" w14:textId="67A805C8" w:rsidR="005A4A84" w:rsidRDefault="005A4A84" w:rsidP="0090264A">
      <w:pPr>
        <w:spacing w:line="360" w:lineRule="auto"/>
        <w:jc w:val="both"/>
        <w:rPr>
          <w:rFonts w:cstheme="minorHAnsi"/>
          <w:b/>
          <w:bCs/>
          <w:sz w:val="24"/>
          <w:szCs w:val="24"/>
        </w:rPr>
      </w:pPr>
    </w:p>
    <w:sdt>
      <w:sdtPr>
        <w:rPr>
          <w:rFonts w:asciiTheme="minorHAnsi" w:eastAsiaTheme="minorHAnsi" w:hAnsiTheme="minorHAnsi" w:cstheme="minorBidi"/>
          <w:color w:val="auto"/>
          <w:sz w:val="22"/>
          <w:szCs w:val="22"/>
          <w:lang w:val="es-ES" w:eastAsia="en-US"/>
        </w:rPr>
        <w:id w:val="79890936"/>
        <w:docPartObj>
          <w:docPartGallery w:val="Table of Contents"/>
          <w:docPartUnique/>
        </w:docPartObj>
      </w:sdtPr>
      <w:sdtEndPr>
        <w:rPr>
          <w:b/>
          <w:bCs/>
        </w:rPr>
      </w:sdtEndPr>
      <w:sdtContent>
        <w:p w14:paraId="4D17B4AD" w14:textId="002B660F" w:rsidR="00834B49" w:rsidRDefault="00834B49">
          <w:pPr>
            <w:pStyle w:val="TtuloTDC"/>
          </w:pPr>
          <w:r>
            <w:rPr>
              <w:lang w:val="es-ES"/>
            </w:rPr>
            <w:t>Índice</w:t>
          </w:r>
        </w:p>
        <w:p w14:paraId="661C9407" w14:textId="786CBC73" w:rsidR="002E42E7" w:rsidRDefault="00834B49">
          <w:pPr>
            <w:pStyle w:val="TDC1"/>
            <w:tabs>
              <w:tab w:val="left" w:pos="440"/>
              <w:tab w:val="right" w:leader="dot" w:pos="8828"/>
            </w:tabs>
            <w:rPr>
              <w:rFonts w:eastAsiaTheme="minorEastAsia"/>
              <w:noProof/>
              <w:lang w:eastAsia="es-CL"/>
            </w:rPr>
          </w:pPr>
          <w:r>
            <w:fldChar w:fldCharType="begin"/>
          </w:r>
          <w:r>
            <w:instrText xml:space="preserve"> TOC \o "1-3" \h \z \u </w:instrText>
          </w:r>
          <w:r>
            <w:fldChar w:fldCharType="separate"/>
          </w:r>
          <w:hyperlink w:anchor="_Toc239116098" w:history="1">
            <w:r>
              <w:rPr>
                <w:rStyle w:val="Hipervnculo"/>
                <w:noProof/>
              </w:rPr>
              <w:t>1.</w:t>
            </w:r>
            <w:r>
              <w:rPr>
                <w:rFonts w:eastAsiaTheme="minorEastAsia"/>
                <w:noProof/>
                <w:lang w:eastAsia="es-CL"/>
              </w:rPr>
              <w:tab/>
            </w:r>
            <w:r>
              <w:rPr>
                <w:rStyle w:val="Hipervnculo"/>
                <w:noProof/>
              </w:rPr>
              <w:t>Abstract</w:t>
            </w:r>
            <w:r>
              <w:rPr>
                <w:noProof/>
                <w:webHidden/>
              </w:rPr>
              <w:tab/>
            </w:r>
            <w:r>
              <w:rPr>
                <w:noProof/>
                <w:webHidden/>
              </w:rPr>
              <w:fldChar w:fldCharType="begin"/>
            </w:r>
            <w:r>
              <w:rPr>
                <w:noProof/>
                <w:webHidden/>
              </w:rPr>
              <w:instrText xml:space="preserve"> PAGEREF _Toc239116098 \h </w:instrText>
            </w:r>
            <w:r>
              <w:rPr>
                <w:noProof/>
                <w:webHidden/>
              </w:rPr>
            </w:r>
            <w:r>
              <w:rPr>
                <w:noProof/>
                <w:webHidden/>
              </w:rPr>
              <w:fldChar w:fldCharType="separate"/>
            </w:r>
            <w:r>
              <w:rPr>
                <w:noProof/>
                <w:webHidden/>
              </w:rPr>
              <w:t>2</w:t>
            </w:r>
            <w:r>
              <w:rPr>
                <w:noProof/>
                <w:webHidden/>
              </w:rPr>
              <w:fldChar w:fldCharType="end"/>
            </w:r>
          </w:hyperlink>
        </w:p>
        <w:p w14:paraId="7167C25B" w14:textId="55A9C7E9" w:rsidR="002E42E7" w:rsidRDefault="00F1017C">
          <w:pPr>
            <w:pStyle w:val="TDC1"/>
            <w:tabs>
              <w:tab w:val="left" w:pos="440"/>
              <w:tab w:val="right" w:leader="dot" w:pos="8828"/>
            </w:tabs>
            <w:rPr>
              <w:rFonts w:eastAsiaTheme="minorEastAsia"/>
              <w:noProof/>
              <w:lang w:eastAsia="es-CL"/>
            </w:rPr>
          </w:pPr>
          <w:hyperlink w:anchor="_Toc239116099" w:history="1">
            <w:r w:rsidR="002E42E7">
              <w:rPr>
                <w:rStyle w:val="Hipervnculo"/>
                <w:noProof/>
              </w:rPr>
              <w:t>2.</w:t>
            </w:r>
            <w:r w:rsidR="002E42E7">
              <w:rPr>
                <w:rFonts w:eastAsiaTheme="minorEastAsia"/>
                <w:noProof/>
                <w:lang w:eastAsia="es-CL"/>
              </w:rPr>
              <w:tab/>
            </w:r>
            <w:r w:rsidR="002E42E7">
              <w:rPr>
                <w:rStyle w:val="Hipervnculo"/>
                <w:noProof/>
              </w:rPr>
              <w:t>Desarrollo de Ingeniería</w:t>
            </w:r>
            <w:r w:rsidR="002E42E7">
              <w:rPr>
                <w:noProof/>
                <w:webHidden/>
              </w:rPr>
              <w:tab/>
            </w:r>
            <w:r w:rsidR="002E42E7">
              <w:rPr>
                <w:noProof/>
                <w:webHidden/>
              </w:rPr>
              <w:fldChar w:fldCharType="begin"/>
            </w:r>
            <w:r w:rsidR="002E42E7">
              <w:rPr>
                <w:noProof/>
                <w:webHidden/>
              </w:rPr>
              <w:instrText xml:space="preserve"> PAGEREF _Toc239116099 \h </w:instrText>
            </w:r>
            <w:r w:rsidR="002E42E7">
              <w:rPr>
                <w:noProof/>
                <w:webHidden/>
              </w:rPr>
            </w:r>
            <w:r w:rsidR="002E42E7">
              <w:rPr>
                <w:noProof/>
                <w:webHidden/>
              </w:rPr>
              <w:fldChar w:fldCharType="separate"/>
            </w:r>
            <w:r w:rsidR="002E42E7">
              <w:rPr>
                <w:noProof/>
                <w:webHidden/>
              </w:rPr>
              <w:t>4</w:t>
            </w:r>
            <w:r w:rsidR="002E42E7">
              <w:rPr>
                <w:noProof/>
                <w:webHidden/>
              </w:rPr>
              <w:fldChar w:fldCharType="end"/>
            </w:r>
          </w:hyperlink>
        </w:p>
        <w:p w14:paraId="349819E4" w14:textId="5B8FFFC3" w:rsidR="002E42E7" w:rsidRDefault="00F1017C">
          <w:pPr>
            <w:pStyle w:val="TDC2"/>
            <w:tabs>
              <w:tab w:val="left" w:pos="880"/>
              <w:tab w:val="right" w:leader="dot" w:pos="8828"/>
            </w:tabs>
            <w:rPr>
              <w:rFonts w:eastAsiaTheme="minorEastAsia"/>
              <w:noProof/>
              <w:lang w:eastAsia="es-CL"/>
            </w:rPr>
          </w:pPr>
          <w:hyperlink w:anchor="_Toc239116100" w:history="1">
            <w:r w:rsidR="002E42E7">
              <w:rPr>
                <w:rStyle w:val="Hipervnculo"/>
                <w:noProof/>
              </w:rPr>
              <w:t>2.1.</w:t>
            </w:r>
            <w:r w:rsidR="002E42E7">
              <w:rPr>
                <w:rFonts w:eastAsiaTheme="minorEastAsia"/>
                <w:noProof/>
                <w:lang w:eastAsia="es-CL"/>
              </w:rPr>
              <w:tab/>
            </w:r>
            <w:r w:rsidR="002E42E7">
              <w:rPr>
                <w:rStyle w:val="Hipervnculo"/>
                <w:noProof/>
              </w:rPr>
              <w:t>Descripción breve del proyecto APT y justificación de relevancia</w:t>
            </w:r>
            <w:r w:rsidR="002E42E7">
              <w:rPr>
                <w:noProof/>
                <w:webHidden/>
              </w:rPr>
              <w:tab/>
            </w:r>
            <w:r w:rsidR="002E42E7">
              <w:rPr>
                <w:noProof/>
                <w:webHidden/>
              </w:rPr>
              <w:fldChar w:fldCharType="begin"/>
            </w:r>
            <w:r w:rsidR="002E42E7">
              <w:rPr>
                <w:noProof/>
                <w:webHidden/>
              </w:rPr>
              <w:instrText xml:space="preserve"> PAGEREF _Toc239116100 \h </w:instrText>
            </w:r>
            <w:r w:rsidR="002E42E7">
              <w:rPr>
                <w:noProof/>
                <w:webHidden/>
              </w:rPr>
            </w:r>
            <w:r w:rsidR="002E42E7">
              <w:rPr>
                <w:noProof/>
                <w:webHidden/>
              </w:rPr>
              <w:fldChar w:fldCharType="separate"/>
            </w:r>
            <w:r w:rsidR="002E42E7">
              <w:rPr>
                <w:noProof/>
                <w:webHidden/>
              </w:rPr>
              <w:t>4</w:t>
            </w:r>
            <w:r w:rsidR="002E42E7">
              <w:rPr>
                <w:noProof/>
                <w:webHidden/>
              </w:rPr>
              <w:fldChar w:fldCharType="end"/>
            </w:r>
          </w:hyperlink>
        </w:p>
        <w:p w14:paraId="4A260AFB" w14:textId="75353F48" w:rsidR="002E42E7" w:rsidRDefault="00F1017C">
          <w:pPr>
            <w:pStyle w:val="TDC2"/>
            <w:tabs>
              <w:tab w:val="right" w:leader="dot" w:pos="8828"/>
            </w:tabs>
            <w:rPr>
              <w:rFonts w:eastAsiaTheme="minorEastAsia"/>
              <w:noProof/>
              <w:lang w:eastAsia="es-CL"/>
            </w:rPr>
          </w:pPr>
          <w:hyperlink w:anchor="_Toc239116101" w:history="1">
            <w:r w:rsidR="002E42E7">
              <w:rPr>
                <w:rStyle w:val="Hipervnculo"/>
                <w:noProof/>
              </w:rPr>
              <w:t>2.2. Relación del Proyecto APT con las competencias del perfil de egreso</w:t>
            </w:r>
            <w:r w:rsidR="002E42E7">
              <w:rPr>
                <w:noProof/>
                <w:webHidden/>
              </w:rPr>
              <w:tab/>
            </w:r>
            <w:r w:rsidR="002E42E7">
              <w:rPr>
                <w:noProof/>
                <w:webHidden/>
              </w:rPr>
              <w:fldChar w:fldCharType="begin"/>
            </w:r>
            <w:r w:rsidR="002E42E7">
              <w:rPr>
                <w:noProof/>
                <w:webHidden/>
              </w:rPr>
              <w:instrText xml:space="preserve"> PAGEREF _Toc239116101 \h </w:instrText>
            </w:r>
            <w:r w:rsidR="002E42E7">
              <w:rPr>
                <w:noProof/>
                <w:webHidden/>
              </w:rPr>
            </w:r>
            <w:r w:rsidR="002E42E7">
              <w:rPr>
                <w:noProof/>
                <w:webHidden/>
              </w:rPr>
              <w:fldChar w:fldCharType="separate"/>
            </w:r>
            <w:r w:rsidR="002E42E7">
              <w:rPr>
                <w:noProof/>
                <w:webHidden/>
              </w:rPr>
              <w:t>4</w:t>
            </w:r>
            <w:r w:rsidR="002E42E7">
              <w:rPr>
                <w:noProof/>
                <w:webHidden/>
              </w:rPr>
              <w:fldChar w:fldCharType="end"/>
            </w:r>
          </w:hyperlink>
        </w:p>
        <w:p w14:paraId="30802024" w14:textId="2F65CA9B" w:rsidR="002E42E7" w:rsidRDefault="00F1017C">
          <w:pPr>
            <w:pStyle w:val="TDC2"/>
            <w:tabs>
              <w:tab w:val="right" w:leader="dot" w:pos="8828"/>
            </w:tabs>
            <w:rPr>
              <w:rFonts w:eastAsiaTheme="minorEastAsia"/>
              <w:noProof/>
              <w:lang w:eastAsia="es-CL"/>
            </w:rPr>
          </w:pPr>
          <w:hyperlink w:anchor="_Toc239116102" w:history="1">
            <w:r w:rsidR="002E42E7">
              <w:rPr>
                <w:rStyle w:val="Hipervnculo"/>
                <w:noProof/>
              </w:rPr>
              <w:t>2.3. Relación del Proyecto APT con los intereses profesionales</w:t>
            </w:r>
            <w:r w:rsidR="002E42E7">
              <w:rPr>
                <w:noProof/>
                <w:webHidden/>
              </w:rPr>
              <w:tab/>
            </w:r>
            <w:r w:rsidR="002E42E7">
              <w:rPr>
                <w:noProof/>
                <w:webHidden/>
              </w:rPr>
              <w:fldChar w:fldCharType="begin"/>
            </w:r>
            <w:r w:rsidR="002E42E7">
              <w:rPr>
                <w:noProof/>
                <w:webHidden/>
              </w:rPr>
              <w:instrText xml:space="preserve"> PAGEREF _Toc239116102 \h </w:instrText>
            </w:r>
            <w:r w:rsidR="002E42E7">
              <w:rPr>
                <w:noProof/>
                <w:webHidden/>
              </w:rPr>
            </w:r>
            <w:r w:rsidR="002E42E7">
              <w:rPr>
                <w:noProof/>
                <w:webHidden/>
              </w:rPr>
              <w:fldChar w:fldCharType="separate"/>
            </w:r>
            <w:r w:rsidR="002E42E7">
              <w:rPr>
                <w:noProof/>
                <w:webHidden/>
              </w:rPr>
              <w:t>5</w:t>
            </w:r>
            <w:r w:rsidR="002E42E7">
              <w:rPr>
                <w:noProof/>
                <w:webHidden/>
              </w:rPr>
              <w:fldChar w:fldCharType="end"/>
            </w:r>
          </w:hyperlink>
        </w:p>
        <w:p w14:paraId="3E5DE091" w14:textId="3030D090" w:rsidR="002E42E7" w:rsidRDefault="00F1017C">
          <w:pPr>
            <w:pStyle w:val="TDC2"/>
            <w:tabs>
              <w:tab w:val="right" w:leader="dot" w:pos="8828"/>
            </w:tabs>
            <w:rPr>
              <w:rFonts w:eastAsiaTheme="minorEastAsia"/>
              <w:noProof/>
              <w:lang w:eastAsia="es-CL"/>
            </w:rPr>
          </w:pPr>
          <w:hyperlink w:anchor="_Toc239116103" w:history="1">
            <w:r w:rsidR="002E42E7">
              <w:rPr>
                <w:rStyle w:val="Hipervnculo"/>
                <w:noProof/>
              </w:rPr>
              <w:t>2.4. Argumento sobre la factibilidad del proyecto</w:t>
            </w:r>
            <w:r w:rsidR="002E42E7">
              <w:rPr>
                <w:noProof/>
                <w:webHidden/>
              </w:rPr>
              <w:tab/>
            </w:r>
            <w:r w:rsidR="002E42E7">
              <w:rPr>
                <w:noProof/>
                <w:webHidden/>
              </w:rPr>
              <w:fldChar w:fldCharType="begin"/>
            </w:r>
            <w:r w:rsidR="002E42E7">
              <w:rPr>
                <w:noProof/>
                <w:webHidden/>
              </w:rPr>
              <w:instrText xml:space="preserve"> PAGEREF _Toc239116103 \h </w:instrText>
            </w:r>
            <w:r w:rsidR="002E42E7">
              <w:rPr>
                <w:noProof/>
                <w:webHidden/>
              </w:rPr>
            </w:r>
            <w:r w:rsidR="002E42E7">
              <w:rPr>
                <w:noProof/>
                <w:webHidden/>
              </w:rPr>
              <w:fldChar w:fldCharType="separate"/>
            </w:r>
            <w:r w:rsidR="002E42E7">
              <w:rPr>
                <w:noProof/>
                <w:webHidden/>
              </w:rPr>
              <w:t>5</w:t>
            </w:r>
            <w:r w:rsidR="002E42E7">
              <w:rPr>
                <w:noProof/>
                <w:webHidden/>
              </w:rPr>
              <w:fldChar w:fldCharType="end"/>
            </w:r>
          </w:hyperlink>
        </w:p>
        <w:p w14:paraId="327CEC33" w14:textId="39555B68" w:rsidR="002E42E7" w:rsidRDefault="00F1017C">
          <w:pPr>
            <w:pStyle w:val="TDC1"/>
            <w:tabs>
              <w:tab w:val="right" w:leader="dot" w:pos="8828"/>
            </w:tabs>
            <w:rPr>
              <w:rFonts w:eastAsiaTheme="minorEastAsia"/>
              <w:noProof/>
              <w:lang w:eastAsia="es-CL"/>
            </w:rPr>
          </w:pPr>
          <w:hyperlink w:anchor="_Toc239116104" w:history="1">
            <w:r w:rsidR="002E42E7">
              <w:rPr>
                <w:rStyle w:val="Hipervnculo"/>
                <w:noProof/>
              </w:rPr>
              <w:t>3. Conclusions</w:t>
            </w:r>
            <w:r w:rsidR="002E42E7">
              <w:rPr>
                <w:noProof/>
                <w:webHidden/>
              </w:rPr>
              <w:tab/>
            </w:r>
            <w:r w:rsidR="002E42E7">
              <w:rPr>
                <w:noProof/>
                <w:webHidden/>
              </w:rPr>
              <w:fldChar w:fldCharType="begin"/>
            </w:r>
            <w:r w:rsidR="002E42E7">
              <w:rPr>
                <w:noProof/>
                <w:webHidden/>
              </w:rPr>
              <w:instrText xml:space="preserve"> PAGEREF _Toc239116104 \h </w:instrText>
            </w:r>
            <w:r w:rsidR="002E42E7">
              <w:rPr>
                <w:noProof/>
                <w:webHidden/>
              </w:rPr>
            </w:r>
            <w:r w:rsidR="002E42E7">
              <w:rPr>
                <w:noProof/>
                <w:webHidden/>
              </w:rPr>
              <w:fldChar w:fldCharType="separate"/>
            </w:r>
            <w:r w:rsidR="002E42E7">
              <w:rPr>
                <w:noProof/>
                <w:webHidden/>
              </w:rPr>
              <w:t>7</w:t>
            </w:r>
            <w:r w:rsidR="002E42E7">
              <w:rPr>
                <w:noProof/>
                <w:webHidden/>
              </w:rPr>
              <w:fldChar w:fldCharType="end"/>
            </w:r>
          </w:hyperlink>
        </w:p>
        <w:p w14:paraId="7D7E2BFA" w14:textId="5F671C6C" w:rsidR="002E42E7" w:rsidRDefault="00F1017C">
          <w:pPr>
            <w:pStyle w:val="TDC1"/>
            <w:tabs>
              <w:tab w:val="right" w:leader="dot" w:pos="8828"/>
            </w:tabs>
            <w:rPr>
              <w:rFonts w:eastAsiaTheme="minorEastAsia"/>
              <w:noProof/>
              <w:lang w:eastAsia="es-CL"/>
            </w:rPr>
          </w:pPr>
          <w:hyperlink w:anchor="_Toc239116105" w:history="1">
            <w:r w:rsidR="002E42E7">
              <w:rPr>
                <w:rStyle w:val="Hipervnculo"/>
                <w:noProof/>
              </w:rPr>
              <w:t>4. Reflection</w:t>
            </w:r>
            <w:r w:rsidR="002E42E7">
              <w:rPr>
                <w:noProof/>
                <w:webHidden/>
              </w:rPr>
              <w:tab/>
            </w:r>
            <w:r w:rsidR="002E42E7">
              <w:rPr>
                <w:noProof/>
                <w:webHidden/>
              </w:rPr>
              <w:fldChar w:fldCharType="begin"/>
            </w:r>
            <w:r w:rsidR="002E42E7">
              <w:rPr>
                <w:noProof/>
                <w:webHidden/>
              </w:rPr>
              <w:instrText xml:space="preserve"> PAGEREF _Toc239116105 \h </w:instrText>
            </w:r>
            <w:r w:rsidR="002E42E7">
              <w:rPr>
                <w:noProof/>
                <w:webHidden/>
              </w:rPr>
            </w:r>
            <w:r w:rsidR="002E42E7">
              <w:rPr>
                <w:noProof/>
                <w:webHidden/>
              </w:rPr>
              <w:fldChar w:fldCharType="separate"/>
            </w:r>
            <w:r w:rsidR="002E42E7">
              <w:rPr>
                <w:noProof/>
                <w:webHidden/>
              </w:rPr>
              <w:t>7</w:t>
            </w:r>
            <w:r w:rsidR="002E42E7">
              <w:rPr>
                <w:noProof/>
                <w:webHidden/>
              </w:rPr>
              <w:fldChar w:fldCharType="end"/>
            </w:r>
          </w:hyperlink>
        </w:p>
        <w:p w14:paraId="217B3A93" w14:textId="6C6A12A6" w:rsidR="00834B49" w:rsidRDefault="00834B49">
          <w:r>
            <w:rPr>
              <w:b/>
              <w:bCs/>
              <w:lang w:val="es-ES"/>
            </w:rPr>
            <w:fldChar w:fldCharType="end"/>
          </w:r>
        </w:p>
      </w:sdtContent>
    </w:sdt>
    <w:p w14:paraId="33F2A6F1" w14:textId="7EFB4ADB" w:rsidR="00834B49" w:rsidRDefault="00834B49" w:rsidP="0090264A">
      <w:pPr>
        <w:spacing w:line="360" w:lineRule="auto"/>
        <w:jc w:val="both"/>
        <w:rPr>
          <w:rFonts w:cstheme="minorHAnsi"/>
          <w:b/>
          <w:bCs/>
          <w:sz w:val="24"/>
          <w:szCs w:val="24"/>
        </w:rPr>
      </w:pPr>
    </w:p>
    <w:p w14:paraId="0973B590" w14:textId="37090E7C" w:rsidR="00834B49" w:rsidRDefault="00834B49" w:rsidP="0090264A">
      <w:pPr>
        <w:spacing w:line="360" w:lineRule="auto"/>
        <w:jc w:val="both"/>
        <w:rPr>
          <w:rFonts w:cstheme="minorHAnsi"/>
          <w:b/>
          <w:bCs/>
          <w:sz w:val="24"/>
          <w:szCs w:val="24"/>
        </w:rPr>
      </w:pPr>
    </w:p>
    <w:p w14:paraId="717D7539" w14:textId="7507052A" w:rsidR="00834B49" w:rsidRDefault="00834B49" w:rsidP="0090264A">
      <w:pPr>
        <w:spacing w:line="360" w:lineRule="auto"/>
        <w:jc w:val="both"/>
        <w:rPr>
          <w:rFonts w:cstheme="minorHAnsi"/>
          <w:b/>
          <w:bCs/>
          <w:sz w:val="24"/>
          <w:szCs w:val="24"/>
        </w:rPr>
      </w:pPr>
    </w:p>
    <w:p w14:paraId="295E0708" w14:textId="1740919B" w:rsidR="00834B49" w:rsidRDefault="00834B49" w:rsidP="0090264A">
      <w:pPr>
        <w:spacing w:line="360" w:lineRule="auto"/>
        <w:jc w:val="both"/>
        <w:rPr>
          <w:rFonts w:cstheme="minorHAnsi"/>
          <w:b/>
          <w:bCs/>
          <w:sz w:val="24"/>
          <w:szCs w:val="24"/>
        </w:rPr>
      </w:pPr>
    </w:p>
    <w:p w14:paraId="231E96AA" w14:textId="6786C9CD" w:rsidR="00834B49" w:rsidRDefault="00834B49" w:rsidP="0090264A">
      <w:pPr>
        <w:spacing w:line="360" w:lineRule="auto"/>
        <w:jc w:val="both"/>
        <w:rPr>
          <w:rFonts w:cstheme="minorHAnsi"/>
          <w:b/>
          <w:bCs/>
          <w:sz w:val="24"/>
          <w:szCs w:val="24"/>
        </w:rPr>
      </w:pPr>
    </w:p>
    <w:p w14:paraId="38F8B9B4" w14:textId="38F90E60" w:rsidR="00834B49" w:rsidRDefault="00834B49" w:rsidP="0090264A">
      <w:pPr>
        <w:spacing w:line="360" w:lineRule="auto"/>
        <w:jc w:val="both"/>
        <w:rPr>
          <w:rFonts w:cstheme="minorHAnsi"/>
          <w:b/>
          <w:bCs/>
          <w:sz w:val="24"/>
          <w:szCs w:val="24"/>
        </w:rPr>
      </w:pPr>
    </w:p>
    <w:p w14:paraId="45A94680" w14:textId="0A027D3C" w:rsidR="00834B49" w:rsidRDefault="00834B49" w:rsidP="0090264A">
      <w:pPr>
        <w:spacing w:line="360" w:lineRule="auto"/>
        <w:jc w:val="both"/>
        <w:rPr>
          <w:rFonts w:cstheme="minorHAnsi"/>
          <w:b/>
          <w:bCs/>
          <w:sz w:val="24"/>
          <w:szCs w:val="24"/>
        </w:rPr>
      </w:pPr>
    </w:p>
    <w:p w14:paraId="1C8B2D62" w14:textId="2258C020" w:rsidR="00834B49" w:rsidRDefault="00834B49" w:rsidP="0090264A">
      <w:pPr>
        <w:spacing w:line="360" w:lineRule="auto"/>
        <w:jc w:val="both"/>
        <w:rPr>
          <w:rFonts w:cstheme="minorHAnsi"/>
          <w:b/>
          <w:bCs/>
          <w:sz w:val="24"/>
          <w:szCs w:val="24"/>
        </w:rPr>
      </w:pPr>
    </w:p>
    <w:p w14:paraId="41CF55F4" w14:textId="4A2152AC" w:rsidR="00834B49" w:rsidRDefault="00834B49" w:rsidP="0090264A">
      <w:pPr>
        <w:spacing w:line="360" w:lineRule="auto"/>
        <w:jc w:val="both"/>
        <w:rPr>
          <w:rFonts w:cstheme="minorHAnsi"/>
          <w:b/>
          <w:bCs/>
          <w:sz w:val="24"/>
          <w:szCs w:val="24"/>
        </w:rPr>
      </w:pPr>
    </w:p>
    <w:p w14:paraId="7B6D72F0" w14:textId="30DF54F4" w:rsidR="00834B49" w:rsidRDefault="00834B49" w:rsidP="0090264A">
      <w:pPr>
        <w:spacing w:line="360" w:lineRule="auto"/>
        <w:jc w:val="both"/>
        <w:rPr>
          <w:rFonts w:cstheme="minorHAnsi"/>
          <w:b/>
          <w:bCs/>
          <w:sz w:val="24"/>
          <w:szCs w:val="24"/>
        </w:rPr>
      </w:pPr>
    </w:p>
    <w:p w14:paraId="02CAE08C" w14:textId="3C150E69" w:rsidR="00834B49" w:rsidRDefault="00834B49" w:rsidP="0090264A">
      <w:pPr>
        <w:spacing w:line="360" w:lineRule="auto"/>
        <w:jc w:val="both"/>
        <w:rPr>
          <w:rFonts w:cstheme="minorHAnsi"/>
          <w:b/>
          <w:bCs/>
          <w:sz w:val="24"/>
          <w:szCs w:val="24"/>
        </w:rPr>
      </w:pPr>
    </w:p>
    <w:p w14:paraId="0ED6AACA" w14:textId="5C62CD4A" w:rsidR="00834B49" w:rsidRDefault="00834B49" w:rsidP="0090264A">
      <w:pPr>
        <w:spacing w:line="360" w:lineRule="auto"/>
        <w:jc w:val="both"/>
        <w:rPr>
          <w:rFonts w:cstheme="minorHAnsi"/>
          <w:b/>
          <w:bCs/>
          <w:sz w:val="24"/>
          <w:szCs w:val="24"/>
        </w:rPr>
      </w:pPr>
    </w:p>
    <w:p w14:paraId="556A7BC7" w14:textId="711B70B5" w:rsidR="00834B49" w:rsidRDefault="00834B49" w:rsidP="0090264A">
      <w:pPr>
        <w:spacing w:line="360" w:lineRule="auto"/>
        <w:jc w:val="both"/>
        <w:rPr>
          <w:rFonts w:cstheme="minorHAnsi"/>
          <w:b/>
          <w:bCs/>
          <w:sz w:val="24"/>
          <w:szCs w:val="24"/>
        </w:rPr>
      </w:pPr>
    </w:p>
    <w:p w14:paraId="44BFD3C7" w14:textId="0E2C553C" w:rsidR="00834B49" w:rsidRDefault="00834B49" w:rsidP="0090264A">
      <w:pPr>
        <w:spacing w:line="360" w:lineRule="auto"/>
        <w:jc w:val="both"/>
        <w:rPr>
          <w:rFonts w:cstheme="minorHAnsi"/>
          <w:b/>
          <w:bCs/>
          <w:sz w:val="24"/>
          <w:szCs w:val="24"/>
        </w:rPr>
      </w:pPr>
    </w:p>
    <w:p w14:paraId="55CE8D67" w14:textId="70138181" w:rsidR="00834B49" w:rsidRDefault="00834B49" w:rsidP="0090264A">
      <w:pPr>
        <w:spacing w:line="360" w:lineRule="auto"/>
        <w:jc w:val="both"/>
        <w:rPr>
          <w:rFonts w:cstheme="minorHAnsi"/>
          <w:b/>
          <w:bCs/>
          <w:sz w:val="24"/>
          <w:szCs w:val="24"/>
        </w:rPr>
      </w:pPr>
    </w:p>
    <w:p w14:paraId="3CED1DA4" w14:textId="66D80FB1" w:rsidR="005A4A84" w:rsidRDefault="005A4A84" w:rsidP="0090264A">
      <w:pPr>
        <w:pStyle w:val="Ttulo1"/>
        <w:numPr>
          <w:ilvl w:val="0"/>
          <w:numId w:val="3"/>
        </w:numPr>
        <w:spacing w:line="360" w:lineRule="auto"/>
      </w:pPr>
      <w:bookmarkStart w:id="1" w:name="_Toc239116099"/>
      <w:r>
        <w:lastRenderedPageBreak/>
        <w:t>Desarrollo de Ingeniería</w:t>
      </w:r>
      <w:bookmarkEnd w:id="1"/>
    </w:p>
    <w:p w14:paraId="250C6053" w14:textId="77777777" w:rsidR="001503E1" w:rsidRPr="001503E1" w:rsidRDefault="001503E1" w:rsidP="0090264A">
      <w:pPr>
        <w:spacing w:line="360" w:lineRule="auto"/>
      </w:pPr>
    </w:p>
    <w:p w14:paraId="6F96F0F2" w14:textId="1E3324C3" w:rsidR="005A4A84" w:rsidRPr="00F1017C" w:rsidRDefault="005A4A84" w:rsidP="0090264A">
      <w:pPr>
        <w:pStyle w:val="Ttulo2"/>
        <w:numPr>
          <w:ilvl w:val="1"/>
          <w:numId w:val="3"/>
        </w:numPr>
        <w:spacing w:line="360" w:lineRule="auto"/>
      </w:pPr>
      <w:bookmarkStart w:id="2" w:name="_Toc239116100"/>
      <w:r w:rsidRPr="00F1017C">
        <w:t>Descripción breve del proyecto APT y justificación de relevancia</w:t>
      </w:r>
      <w:bookmarkEnd w:id="2"/>
    </w:p>
    <w:p w14:paraId="2ADDE8A7" w14:textId="77777777" w:rsidR="001503E1" w:rsidRPr="001503E1" w:rsidRDefault="001503E1" w:rsidP="0090264A">
      <w:pPr>
        <w:spacing w:line="360" w:lineRule="auto"/>
      </w:pPr>
    </w:p>
    <w:p w14:paraId="0CA661FD" w14:textId="33AB6440" w:rsidR="005A4A84" w:rsidRPr="00BB6310" w:rsidRDefault="00C9586E" w:rsidP="0090264A">
      <w:pPr>
        <w:spacing w:line="360" w:lineRule="auto"/>
        <w:jc w:val="both"/>
        <w:rPr>
          <w:rFonts w:cstheme="minorHAnsi"/>
          <w:sz w:val="24"/>
          <w:szCs w:val="24"/>
        </w:rPr>
      </w:pPr>
      <w:r>
        <w:rPr>
          <w:rFonts w:cstheme="minorHAnsi"/>
          <w:sz w:val="24"/>
          <w:szCs w:val="24"/>
        </w:rPr>
        <w:t xml:space="preserve">Gestock consiste en una plataforma web (SaaS) orientada a la gestión predictiva de inventario para PyMEs. El sistema permite al dueño del minimarket ejecutar múltiples casos de uso críticos, incluyendo la visualización de un dashboard de KPIs, el registro de ventas (POS), la búsqueda de productos en proveedores externos y la recepción de alertas de bajo stock mediante la API de WhatsApp. </w:t>
      </w:r>
    </w:p>
    <w:p w14:paraId="6609D3F1" w14:textId="77777777" w:rsidR="005A4A84" w:rsidRPr="00BB6310" w:rsidRDefault="005A4A84" w:rsidP="0090264A">
      <w:pPr>
        <w:spacing w:line="360" w:lineRule="auto"/>
        <w:jc w:val="both"/>
        <w:rPr>
          <w:rFonts w:cstheme="minorHAnsi"/>
          <w:sz w:val="24"/>
          <w:szCs w:val="24"/>
        </w:rPr>
      </w:pPr>
      <w:r>
        <w:rPr>
          <w:rFonts w:cstheme="minorHAnsi"/>
          <w:sz w:val="24"/>
          <w:szCs w:val="24"/>
        </w:rPr>
        <w:t xml:space="preserve">Su núcleo tecnológico se fundamenta en un módulo de ingesta inteligente. Cuando el usuario sube una imagen de factura, el frontend reenvía la petición al controlador, el cual interactúa directamente con la API de Google AI Studio mediante un prompt y la imagen en Base64, retornando un JSON estructurado que se inserta finalmente en la base de datos PostgreSQL. La relevancia para el campo laboral radica en la creación de soluciones tecnológicas que resuelven directamente los quiebres de stock inmovilizado y modernizan el comercio de barrio. </w:t>
      </w:r>
    </w:p>
    <w:p w14:paraId="2214A4C3" w14:textId="77777777" w:rsidR="005A4A84" w:rsidRPr="00BB6310" w:rsidRDefault="005A4A84" w:rsidP="0090264A">
      <w:pPr>
        <w:pStyle w:val="Ttulo2"/>
        <w:spacing w:line="360" w:lineRule="auto"/>
      </w:pPr>
      <w:bookmarkStart w:id="3" w:name="_Toc239116101"/>
      <w:r>
        <w:t>2.2. Relación del Proyecto APT con las competencias del perfil de egreso</w:t>
      </w:r>
      <w:bookmarkEnd w:id="3"/>
    </w:p>
    <w:p w14:paraId="0D018903" w14:textId="77777777" w:rsidR="005A4A84" w:rsidRPr="00BB6310" w:rsidRDefault="005A4A84" w:rsidP="0090264A">
      <w:pPr>
        <w:spacing w:line="360" w:lineRule="auto"/>
        <w:jc w:val="both"/>
        <w:rPr>
          <w:rFonts w:cstheme="minorHAnsi"/>
          <w:sz w:val="24"/>
          <w:szCs w:val="24"/>
        </w:rPr>
      </w:pPr>
      <w:r>
        <w:rPr>
          <w:rFonts w:cstheme="minorHAnsi"/>
          <w:sz w:val="24"/>
          <w:szCs w:val="24"/>
        </w:rPr>
        <w:t>El proyecto abarca directamente las competencias críticas del perfil de egreso de la carrera:</w:t>
      </w:r>
    </w:p>
    <w:p w14:paraId="0EF1E619" w14:textId="77777777" w:rsidR="005A4A84" w:rsidRPr="00BB6310" w:rsidRDefault="005A4A84" w:rsidP="0090264A">
      <w:pPr>
        <w:spacing w:line="360" w:lineRule="auto"/>
        <w:jc w:val="both"/>
        <w:rPr>
          <w:rFonts w:cstheme="minorHAnsi"/>
          <w:sz w:val="24"/>
          <w:szCs w:val="24"/>
        </w:rPr>
      </w:pPr>
      <w:r>
        <w:rPr>
          <w:rFonts w:cstheme="minorHAnsi"/>
          <w:b/>
          <w:bCs/>
          <w:sz w:val="24"/>
          <w:szCs w:val="24"/>
        </w:rPr>
        <w:t xml:space="preserve">Desarrollar una solución de software: </w:t>
      </w:r>
      <w:r>
        <w:rPr>
          <w:rFonts w:cstheme="minorHAnsi"/>
          <w:sz w:val="24"/>
          <w:szCs w:val="24"/>
        </w:rPr>
        <w:t>Se implementa un modelo de componentes donde la capa de presentación (React SPA) interactúa con un API Gateway (Node.js/Express) que orquesta los servicios de Transacciones, Stock y Productos bajo protección de un Middleware Auth JWT. El diseño a nivel de código emplea un estricto patrón en capas (Controller, Service, Repository), asegurando la separación de responsabilidades para entidades como Producto. Además, los procesos críticos como las ventas se manejan mediante transacciones ACID (usando BEGIN, INSERT en transacciones y detalles, UPDATE en el stock, y un COMMIT final) para asegurar la integridad de la información.</w:t>
      </w:r>
    </w:p>
    <w:p w14:paraId="711514C9" w14:textId="77777777" w:rsidR="005A4A84" w:rsidRPr="00BB6310" w:rsidRDefault="005A4A84" w:rsidP="0090264A">
      <w:pPr>
        <w:spacing w:line="360" w:lineRule="auto"/>
        <w:jc w:val="both"/>
        <w:rPr>
          <w:rFonts w:cstheme="minorHAnsi"/>
          <w:b/>
          <w:bCs/>
          <w:sz w:val="24"/>
          <w:szCs w:val="24"/>
        </w:rPr>
      </w:pPr>
      <w:r>
        <w:rPr>
          <w:rFonts w:cstheme="minorHAnsi"/>
          <w:b/>
          <w:bCs/>
          <w:sz w:val="24"/>
          <w:szCs w:val="24"/>
        </w:rPr>
        <w:lastRenderedPageBreak/>
        <w:t xml:space="preserve">Construir modelos de datos: </w:t>
      </w:r>
      <w:r>
        <w:rPr>
          <w:rFonts w:cstheme="minorHAnsi"/>
          <w:sz w:val="24"/>
          <w:szCs w:val="24"/>
        </w:rPr>
        <w:t>Se diseñó e implementó un modelo de datos lógico y relacional compuesto por 15 tablas interconectadas (incluyendo Productos, Detalle_Venta, Historial_Stock, Movimientos_Inventario y Usuarios). Esto garantiza un diseño robusto capaz de soportar la arquitectura Multi-Tenant que exige un modelo SaaS.</w:t>
      </w:r>
      <w:r>
        <w:rPr>
          <w:rFonts w:cstheme="minorHAnsi"/>
          <w:b/>
          <w:bCs/>
          <w:sz w:val="24"/>
          <w:szCs w:val="24"/>
        </w:rPr>
        <w:t xml:space="preserve"> </w:t>
      </w:r>
    </w:p>
    <w:p w14:paraId="50CB5CB4" w14:textId="77777777" w:rsidR="005A4A84" w:rsidRPr="00BB6310" w:rsidRDefault="005A4A84" w:rsidP="0090264A">
      <w:pPr>
        <w:spacing w:line="360" w:lineRule="auto"/>
        <w:jc w:val="both"/>
        <w:rPr>
          <w:rFonts w:cstheme="minorHAnsi"/>
          <w:b/>
          <w:bCs/>
          <w:sz w:val="24"/>
          <w:szCs w:val="24"/>
        </w:rPr>
      </w:pPr>
      <w:r>
        <w:rPr>
          <w:rFonts w:cstheme="minorHAnsi"/>
          <w:b/>
          <w:bCs/>
          <w:sz w:val="24"/>
          <w:szCs w:val="24"/>
        </w:rPr>
        <w:t xml:space="preserve">Gestionar proyectos informáticos: </w:t>
      </w:r>
      <w:r>
        <w:rPr>
          <w:rFonts w:cstheme="minorHAnsi"/>
          <w:sz w:val="24"/>
          <w:szCs w:val="24"/>
        </w:rPr>
        <w:t xml:space="preserve">El flujo de trabajo y desarrollo se controla estrictamente mediante un cronograma de 18 semanas. El proyecto se divide en tres fases principales: Fase 1 para Planificación e Ingeniería (20%), Fase 2 para Desarrollo Core y Orquestación IA (50%), y la Fase 3 dedicada al Cierre y Defensa técnica (30%). </w:t>
      </w:r>
    </w:p>
    <w:p w14:paraId="24B03EA2" w14:textId="77777777" w:rsidR="005A4A84" w:rsidRPr="00BB6310" w:rsidRDefault="005A4A84" w:rsidP="0090264A">
      <w:pPr>
        <w:spacing w:line="360" w:lineRule="auto"/>
        <w:jc w:val="both"/>
        <w:rPr>
          <w:rFonts w:cstheme="minorHAnsi"/>
          <w:b/>
          <w:bCs/>
          <w:sz w:val="24"/>
          <w:szCs w:val="24"/>
        </w:rPr>
      </w:pPr>
      <w:r>
        <w:rPr>
          <w:rFonts w:cstheme="minorHAnsi"/>
          <w:b/>
          <w:bCs/>
          <w:sz w:val="24"/>
          <w:szCs w:val="24"/>
        </w:rPr>
        <w:t xml:space="preserve">Realizar pruebas de certificación: </w:t>
      </w:r>
      <w:r>
        <w:rPr>
          <w:rFonts w:cstheme="minorHAnsi"/>
          <w:sz w:val="24"/>
          <w:szCs w:val="24"/>
        </w:rPr>
        <w:t>Se ejecutó con éxito una batería de 34 casos de prueba distribuidos en integraciones, rendimiento, unitarias y seguridad utilizando Jest y Supertest. El proceso validó umbrales de latencia críticos inferiores a 2 milisegundos en operaciones locales y garantizó la protección contra vulnerabilidades.</w:t>
      </w:r>
      <w:r>
        <w:rPr>
          <w:rFonts w:cstheme="minorHAnsi"/>
          <w:b/>
          <w:bCs/>
          <w:sz w:val="24"/>
          <w:szCs w:val="24"/>
        </w:rPr>
        <w:t xml:space="preserve"> </w:t>
      </w:r>
    </w:p>
    <w:p w14:paraId="185F8D25" w14:textId="77777777" w:rsidR="005A4A84" w:rsidRPr="00BB6310" w:rsidRDefault="005A4A84" w:rsidP="0090264A">
      <w:pPr>
        <w:pStyle w:val="Ttulo2"/>
        <w:spacing w:line="360" w:lineRule="auto"/>
      </w:pPr>
      <w:bookmarkStart w:id="4" w:name="_Toc239116102"/>
      <w:r>
        <w:t>2.3. Relación del Proyecto APT con los intereses profesionales</w:t>
      </w:r>
      <w:bookmarkEnd w:id="4"/>
    </w:p>
    <w:p w14:paraId="24B67213" w14:textId="77777777" w:rsidR="005A4A84" w:rsidRPr="00BB6310" w:rsidRDefault="005A4A84" w:rsidP="0090264A">
      <w:pPr>
        <w:spacing w:line="360" w:lineRule="auto"/>
        <w:jc w:val="both"/>
        <w:rPr>
          <w:rFonts w:cstheme="minorHAnsi"/>
          <w:sz w:val="24"/>
          <w:szCs w:val="24"/>
        </w:rPr>
      </w:pPr>
      <w:r>
        <w:rPr>
          <w:rFonts w:cstheme="minorHAnsi"/>
          <w:sz w:val="24"/>
          <w:szCs w:val="24"/>
        </w:rPr>
        <w:t>El enfoque analítico de la ingeniería de software y el análisis de datos se materializa al orquestar los flujos de comunicación con modelos de Inteligencia Artificial como Claude. Trabajar aplicando patrones de diseño sólidos (como el Repository y el MVC en el backend) y gestionar la concurrencia a través de transacciones de base de datos (BEGIN/COMMIT) permite afianzar el dominio técnico sobre arquitecturas modernas. Asimismo, la configuración profunda de métricas de rendimiento y el diseño relacional robusto conectan directamente con el interés profesional de desarrollar plataformas SaaS de alta disponibilidad y rendimiento.</w:t>
      </w:r>
    </w:p>
    <w:p w14:paraId="06430E22" w14:textId="77777777" w:rsidR="005A4A84" w:rsidRPr="00BB6310" w:rsidRDefault="005A4A84" w:rsidP="0090264A">
      <w:pPr>
        <w:pStyle w:val="Ttulo2"/>
        <w:spacing w:line="360" w:lineRule="auto"/>
      </w:pPr>
      <w:bookmarkStart w:id="5" w:name="_Toc239116103"/>
      <w:r>
        <w:t>2.4. Argumento sobre la factibilidad del proyecto</w:t>
      </w:r>
      <w:bookmarkEnd w:id="5"/>
    </w:p>
    <w:p w14:paraId="5581EFEA" w14:textId="3F81EF40" w:rsidR="005A4A84" w:rsidRDefault="005A4A84" w:rsidP="0090264A">
      <w:pPr>
        <w:spacing w:line="360" w:lineRule="auto"/>
        <w:jc w:val="both"/>
        <w:rPr>
          <w:rFonts w:cstheme="minorHAnsi"/>
          <w:sz w:val="24"/>
          <w:szCs w:val="24"/>
        </w:rPr>
      </w:pPr>
      <w:r>
        <w:rPr>
          <w:rFonts w:cstheme="minorHAnsi"/>
          <w:sz w:val="24"/>
          <w:szCs w:val="24"/>
        </w:rPr>
        <w:t xml:space="preserve">El proyecto es factible de realizarse en el marco de la asignatura debido a su rigurosa planificación temporal. La carta Gantt asigna hitos claros distribuidos lógicamente a lo largo del semestre académico de 18 semanas, otorgando, por ejemplo, 2 semanas específicas para la creación del CRUD del backend funcional, otras 2 semanas para la implementación del módulo de visión IA (OCR), y 1 semana exclusiva para el sistema de notificaciones push vía WhatsApp. Además, el alcance del Producto Mínimo Viable excluye de forma explícita </w:t>
      </w:r>
      <w:r>
        <w:rPr>
          <w:rFonts w:cstheme="minorHAnsi"/>
          <w:sz w:val="24"/>
          <w:szCs w:val="24"/>
        </w:rPr>
        <w:lastRenderedPageBreak/>
        <w:t xml:space="preserve">conexiones garantizadas y estables al 100% con Lider y Jumbo debido a restricciones técnicas documentadas (antibots), mitigando riesgos al delimitar claramente qué queda fuera del desarrollo. </w:t>
      </w:r>
    </w:p>
    <w:p w14:paraId="76C442AA" w14:textId="623E5A7C" w:rsidR="0090264A" w:rsidRDefault="0090264A" w:rsidP="0090264A">
      <w:pPr>
        <w:spacing w:line="360" w:lineRule="auto"/>
        <w:jc w:val="both"/>
        <w:rPr>
          <w:rFonts w:cstheme="minorHAnsi"/>
          <w:sz w:val="24"/>
          <w:szCs w:val="24"/>
        </w:rPr>
      </w:pPr>
    </w:p>
    <w:p w14:paraId="0D222217" w14:textId="71827411" w:rsidR="0090264A" w:rsidRDefault="0090264A" w:rsidP="0090264A">
      <w:pPr>
        <w:spacing w:line="360" w:lineRule="auto"/>
        <w:jc w:val="both"/>
        <w:rPr>
          <w:rFonts w:cstheme="minorHAnsi"/>
          <w:sz w:val="24"/>
          <w:szCs w:val="24"/>
        </w:rPr>
      </w:pPr>
    </w:p>
    <w:p w14:paraId="34AB945B" w14:textId="35673B5B" w:rsidR="0090264A" w:rsidRDefault="0090264A" w:rsidP="0090264A">
      <w:pPr>
        <w:spacing w:line="360" w:lineRule="auto"/>
        <w:jc w:val="both"/>
        <w:rPr>
          <w:rFonts w:cstheme="minorHAnsi"/>
          <w:sz w:val="24"/>
          <w:szCs w:val="24"/>
        </w:rPr>
      </w:pPr>
    </w:p>
    <w:p w14:paraId="545CD2CC" w14:textId="080FB38E" w:rsidR="0090264A" w:rsidRDefault="0090264A" w:rsidP="0090264A">
      <w:pPr>
        <w:spacing w:line="360" w:lineRule="auto"/>
        <w:jc w:val="both"/>
        <w:rPr>
          <w:rFonts w:cstheme="minorHAnsi"/>
          <w:sz w:val="24"/>
          <w:szCs w:val="24"/>
        </w:rPr>
      </w:pPr>
    </w:p>
    <w:p w14:paraId="5D680116" w14:textId="79FE932A" w:rsidR="0090264A" w:rsidRDefault="0090264A" w:rsidP="0090264A">
      <w:pPr>
        <w:spacing w:line="360" w:lineRule="auto"/>
        <w:jc w:val="both"/>
        <w:rPr>
          <w:rFonts w:cstheme="minorHAnsi"/>
          <w:sz w:val="24"/>
          <w:szCs w:val="24"/>
        </w:rPr>
      </w:pPr>
    </w:p>
    <w:p w14:paraId="36609ADC" w14:textId="3321B347" w:rsidR="0090264A" w:rsidRDefault="0090264A" w:rsidP="0090264A">
      <w:pPr>
        <w:spacing w:line="360" w:lineRule="auto"/>
        <w:jc w:val="both"/>
        <w:rPr>
          <w:rFonts w:cstheme="minorHAnsi"/>
          <w:sz w:val="24"/>
          <w:szCs w:val="24"/>
        </w:rPr>
      </w:pPr>
    </w:p>
    <w:p w14:paraId="2EE77DF7" w14:textId="01D8380A" w:rsidR="0090264A" w:rsidRDefault="0090264A" w:rsidP="0090264A">
      <w:pPr>
        <w:spacing w:line="360" w:lineRule="auto"/>
        <w:jc w:val="both"/>
        <w:rPr>
          <w:rFonts w:cstheme="minorHAnsi"/>
          <w:sz w:val="24"/>
          <w:szCs w:val="24"/>
        </w:rPr>
      </w:pPr>
    </w:p>
    <w:p w14:paraId="5EEA79CC" w14:textId="644F80B8" w:rsidR="0090264A" w:rsidRDefault="0090264A" w:rsidP="0090264A">
      <w:pPr>
        <w:spacing w:line="360" w:lineRule="auto"/>
        <w:jc w:val="both"/>
        <w:rPr>
          <w:rFonts w:cstheme="minorHAnsi"/>
          <w:sz w:val="24"/>
          <w:szCs w:val="24"/>
        </w:rPr>
      </w:pPr>
    </w:p>
    <w:p w14:paraId="5909FC1E" w14:textId="6F19EC9A" w:rsidR="0090264A" w:rsidRDefault="0090264A" w:rsidP="0090264A">
      <w:pPr>
        <w:spacing w:line="360" w:lineRule="auto"/>
        <w:jc w:val="both"/>
        <w:rPr>
          <w:rFonts w:cstheme="minorHAnsi"/>
          <w:sz w:val="24"/>
          <w:szCs w:val="24"/>
        </w:rPr>
      </w:pPr>
    </w:p>
    <w:p w14:paraId="5096CAC1" w14:textId="43ED1CDD" w:rsidR="0090264A" w:rsidRDefault="0090264A" w:rsidP="0090264A">
      <w:pPr>
        <w:spacing w:line="360" w:lineRule="auto"/>
        <w:jc w:val="both"/>
        <w:rPr>
          <w:rFonts w:cstheme="minorHAnsi"/>
          <w:sz w:val="24"/>
          <w:szCs w:val="24"/>
        </w:rPr>
      </w:pPr>
    </w:p>
    <w:p w14:paraId="7A792073" w14:textId="13DED7A3" w:rsidR="0090264A" w:rsidRDefault="0090264A" w:rsidP="0090264A">
      <w:pPr>
        <w:spacing w:line="360" w:lineRule="auto"/>
        <w:jc w:val="both"/>
        <w:rPr>
          <w:rFonts w:cstheme="minorHAnsi"/>
          <w:sz w:val="24"/>
          <w:szCs w:val="24"/>
        </w:rPr>
      </w:pPr>
    </w:p>
    <w:p w14:paraId="6703456E" w14:textId="0FB3F758" w:rsidR="0090264A" w:rsidRDefault="0090264A" w:rsidP="0090264A">
      <w:pPr>
        <w:spacing w:line="360" w:lineRule="auto"/>
        <w:jc w:val="both"/>
        <w:rPr>
          <w:rFonts w:cstheme="minorHAnsi"/>
          <w:sz w:val="24"/>
          <w:szCs w:val="24"/>
        </w:rPr>
      </w:pPr>
    </w:p>
    <w:p w14:paraId="06249D1A" w14:textId="4545C02D" w:rsidR="00834B49" w:rsidRDefault="00834B49" w:rsidP="0090264A">
      <w:pPr>
        <w:spacing w:line="360" w:lineRule="auto"/>
        <w:jc w:val="both"/>
        <w:rPr>
          <w:rFonts w:cstheme="minorHAnsi"/>
          <w:sz w:val="24"/>
          <w:szCs w:val="24"/>
        </w:rPr>
      </w:pPr>
    </w:p>
    <w:p w14:paraId="1FEA6321" w14:textId="5BBC3237" w:rsidR="00834B49" w:rsidRDefault="00834B49" w:rsidP="0090264A">
      <w:pPr>
        <w:spacing w:line="360" w:lineRule="auto"/>
        <w:jc w:val="both"/>
        <w:rPr>
          <w:rFonts w:cstheme="minorHAnsi"/>
          <w:sz w:val="24"/>
          <w:szCs w:val="24"/>
        </w:rPr>
      </w:pPr>
    </w:p>
    <w:p w14:paraId="5DDF51A1" w14:textId="66F1AF7C" w:rsidR="00834B49" w:rsidRDefault="00834B49" w:rsidP="0090264A">
      <w:pPr>
        <w:spacing w:line="360" w:lineRule="auto"/>
        <w:jc w:val="both"/>
        <w:rPr>
          <w:rFonts w:cstheme="minorHAnsi"/>
          <w:sz w:val="24"/>
          <w:szCs w:val="24"/>
        </w:rPr>
      </w:pPr>
    </w:p>
    <w:p w14:paraId="60E60C13" w14:textId="5EC838AF" w:rsidR="00834B49" w:rsidRDefault="00834B49" w:rsidP="0090264A">
      <w:pPr>
        <w:spacing w:line="360" w:lineRule="auto"/>
        <w:jc w:val="both"/>
        <w:rPr>
          <w:rFonts w:cstheme="minorHAnsi"/>
          <w:sz w:val="24"/>
          <w:szCs w:val="24"/>
        </w:rPr>
      </w:pPr>
    </w:p>
    <w:p w14:paraId="42337814" w14:textId="7AD816EF" w:rsidR="00834B49" w:rsidRDefault="00834B49" w:rsidP="0090264A">
      <w:pPr>
        <w:spacing w:line="360" w:lineRule="auto"/>
        <w:jc w:val="both"/>
        <w:rPr>
          <w:rFonts w:cstheme="minorHAnsi"/>
          <w:sz w:val="24"/>
          <w:szCs w:val="24"/>
        </w:rPr>
      </w:pPr>
    </w:p>
    <w:p w14:paraId="4EF4D399" w14:textId="77777777" w:rsidR="00834B49" w:rsidRPr="00BB6310" w:rsidRDefault="00834B49" w:rsidP="0090264A">
      <w:pPr>
        <w:spacing w:line="360" w:lineRule="auto"/>
        <w:jc w:val="both"/>
        <w:rPr>
          <w:rFonts w:cstheme="minorHAnsi"/>
          <w:sz w:val="24"/>
          <w:szCs w:val="24"/>
        </w:rPr>
      </w:pPr>
    </w:p>
    <w:p w14:paraId="74DDBB5F" w14:textId="6A950D3A" w:rsidR="005A4A84" w:rsidRPr="00BB6310" w:rsidRDefault="005A4A84" w:rsidP="0090264A">
      <w:pPr>
        <w:pStyle w:val="Ttulo1"/>
        <w:spacing w:line="360" w:lineRule="auto"/>
      </w:pPr>
      <w:bookmarkStart w:id="6" w:name="_Toc239116104"/>
      <w:r>
        <w:lastRenderedPageBreak/>
        <w:t>3. Conclusions</w:t>
      </w:r>
      <w:bookmarkEnd w:id="6"/>
    </w:p>
    <w:p w14:paraId="77EB2AEF" w14:textId="79860183" w:rsidR="005A4A84" w:rsidRPr="00BB6310" w:rsidRDefault="005A4A84" w:rsidP="0090264A">
      <w:pPr>
        <w:spacing w:line="360" w:lineRule="auto"/>
        <w:jc w:val="both"/>
        <w:rPr>
          <w:rFonts w:cstheme="minorHAnsi"/>
          <w:sz w:val="24"/>
          <w:szCs w:val="24"/>
        </w:rPr>
      </w:pPr>
      <w:r>
        <w:rPr>
          <w:rFonts w:cstheme="minorHAnsi"/>
          <w:sz w:val="24"/>
          <w:szCs w:val="24"/>
        </w:rPr>
        <w:t>Developing Gestock successfully integrated complex software architectures with tangible business needs. Ensuring strict testing coverage across security, performance, and API integration highlights the fundamental importance of creating resilient applications. The rigorous implementation of Docker containers, combined with a robust PostgreSQL relational model and transaction-safe operations, created a highly scalable foundation capable of handling real-time data flow for SMEs.</w:t>
      </w:r>
    </w:p>
    <w:p w14:paraId="53EC2284" w14:textId="77777777" w:rsidR="005A4A84" w:rsidRPr="00BB6310" w:rsidRDefault="005A4A84" w:rsidP="0090264A">
      <w:pPr>
        <w:spacing w:line="360" w:lineRule="auto"/>
        <w:jc w:val="both"/>
        <w:rPr>
          <w:rFonts w:cstheme="minorHAnsi"/>
          <w:sz w:val="24"/>
          <w:szCs w:val="24"/>
        </w:rPr>
      </w:pPr>
      <w:r>
        <w:rPr>
          <w:rFonts w:cstheme="minorHAnsi"/>
          <w:sz w:val="24"/>
          <w:szCs w:val="24"/>
        </w:rPr>
        <w:t>Building this SaaS platform demonstrated the critical value of aligning technical development with real user requirements. Transforming a complex problem like inventory management into an accessible, responsive, and intuitive web application required constant adaptation. This project proved that integrating external services and intelligent automation can genuinely democratize enterprise-level technology for small businesses.</w:t>
      </w:r>
    </w:p>
    <w:p w14:paraId="24F50CF4" w14:textId="77777777" w:rsidR="005A4A84" w:rsidRPr="00BB6310" w:rsidRDefault="005A4A84" w:rsidP="0090264A">
      <w:pPr>
        <w:pStyle w:val="Ttulo1"/>
        <w:spacing w:line="360" w:lineRule="auto"/>
      </w:pPr>
      <w:bookmarkStart w:id="7" w:name="_Toc239116105"/>
      <w:r>
        <w:t>4. Reflection</w:t>
      </w:r>
      <w:bookmarkEnd w:id="7"/>
    </w:p>
    <w:p w14:paraId="67FEAECD" w14:textId="77777777" w:rsidR="005A4A84" w:rsidRPr="00BB6310" w:rsidRDefault="005A4A84" w:rsidP="0090264A">
      <w:pPr>
        <w:spacing w:line="360" w:lineRule="auto"/>
        <w:jc w:val="both"/>
        <w:rPr>
          <w:rFonts w:cstheme="minorHAnsi"/>
          <w:sz w:val="24"/>
          <w:szCs w:val="24"/>
        </w:rPr>
      </w:pPr>
      <w:r>
        <w:rPr>
          <w:rFonts w:cstheme="minorHAnsi"/>
          <w:sz w:val="24"/>
          <w:szCs w:val="24"/>
        </w:rPr>
        <w:t>Everything started from an idea that excited us, but as the project progressed, we realized that it would be much bigger than we initially thought. It required deep market research and interviews with local businesses to seek confirmation and feedback on what we were building. Little by little, we became more deeply immersed in the project until reaching what we have currently built.</w:t>
      </w:r>
    </w:p>
    <w:p w14:paraId="3084D739" w14:textId="77777777" w:rsidR="005A4A84" w:rsidRPr="00BB6310" w:rsidRDefault="005A4A84" w:rsidP="0090264A">
      <w:pPr>
        <w:spacing w:line="360" w:lineRule="auto"/>
        <w:jc w:val="both"/>
        <w:rPr>
          <w:rFonts w:cstheme="minorHAnsi"/>
          <w:sz w:val="24"/>
          <w:szCs w:val="24"/>
        </w:rPr>
      </w:pPr>
      <w:r>
        <w:rPr>
          <w:rFonts w:cstheme="minorHAnsi"/>
          <w:sz w:val="24"/>
          <w:szCs w:val="24"/>
        </w:rPr>
        <w:t>Working on this platform has provided invaluable experience in balancing strict engineering practices with realistic academic constraints. Navigating the challenges of third-party API integrations, enforcing stateless authentication through JWT middleware, and orchestrating complex backend services has significantly deepened our understanding of full-stack development, bridging the gap between theoretical knowledge and a functional, enterprise-level SaaS architecture.</w:t>
      </w:r>
    </w:p>
    <w:p w14:paraId="622B48B2" w14:textId="77777777" w:rsidR="003E3ABF" w:rsidRPr="00BB6310" w:rsidRDefault="003E3ABF" w:rsidP="0090264A">
      <w:pPr>
        <w:spacing w:line="360" w:lineRule="auto"/>
        <w:jc w:val="both"/>
        <w:rPr>
          <w:rFonts w:cstheme="minorHAnsi"/>
        </w:rPr>
      </w:pPr>
    </w:p>
    <w:sectPr w:rsidR="003E3ABF" w:rsidRPr="00BB631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4534D9"/>
    <w:multiLevelType w:val="multilevel"/>
    <w:tmpl w:val="562A1448"/>
    <w:lvl w:ilvl="0">
      <w:start w:val="1"/>
      <w:numFmt w:val="decimal"/>
      <w:lvlText w:val="%1."/>
      <w:lvlJc w:val="left"/>
      <w:pPr>
        <w:ind w:left="72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6911834"/>
    <w:multiLevelType w:val="multilevel"/>
    <w:tmpl w:val="7BD8A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1C5216"/>
    <w:multiLevelType w:val="multilevel"/>
    <w:tmpl w:val="9B56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ABF"/>
    <w:rsid w:val="001503E1"/>
    <w:rsid w:val="002A2ECB"/>
    <w:rsid w:val="002E42E7"/>
    <w:rsid w:val="003E3ABF"/>
    <w:rsid w:val="005A4A84"/>
    <w:rsid w:val="008306AA"/>
    <w:rsid w:val="00834B49"/>
    <w:rsid w:val="0090264A"/>
    <w:rsid w:val="00BB6310"/>
    <w:rsid w:val="00C9586E"/>
    <w:rsid w:val="00F1017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E48F0"/>
  <w15:chartTrackingRefBased/>
  <w15:docId w15:val="{8D54EB8A-BF37-4B8A-91D1-0AD4430BA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03E1"/>
    <w:pPr>
      <w:keepNext/>
      <w:keepLines/>
      <w:spacing w:before="240" w:after="0"/>
      <w:outlineLvl w:val="0"/>
    </w:pPr>
    <w:rPr>
      <w:rFonts w:asciiTheme="majorHAnsi" w:eastAsiaTheme="majorEastAsia" w:hAnsiTheme="majorHAnsi" w:cstheme="majorBidi"/>
      <w:sz w:val="32"/>
      <w:szCs w:val="32"/>
    </w:rPr>
  </w:style>
  <w:style w:type="paragraph" w:styleId="Ttulo2">
    <w:name w:val="heading 2"/>
    <w:basedOn w:val="Normal"/>
    <w:next w:val="Normal"/>
    <w:link w:val="Ttulo2Car"/>
    <w:uiPriority w:val="9"/>
    <w:unhideWhenUsed/>
    <w:qFormat/>
    <w:rsid w:val="001503E1"/>
    <w:pPr>
      <w:keepNext/>
      <w:keepLines/>
      <w:spacing w:before="40" w:after="0"/>
      <w:outlineLvl w:val="1"/>
    </w:pPr>
    <w:rPr>
      <w:rFonts w:asciiTheme="majorHAnsi" w:eastAsiaTheme="majorEastAsia" w:hAnsiTheme="majorHAnsi" w:cstheme="majorBidi"/>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03E1"/>
    <w:rPr>
      <w:rFonts w:asciiTheme="majorHAnsi" w:eastAsiaTheme="majorEastAsia" w:hAnsiTheme="majorHAnsi" w:cstheme="majorBidi"/>
      <w:sz w:val="32"/>
      <w:szCs w:val="32"/>
    </w:rPr>
  </w:style>
  <w:style w:type="paragraph" w:styleId="Prrafodelista">
    <w:name w:val="List Paragraph"/>
    <w:basedOn w:val="Normal"/>
    <w:uiPriority w:val="34"/>
    <w:qFormat/>
    <w:rsid w:val="001503E1"/>
    <w:pPr>
      <w:ind w:left="720"/>
      <w:contextualSpacing/>
    </w:pPr>
  </w:style>
  <w:style w:type="character" w:customStyle="1" w:styleId="Ttulo2Car">
    <w:name w:val="Título 2 Car"/>
    <w:basedOn w:val="Fuentedeprrafopredeter"/>
    <w:link w:val="Ttulo2"/>
    <w:uiPriority w:val="9"/>
    <w:rsid w:val="001503E1"/>
    <w:rPr>
      <w:rFonts w:asciiTheme="majorHAnsi" w:eastAsiaTheme="majorEastAsia" w:hAnsiTheme="majorHAnsi" w:cstheme="majorBidi"/>
      <w:sz w:val="26"/>
      <w:szCs w:val="26"/>
    </w:rPr>
  </w:style>
  <w:style w:type="paragraph" w:styleId="TtuloTDC">
    <w:name w:val="TOC Heading"/>
    <w:basedOn w:val="Ttulo1"/>
    <w:next w:val="Normal"/>
    <w:uiPriority w:val="39"/>
    <w:unhideWhenUsed/>
    <w:qFormat/>
    <w:rsid w:val="00834B49"/>
    <w:pPr>
      <w:outlineLvl w:val="9"/>
    </w:pPr>
    <w:rPr>
      <w:color w:val="2F5496" w:themeColor="accent1" w:themeShade="BF"/>
      <w:lang w:eastAsia="es-CL"/>
    </w:rPr>
  </w:style>
  <w:style w:type="paragraph" w:styleId="TDC1">
    <w:name w:val="toc 1"/>
    <w:basedOn w:val="Normal"/>
    <w:next w:val="Normal"/>
    <w:autoRedefine/>
    <w:uiPriority w:val="39"/>
    <w:unhideWhenUsed/>
    <w:rsid w:val="00834B49"/>
    <w:pPr>
      <w:spacing w:after="100"/>
    </w:pPr>
  </w:style>
  <w:style w:type="paragraph" w:styleId="TDC2">
    <w:name w:val="toc 2"/>
    <w:basedOn w:val="Normal"/>
    <w:next w:val="Normal"/>
    <w:autoRedefine/>
    <w:uiPriority w:val="39"/>
    <w:unhideWhenUsed/>
    <w:rsid w:val="00834B49"/>
    <w:pPr>
      <w:spacing w:after="100"/>
      <w:ind w:left="220"/>
    </w:pPr>
  </w:style>
  <w:style w:type="character" w:styleId="Hipervnculo">
    <w:name w:val="Hyperlink"/>
    <w:basedOn w:val="Fuentedeprrafopredeter"/>
    <w:uiPriority w:val="99"/>
    <w:unhideWhenUsed/>
    <w:rsid w:val="00834B4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412072">
      <w:bodyDiv w:val="1"/>
      <w:marLeft w:val="0"/>
      <w:marRight w:val="0"/>
      <w:marTop w:val="0"/>
      <w:marBottom w:val="0"/>
      <w:divBdr>
        <w:top w:val="none" w:sz="0" w:space="0" w:color="auto"/>
        <w:left w:val="none" w:sz="0" w:space="0" w:color="auto"/>
        <w:bottom w:val="none" w:sz="0" w:space="0" w:color="auto"/>
        <w:right w:val="none" w:sz="0" w:space="0" w:color="auto"/>
      </w:divBdr>
    </w:div>
    <w:div w:id="545533209">
      <w:bodyDiv w:val="1"/>
      <w:marLeft w:val="0"/>
      <w:marRight w:val="0"/>
      <w:marTop w:val="0"/>
      <w:marBottom w:val="0"/>
      <w:divBdr>
        <w:top w:val="none" w:sz="0" w:space="0" w:color="auto"/>
        <w:left w:val="none" w:sz="0" w:space="0" w:color="auto"/>
        <w:bottom w:val="none" w:sz="0" w:space="0" w:color="auto"/>
        <w:right w:val="none" w:sz="0" w:space="0" w:color="auto"/>
      </w:divBdr>
    </w:div>
    <w:div w:id="594478624">
      <w:bodyDiv w:val="1"/>
      <w:marLeft w:val="0"/>
      <w:marRight w:val="0"/>
      <w:marTop w:val="0"/>
      <w:marBottom w:val="0"/>
      <w:divBdr>
        <w:top w:val="none" w:sz="0" w:space="0" w:color="auto"/>
        <w:left w:val="none" w:sz="0" w:space="0" w:color="auto"/>
        <w:bottom w:val="none" w:sz="0" w:space="0" w:color="auto"/>
        <w:right w:val="none" w:sz="0" w:space="0" w:color="auto"/>
      </w:divBdr>
    </w:div>
    <w:div w:id="81444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31DCD4-3C5C-48EB-9CBB-674DAC224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1339</Words>
  <Characters>7369</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Pino</dc:creator>
  <cp:keywords/>
  <dc:description/>
  <cp:lastModifiedBy>Marcelo Pino</cp:lastModifiedBy>
  <cp:revision>12</cp:revision>
  <dcterms:created xsi:type="dcterms:W3CDTF">2026-08-30T23:46:00Z</dcterms:created>
  <dcterms:modified xsi:type="dcterms:W3CDTF">2026-09-02T01:05:00Z</dcterms:modified>
</cp:coreProperties>
</file>