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56"/>
          <w:szCs w:val="56"/>
        </w:rPr>
        <w:t xml:space="preserve">VÍA</w:t>
      </w:r>
    </w:p>
    <w:p>
      <w:pPr>
        <w:spacing w:after="300"/>
      </w:pPr>
      <w:r>
        <w:rPr>
          <w:color w:val="5A6472"/>
          <w:sz w:val="24"/>
          <w:szCs w:val="24"/>
        </w:rPr>
        <w:t xml:space="preserve">Voz, Imagen y Accesibilidad</w:t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SEGUNDA ENTREGA</w:t>
      </w:r>
    </w:p>
    <w:p>
      <w:pPr>
        <w:spacing w:after="200"/>
      </w:pPr>
      <w:r>
        <w:rPr>
          <w:b/>
          <w:bCs/>
          <w:color w:val="1A1A1A"/>
          <w:sz w:val="40"/>
          <w:szCs w:val="40"/>
        </w:rPr>
        <w:t xml:space="preserve">Del prototipo al producto funcional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Diseño, prototipado y evaluación inicial de la aplicación inclusiva. En esta entrega VÍA dejó de ser una maqueta estática: es una aplicación Flutter real, instalable en un teléfono Android, que lee en voz alta, escucha comandos y se repinta al instante según el perfil de accesibilidad elegido.</w:t>
      </w:r>
    </w:p>
    <w:p>
      <w:pPr>
        <w:spacing w:after="160"/>
      </w:pPr>
      <w:r>
        <w:rPr>
          <w:b/>
          <w:bCs/>
          <w:color w:val="1A1A1A"/>
          <w:sz w:val="22"/>
          <w:szCs w:val="22"/>
        </w:rPr>
        <w:t xml:space="preserve">Curso: Interacción entre Hombre y Máquina · Universidad Tecnológica del Perú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Integrantes — Enrique Sebastian Poma Nizama · U23200217</w:t>
      </w:r>
    </w:p>
    <w:p>
      <w:r>
        <w:br w:type="page"/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RESUMEN EJECUTIVO</w:t>
      </w:r>
    </w:p>
    <w:p>
      <w:pPr>
        <w:pStyle w:val="Heading1"/>
        <w:spacing w:after="150" w:before="300"/>
      </w:pPr>
      <w:r>
        <w:t xml:space="preserve">Qué cambió desde la primera entrega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La Entrega 1 propuso y diseñó la solución (teoría, requisitos, mockups estáticos). Esta entrega la construye: hay código fuente real, corriendo en un dispositivo real, que se puede tocar, hablar y escuchar.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6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Entrega 1 → Entrega 2</w:t>
            </w:r>
          </w:p>
        </w:tc>
        <w:tc>
          <w:tcPr>
            <w:tcW w:type="dxa" w:w="6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 6 mockups en HTML/PNG (sin funcionar) a 32 archivos Dart, 3 676 líneas de código, compilando a un APK real para Android.</w:t>
            </w:r>
          </w:p>
        </w:tc>
      </w:tr>
      <w:tr>
        <w:tc>
          <w:tcPr>
            <w:tcW w:type="dxa" w:w="3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Alcance: profundidad, no ancho</w:t>
            </w:r>
          </w:p>
        </w:tc>
        <w:tc>
          <w:tcPr>
            <w:tcW w:type="dxa" w:w="6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 consigna pide cubrir 5 grupos (visual, auditivo, motor, cognitivo, adultos mayores). Se decidió, como parte del DCU, profundizar en uno solo — discapacidad visual — en vez de hacer cinco soluciones superficiales. Justificación completa más adelante.</w:t>
            </w:r>
          </w:p>
        </w:tc>
      </w:tr>
      <w:tr>
        <w:tc>
          <w:tcPr>
            <w:tcW w:type="dxa" w:w="3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Nuevo: personalización de color</w:t>
            </w:r>
          </w:p>
        </w:tc>
        <w:tc>
          <w:tcPr>
            <w:tcW w:type="dxa" w:w="6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Más allá de lo pedido: el usuario cambia el esquema de color en vivo (alto contraste oscuro, claro, o una paleta segura para daltonismo) sin reiniciar la app.</w:t>
            </w:r>
          </w:p>
        </w:tc>
      </w:tr>
      <w:tr>
        <w:tc>
          <w:tcPr>
            <w:tcW w:type="dxa" w:w="3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Cifras del código</w:t>
            </w:r>
          </w:p>
        </w:tc>
        <w:tc>
          <w:tcPr>
            <w:tcW w:type="dxa" w:w="62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32 archivos Dart · 3 676 líneas · 6 pantallas completas y navegables.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DISEÑO CENTRADO EN EL USUARIO</w:t>
      </w:r>
    </w:p>
    <w:p>
      <w:pPr>
        <w:pStyle w:val="Heading1"/>
        <w:spacing w:after="150" w:before="300"/>
      </w:pPr>
      <w:r>
        <w:t xml:space="preserve">Las cinco etapas, aplicadas a VÍA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Siguiendo el proceso de DCU visto en el curso, cada etapa dejó una evidencia concreta dentro del propio proyecto: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400"/>
      </w:tblGrid>
      <w:tr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hizo</w:t>
            </w:r>
          </w:p>
        </w:tc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· Empatizar / investigar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Revisión de literatura sobre accesibilidad para personas ciegas (VizWiz, VizWiz Grand Challenge, estudio de Adnin &amp; Das) y de datos duros (OMS, WebAIM, INEI).</w:t>
            </w:r>
          </w:p>
        </w:tc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docs/01-propuesta.md</w:t>
            </w:r>
          </w:p>
        </w:tc>
      </w:tr>
      <w:tr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· Definir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 requisitos funcionales y 11 no funcionales, cada uno trazable a una fase del plan de trabajo.</w:t>
            </w:r>
          </w:p>
        </w:tc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docs/02-requisitos.md</w:t>
            </w:r>
          </w:p>
        </w:tc>
      </w:tr>
      <w:tr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· Idear / diseñar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Sistema de diseño con colores verificados matemáticamente (fórmula de contraste WCAG) y medidas táctiles mínimas de 48×48 dp.</w:t>
            </w:r>
          </w:p>
        </w:tc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docs/04-design-system.md</w:t>
            </w:r>
          </w:p>
        </w:tc>
      </w:tr>
      <w:tr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· Prototipar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 baja fidelidad (HTML estático) a alta fidelidad funcional: una app Flutter real que compila, instala y corre en Android.</w:t>
            </w:r>
          </w:p>
        </w:tc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32 archivos · lib/</w:t>
            </w:r>
          </w:p>
        </w:tc>
      </w:tr>
      <w:tr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· Evaluar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Evaluación heurística de Nielsen sobre el prototipo funcional + protocolo de prueba con usuarios y escala SUS.</w:t>
            </w:r>
          </w:p>
        </w:tc>
        <w:tc>
          <w:tcPr>
            <w:tcW w:type="dxa" w:w="2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 páginas siguientes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PARA SUSTENTAR EL TRABAJO</w:t>
      </w:r>
    </w:p>
    <w:p>
      <w:pPr>
        <w:pStyle w:val="Heading1"/>
        <w:spacing w:after="150" w:before="300"/>
      </w:pPr>
      <w:r>
        <w:t xml:space="preserve">Cómo está armado el código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VÍA separa el código en 4 capas, para que cada pieza tenga un único trabajo y se pueda explicar sin enredarse con las demás.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000"/>
      </w:tblGrid>
      <w:tr>
        <w:tc>
          <w:tcPr>
            <w:tcW w:type="dxa" w:w="18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vive ahí</w:t>
            </w:r>
          </w:p>
        </w:tc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 real</w:t>
            </w:r>
          </w:p>
        </w:tc>
      </w:tr>
      <w:tr>
        <w:tc>
          <w:tcPr>
            <w:tcW w:type="dxa" w:w="18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core/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Tema visual, accesibilidad (voz + vibración + anuncio), comandos de voz</w:t>
            </w:r>
          </w:p>
        </w:tc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anunciador.dart</w:t>
            </w:r>
          </w:p>
        </w:tc>
      </w:tr>
      <w:tr>
        <w:tc>
          <w:tcPr>
            <w:tcW w:type="dxa" w:w="18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data/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Modelos y servicios — cada paquete externo (TTS, cámara, OCR) vive envuelto en un único archivo</w:t>
            </w:r>
          </w:p>
        </w:tc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tts_service.dart</w:t>
            </w:r>
          </w:p>
        </w:tc>
      </w:tr>
      <w:tr>
        <w:tc>
          <w:tcPr>
            <w:tcW w:type="dxa" w:w="18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features/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Una carpeta por pantalla: la vista dibuja, el controlador decide</w:t>
            </w:r>
          </w:p>
        </w:tc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ojo_ia_controller.dart</w:t>
            </w:r>
          </w:p>
        </w:tc>
      </w:tr>
      <w:tr>
        <w:tc>
          <w:tcPr>
            <w:tcW w:type="dxa" w:w="18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shared/</w:t>
            </w:r>
          </w:p>
        </w:tc>
        <w:tc>
          <w:tcPr>
            <w:tcW w:type="dxa" w:w="46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Botones y tarjetas reutilizados en varias pantallas</w:t>
            </w:r>
          </w:p>
        </w:tc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tarjeta_accesible.dart</w:t>
            </w:r>
          </w:p>
        </w:tc>
      </w:tr>
    </w:tbl>
    <w:p>
      <w:pPr>
        <w:spacing w:after="160"/>
      </w:pPr>
      <w:r>
        <w:rPr>
          <w:i/>
          <w:iCs/>
          <w:color w:val="1A1A1A"/>
          <w:sz w:val="22"/>
          <w:szCs w:val="22"/>
        </w:rPr>
        <w:t xml:space="preserve">Regla que no se negocia: ningún widget llama a un paquete externo directamente. Si mañana se cambia el motor de voz, se toca un solo archivo — nunca las 14 pantallas.</w:t>
      </w:r>
    </w:p>
    <w:p>
      <w:pPr>
        <w:pStyle w:val="Heading2"/>
        <w:spacing w:after="100" w:before="200"/>
      </w:pPr>
      <w:r>
        <w:t xml:space="preserve">El Anunciador — la pieza más usada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Une voz + vibración + lector de pantalla en una sola llamada. Toda acción del usuario pasa por aquí: si algo cambia en la pantalla y no se anuncia, para un usuario ciego ese cambio no existe.</w:t>
      </w:r>
    </w:p>
    <w:p>
      <w:pPr>
        <w:shd w:fill="151A21" w:val="clear"/>
        <w:spacing w:after="60"/>
      </w:pPr>
      <w:r>
        <w:rPr>
          <w:rFonts w:ascii="Consolas" w:cs="Consolas" w:eastAsia="Consolas" w:hAnsi="Consolas"/>
          <w:color w:val="4DD0FF"/>
          <w:sz w:val="17"/>
          <w:szCs w:val="17"/>
        </w:rPr>
        <w:t xml:space="preserve">class Anunciador {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  Future&lt;void&gt; anunciar(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    String mensaje, {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    bool interrumpir = false,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    TipoVibracion vibracion = TipoVibracion.cambioFoco,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  }) async {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    vibracion.ejecutar();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    SemanticsService.announce(mensaje, TextDirection.ltr);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    await _tts.hablar(mensaje, interrumpir: interrumpir);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4DD0FF"/>
          <w:sz w:val="17"/>
          <w:szCs w:val="17"/>
        </w:rPr>
        <w:br/>
        <w:t xml:space="preserve">}</w:t>
      </w:r>
    </w:p>
    <w:p>
      <w:r>
        <w:br w:type="page"/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PROTOTIPO FUNCIONAL · CAPTURAS REALES</w:t>
      </w:r>
    </w:p>
    <w:p>
      <w:pPr>
        <w:pStyle w:val="Heading1"/>
        <w:spacing w:after="150" w:before="300"/>
      </w:pPr>
      <w:r>
        <w:t xml:space="preserve">Perfil e inicio por voz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Capturas tomadas de la app real corriendo (no mockups).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3810000" cy="846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846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A6472"/>
                <w:sz w:val="18"/>
                <w:szCs w:val="18"/>
              </w:rPr>
              <w:t xml:space="preserve">P-01 · Perfil de accesibilidad</w:t>
            </w:r>
          </w:p>
        </w:tc>
        <w:tc>
          <w:tcPr>
            <w:tcW w:type="dxa" w:w="47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3810000" cy="84677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846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A6472"/>
                <w:sz w:val="18"/>
                <w:szCs w:val="18"/>
              </w:rPr>
              <w:t xml:space="preserve">P-02 · Inicio con escucha activa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LO QUE PIDE EL PROFESOR, Y ALGO MÁS</w:t>
      </w:r>
    </w:p>
    <w:p>
      <w:pPr>
        <w:pStyle w:val="Heading1"/>
        <w:spacing w:after="150" w:before="300"/>
      </w:pPr>
      <w:r>
        <w:t xml:space="preserve">Personalización de color en vivo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Un cambio en Ajustes repinta la app entera, al instante, sin reiniciar nada — incluida la paleta segura para daltonismo (protanopía/deuteranopía), con contraste verificado matemáticamente igual que el esquema por defecto.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3810000" cy="846772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846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A6472"/>
                <w:sz w:val="18"/>
                <w:szCs w:val="18"/>
              </w:rPr>
              <w:t xml:space="preserve">Ajustes: esquema "daltonismo" elegido</w:t>
            </w:r>
          </w:p>
        </w:tc>
        <w:tc>
          <w:tcPr>
            <w:tcW w:type="dxa" w:w="47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3810000" cy="846772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846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A6472"/>
                <w:sz w:val="18"/>
                <w:szCs w:val="18"/>
              </w:rPr>
              <w:t xml:space="preserve">Inicio repintado al instante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EVALUACIÓN HEURÍSTICA</w:t>
      </w:r>
    </w:p>
    <w:p>
      <w:pPr>
        <w:pStyle w:val="Heading1"/>
        <w:spacing w:after="150" w:before="300"/>
      </w:pPr>
      <w:r>
        <w:t xml:space="preserve">Las 10 heurísticas de Nielsen, aplicadas a VÍA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Heurística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shd w:fill="2B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la cumple VÍA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Visibilidad del estado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Toda acción se confirma por voz + vibración + anuncio al lector de pantalla a la vez (clase Anunciador). El orbe de Inicio muestra «● ESCUCHANDO…» en tiempo real.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Coincidencia con el mundo real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Los mensajes de voz dan primero el dato, después el adorno («S/ 87.40, total a pagar»), sin jerga técnica ni nombres de íconos.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 Control y libertad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Comandos «repetir», «parar», «más rápido/lento» en cualquier pantalla; el lector permite anterior/siguiente/pausar en cualquier momento.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 Consistencia y estándares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 solo sistema de diseño (ColoresVia, TemaVia) usado por las 6 pantallas: mismos 48 dp mínimos, mismo radio de tarjeta, mismo patrón de anuncio.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 Prevención de errores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Ojo IA avisa por voz antes de capturar («hay poca luz», «acércate») en vez de dejar que el usuario tome una foto inservible.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 Reconocer antes que recordar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Los accesos rápidos y los comandos de voz se anuncian explícitamente («puedes decir: leer documento, abrir cámara o ajustes») en vez de exigir memorizarlos.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7. Flexibilidad y eficiencia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 acción tiene equivalente táctil y de voz — un usuario con resto visual toca, uno sin visión habla.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8. Diseño estético y minimalista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Una sola acción principal por pantalla (amarillo); nada compite por atención. Jerarquía tipográfica fija.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9. Ayudar a reconocer y resolver errores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«No entendí. Puedes decir: leer documento, abrir cámara o ajustes» en vez de un error seco.</w:t>
            </w:r>
          </w:p>
        </w:tc>
      </w:tr>
      <w:tr>
        <w:tc>
          <w:tcPr>
            <w:tcW w:type="dxa" w:w="30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10. Ayuda y documentación</w:t>
            </w:r>
          </w:p>
        </w:tc>
        <w:tc>
          <w:tcPr>
            <w:tcW w:type="dxa" w:w="6400"/>
            <w:tcBorders>
              <w:top w:val="single" w:color="CBD2D9" w:sz="2"/>
              <w:left w:val="single" w:color="CBD2D9" w:sz="2"/>
              <w:bottom w:val="single" w:color="CBD2D9" w:sz="2"/>
              <w:right w:val="single" w:color="CBD2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P-06 conecta con un voluntario humano cuando la IA no alcanza (simulado).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EVALUACIÓN HEURÍSTICA · HALLAZGOS</w:t>
      </w:r>
    </w:p>
    <w:p>
      <w:pPr>
        <w:pStyle w:val="Heading1"/>
        <w:spacing w:after="150" w:before="300"/>
      </w:pPr>
      <w:r>
        <w:t xml:space="preserve">Lo que la evaluación encontró para mejorar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Una evaluación heurística que no encuentra nada que mejorar no es rigurosa. Estos son los hallazgos reales de recorrer el prototipo funcional:</w:t>
      </w:r>
    </w:p>
    <w:p>
      <w:pPr>
        <w:pStyle w:val="Heading2"/>
        <w:spacing w:after="100" w:before="200"/>
      </w:pPr>
      <w:r>
        <w:t xml:space="preserve">H10 — Comandos no descubribles de entrada (severidad baja)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El onboarding no enseña todavía los comandos de voz disponibles. Mejora propuesta: un comando «ayuda» que liste los comandos, accesible desde cualquier pantalla.</w:t>
      </w:r>
    </w:p>
    <w:p>
      <w:pPr>
        <w:pStyle w:val="Heading2"/>
        <w:spacing w:after="100" w:before="200"/>
      </w:pPr>
      <w:r>
        <w:t xml:space="preserve">H1 — Silencio durante procesos largos (severidad baja)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Mientras el OCR procesa una foto o el lector web descarga una página, solo hay un texto estático («Leyendo…»), sin progreso audible intermedio. Mejora propuesta: un sonido de progreso cada ~3 s.</w:t>
      </w:r>
    </w:p>
    <w:p>
      <w:pPr>
        <w:pStyle w:val="Heading2"/>
        <w:spacing w:after="100" w:before="200"/>
      </w:pPr>
      <w:r>
        <w:t xml:space="preserve">H5 — Guía de encuadre simplificada (limitación de alcance, documentada)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Ojo IA avisa de la luz real del encuadre (medida de verdad), pero no detecta si el documento está «cortado» o «lejos» con precisión — eso pide reconocer bordes, con una librería de visión más pesada (OpenCV), fuera del alcance de esta fase.</w:t>
      </w:r>
    </w:p>
    <w:p>
      <w:r>
        <w:br w:type="page"/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SIGUIENTE PASO DE ESTA ENTREGA</w:t>
      </w:r>
    </w:p>
    <w:p>
      <w:pPr>
        <w:pStyle w:val="Heading1"/>
        <w:spacing w:after="150" w:before="300"/>
      </w:pPr>
      <w:r>
        <w:t xml:space="preserve">Protocolo de prueba con usuarios (escala SUS)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Listo para ejecutarse con 3 a 5 personas (ciegas, con baja visión, o con los ojos vendados simulando ceguera total).</w:t>
      </w:r>
    </w:p>
    <w:p>
      <w:pPr>
        <w:pStyle w:val="Heading2"/>
        <w:spacing w:after="100" w:before="200"/>
      </w:pPr>
      <w:r>
        <w:t xml:space="preserve">Tareas a cronometrar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Elegir un perfil de accesibilidad sin ayuda (P-01).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Decir «leer documento» y escuchar el resultado completo.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Pausar y reanudar la lectura por voz.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Cambiar la velocidad de voz desde Ajustes.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Decir «ayuda humana» y llegar hasta P-06.</w:t>
      </w:r>
    </w:p>
    <w:p>
      <w:pPr>
        <w:pStyle w:val="Heading2"/>
        <w:spacing w:after="100" w:before="200"/>
      </w:pPr>
      <w:r>
        <w:t xml:space="preserve">Cuestionario SUS (10 ítems, escala 1 a 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Usaría esta app frecuentemente.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encontré innecesariamente compleja.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app me pareció fácil de usar.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Necesitaría ayuda de alguien técnico para usarla.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funciones de la app están bien integradas.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Hay demasiada inconsistencia en esta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mayoría de la gente aprendería a usarla muy rápido.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sentí incómoda de usar.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 sentí segura(o) usando la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Necesité aprender muchas cosas antes de poder usarla.</w:t>
      </w:r>
    </w:p>
    <w:p>
      <w:pPr>
        <w:spacing w:after="160"/>
      </w:pPr>
      <w:r>
        <w:rPr>
          <w:i/>
          <w:iCs/>
          <w:color w:val="1A1A1A"/>
          <w:sz w:val="22"/>
          <w:szCs w:val="22"/>
        </w:rPr>
        <w:t xml:space="preserve">Cálculo: ítems impares, puntaje − 1; ítems pares, 5 − puntaje. Sumar los 10 y multiplicar por 2.5 (escala 0-100). Un puntaje sobre 68 está por encima del promedio de usabilidad (Brooke, 1996).</w:t>
      </w:r>
    </w:p>
    <w:p>
      <w:r>
        <w:br w:type="page"/>
      </w:r>
    </w:p>
    <w:p>
      <w:pPr>
        <w:spacing w:after="40"/>
      </w:pPr>
      <w:r>
        <w:rPr>
          <w:b/>
          <w:bCs/>
          <w:color w:val="B8860B"/>
          <w:spacing w:val="20"/>
          <w:sz w:val="18"/>
          <w:szCs w:val="18"/>
        </w:rPr>
        <w:t xml:space="preserve">CIERRE</w:t>
      </w:r>
    </w:p>
    <w:p>
      <w:pPr>
        <w:pStyle w:val="Heading1"/>
        <w:spacing w:after="150" w:before="300"/>
      </w:pPr>
      <w:r>
        <w:t xml:space="preserve">Conclusiones y lo que falta</w:t>
      </w:r>
    </w:p>
    <w:p>
      <w:pPr>
        <w:pStyle w:val="Heading2"/>
        <w:spacing w:after="100" w:before="200"/>
      </w:pPr>
      <w:r>
        <w:t xml:space="preserve">Lo que ya funciona (fases 0-6 del plan)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Entorno, tema visual con 3 esquemas de color, voz (TTS), perfil de accesibilidad, navegación por voz, lector adaptativo con contenido de ejemplo, y ajustes con todo aplicándose en vivo.</w:t>
      </w:r>
    </w:p>
    <w:p>
      <w:pPr>
        <w:pStyle w:val="Heading2"/>
        <w:spacing w:after="100" w:before="200"/>
      </w:pPr>
      <w:r>
        <w:t xml:space="preserve">Lo que sigue (fases 7-12 del plan)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Cámara + OCR en el dispositivo, historial, lector web completo (ya con servicio implementado), descripción de imágenes con IA en la nube, y la simulación de ayuda humana.</w:t>
      </w:r>
    </w:p>
    <w:p>
      <w:pPr>
        <w:pStyle w:val="Heading2"/>
        <w:spacing w:after="100" w:before="200"/>
      </w:pPr>
      <w:r>
        <w:t xml:space="preserve">Decisión de alcance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El profesor pidió cubrir 5 grupos de usuarios; VÍA profundiza en uno. Esto sigue el propio Diseño Centrado en el Usuario: diseñar «para todos» sin investigación específica de cada grupo produce soluciones superficiales. El marco teórico de la Entrega 1 (Shneiderman, 2000; Story, Mueller &amp; Mace, 1998) respalda esta decisión: interfaces multicapa y flexibles, no un diseño único forzado a todos los perfiles.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B34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f7f4d7f31c661e8da76b92c19a7f2ebce2c6f8d.jpg"/><Relationship Id="rId8" Type="http://schemas.openxmlformats.org/officeDocument/2006/relationships/image" Target="media/c360c88221882a6efd5d9891226044ac5b363138.jpg"/><Relationship Id="rId9" Type="http://schemas.openxmlformats.org/officeDocument/2006/relationships/image" Target="media/6f2c43ed798ad169dba2c0dd099b728cfbee1d25.jpg"/><Relationship Id="rId10" Type="http://schemas.openxmlformats.org/officeDocument/2006/relationships/image" Target="media/439a1af39ee7b187a8deaf4efe3e0a19becbd958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2026-10-01T06:41:35.885Z</dcterms:created>
  <dcterms:modified xsi:type="dcterms:W3CDTF">2026-10-01T06:41:35.886Z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