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>
      <w:pPr>
        <w:ind w:left="-5"/>
      </w:pPr>
      <w:r>
        <w:rPr>
          <w:color w:val="FF0000"/>
        </w:rPr>
        <w:t xml:space="preserve">Nome: </w:t>
      </w:r>
      <w:r w:rsidR="00C74E1C">
        <w:t>Inserir Ponto de Interesse</w:t>
      </w:r>
      <w:r>
        <w:t xml:space="preserve">. </w:t>
      </w:r>
    </w:p>
    <w:p w:rsidR="002C4A97" w:rsidRDefault="009B1E6C">
      <w:pPr>
        <w:ind w:left="-5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>
        <w:t>Adicionar</w:t>
      </w:r>
      <w:proofErr w:type="gramEnd"/>
      <w:r>
        <w:t xml:space="preserve"> um no</w:t>
      </w:r>
      <w:r w:rsidR="00C74E1C">
        <w:t>vo Ponto de Interesse</w:t>
      </w:r>
      <w:r>
        <w:t xml:space="preserve">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Caminho principal: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>O Gestor de Trilhos seleciona no menu a opção correspondente a “</w:t>
      </w:r>
      <w:r w:rsidR="00C74E1C">
        <w:t>Inserir Ponto de Interesse</w:t>
      </w:r>
      <w:r>
        <w:t>”</w:t>
      </w:r>
      <w:r w:rsidR="00C74E1C">
        <w:t>;</w:t>
      </w:r>
      <w:r>
        <w:t xml:space="preserve">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sistema apresenta o formulário de inserção de dados relativos ao novo </w:t>
      </w:r>
      <w:r w:rsidR="00C74E1C">
        <w:t>Ponto de Interesse;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</w:t>
      </w:r>
      <w:r w:rsidR="00A9256E">
        <w:t xml:space="preserve">Gestor de Trilhos </w:t>
      </w:r>
      <w:r>
        <w:t xml:space="preserve">insere </w:t>
      </w:r>
      <w:r w:rsidR="009D6703">
        <w:t xml:space="preserve">os campos </w:t>
      </w:r>
      <w:r w:rsidR="00C74E1C">
        <w:t>Tipo de Ponto de Interesse</w:t>
      </w:r>
      <w:r w:rsidR="009D6703">
        <w:t xml:space="preserve">, </w:t>
      </w:r>
      <w:r w:rsidR="00C74E1C">
        <w:t>Nome</w:t>
      </w:r>
      <w:r w:rsidR="009D6703">
        <w:t xml:space="preserve">, </w:t>
      </w:r>
      <w:r w:rsidR="00C74E1C">
        <w:t>Local</w:t>
      </w:r>
      <w:r w:rsidR="009D6703">
        <w:t xml:space="preserve">, </w:t>
      </w:r>
      <w:r w:rsidR="00C74E1C">
        <w:t>Sazonalidade, Observações</w:t>
      </w:r>
      <w:r>
        <w:t xml:space="preserve"> e envia-os para o sistema, </w:t>
      </w:r>
      <w:r w:rsidR="00C74E1C">
        <w:t>clicando</w:t>
      </w:r>
      <w:r>
        <w:t xml:space="preserve"> no botão </w:t>
      </w:r>
      <w:r w:rsidR="00A9256E">
        <w:t>“</w:t>
      </w:r>
      <w:r w:rsidR="00C74E1C">
        <w:t>Inserir Ponto de Interesse</w:t>
      </w:r>
      <w:r w:rsidR="00A9256E">
        <w:t>”</w:t>
      </w:r>
      <w:r w:rsidR="00C74E1C">
        <w:t>;</w:t>
      </w:r>
    </w:p>
    <w:p w:rsidR="002C4A97" w:rsidRDefault="009B1E6C">
      <w:pPr>
        <w:numPr>
          <w:ilvl w:val="0"/>
          <w:numId w:val="1"/>
        </w:numPr>
        <w:ind w:hanging="361"/>
      </w:pPr>
      <w:r>
        <w:t xml:space="preserve">O sistema aceita os dados inseridos e regista na base de dados o </w:t>
      </w:r>
      <w:r w:rsidR="00C74E1C">
        <w:t>Ponto de Interesse</w:t>
      </w:r>
      <w:r>
        <w:t>.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Caminhos alternativos:  </w:t>
      </w:r>
    </w:p>
    <w:p w:rsidR="002C4A97" w:rsidRDefault="009B1E6C">
      <w:pPr>
        <w:ind w:left="-5"/>
      </w:pPr>
      <w:r>
        <w:rPr>
          <w:color w:val="FF0000"/>
        </w:rPr>
        <w:t xml:space="preserve">       </w:t>
      </w:r>
      <w:r>
        <w:t xml:space="preserve">3A. O professor submeteu os </w:t>
      </w:r>
      <w:r w:rsidR="00A9256E">
        <w:t>dados,</w:t>
      </w:r>
      <w:r>
        <w:t xml:space="preserve"> mas deixou alguns campos </w:t>
      </w:r>
      <w:r w:rsidR="00C74E1C">
        <w:t xml:space="preserve">obrigatórios </w:t>
      </w:r>
      <w:r>
        <w:t xml:space="preserve">vazios ou inseriu informação inválida. </w:t>
      </w:r>
    </w:p>
    <w:p w:rsidR="002C4A97" w:rsidRDefault="009B1E6C" w:rsidP="00C74E1C">
      <w:pPr>
        <w:ind w:left="-5"/>
      </w:pPr>
      <w:r>
        <w:t xml:space="preserve">       4A. O sistema rejeita a inserção do trilho, apontando os campos que devem ser corrigidos para que a submissão esteja de acordo com as regras pré-estabelecidas para os campos do formulário.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Suplementos ou adornos: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inserção de dados inválidos, como campos obrigatórios vazios ou valores fora dos limites estabelecidos para um certo campo, não sejam admitidos na criação do trilho.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página não pode ser acedida por turistas, uma vez que este tipo de utilizador não tem permissões para </w:t>
      </w:r>
      <w:r w:rsidR="00CA715B">
        <w:t>inserir Pontos de Interesse.</w:t>
      </w:r>
      <w:r>
        <w:t xml:space="preserve">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Pós-condição: </w:t>
      </w:r>
      <w:r>
        <w:t xml:space="preserve"> </w:t>
      </w:r>
    </w:p>
    <w:p w:rsidR="002C4A97" w:rsidRDefault="009B1E6C" w:rsidP="00CA715B">
      <w:pPr>
        <w:spacing w:before="240" w:after="194" w:line="240" w:lineRule="auto"/>
        <w:ind w:left="345" w:firstLine="0"/>
        <w:jc w:val="both"/>
      </w:pPr>
      <w:r>
        <w:t xml:space="preserve"> </w:t>
      </w:r>
      <w:r>
        <w:tab/>
      </w:r>
      <w:r w:rsidR="00CA715B">
        <w:t xml:space="preserve">Após o </w:t>
      </w:r>
      <w:r w:rsidR="00CA715B">
        <w:t>Ponto de Interesse ter sido inserido</w:t>
      </w:r>
      <w:r w:rsidR="00CA715B">
        <w:t xml:space="preserve"> passa</w:t>
      </w:r>
      <w:r w:rsidR="00CA715B">
        <w:t xml:space="preserve"> </w:t>
      </w:r>
      <w:r w:rsidR="00CA715B">
        <w:t xml:space="preserve">a estar </w:t>
      </w:r>
      <w:r w:rsidR="00CA715B">
        <w:t>disponível para adicionar a um trilho</w:t>
      </w:r>
      <w:r w:rsidR="00CA715B">
        <w:t>.</w:t>
      </w:r>
      <w:bookmarkStart w:id="0" w:name="_GoBack"/>
      <w:bookmarkEnd w:id="0"/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2C4A97"/>
    <w:rsid w:val="004C38D6"/>
    <w:rsid w:val="009B1E6C"/>
    <w:rsid w:val="009D6703"/>
    <w:rsid w:val="00A9256E"/>
    <w:rsid w:val="00C74E1C"/>
    <w:rsid w:val="00C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13EC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4</cp:revision>
  <dcterms:created xsi:type="dcterms:W3CDTF">2017-11-13T15:32:00Z</dcterms:created>
  <dcterms:modified xsi:type="dcterms:W3CDTF">2017-11-23T16:18:00Z</dcterms:modified>
</cp:coreProperties>
</file>