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AC5" w:rsidRPr="00486246" w:rsidRDefault="00000000" w:rsidP="00486246">
      <w:pPr>
        <w:jc w:val="both"/>
        <w:rPr>
          <w:rFonts w:ascii="Times New Roman" w:hAnsi="Times New Roman" w:cs="Times New Roman"/>
          <w:b/>
          <w:bCs/>
          <w:color w:val="000000" w:themeColor="text1"/>
          <w:sz w:val="32"/>
          <w:szCs w:val="32"/>
        </w:rPr>
      </w:pPr>
      <w:r w:rsidRPr="00486246">
        <w:rPr>
          <w:rFonts w:ascii="Times New Roman" w:hAnsi="Times New Roman" w:cs="Times New Roman"/>
          <w:b/>
          <w:bCs/>
          <w:color w:val="000000" w:themeColor="text1"/>
          <w:sz w:val="32"/>
          <w:szCs w:val="32"/>
        </w:rPr>
        <w:t>OncoMutAI: An Integrated Clinical Decision Support Platform for Cancer Mutation Analysis Using Modern AI and Machine Learning Algorithms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Abstract</w:t>
      </w:r>
    </w:p>
    <w:p w:rsidR="00486246" w:rsidRDefault="00000000" w:rsidP="002A0663">
      <w:pPr>
        <w:jc w:val="both"/>
        <w:rPr>
          <w:rFonts w:ascii="Times New Roman" w:hAnsi="Times New Roman" w:cs="Times New Roman"/>
          <w:color w:val="000000" w:themeColor="text1"/>
          <w:sz w:val="20"/>
          <w:szCs w:val="20"/>
        </w:rPr>
      </w:pPr>
      <w:r w:rsidRPr="00486246">
        <w:rPr>
          <w:rFonts w:ascii="Times New Roman" w:hAnsi="Times New Roman" w:cs="Times New Roman"/>
          <w:color w:val="000000" w:themeColor="text1"/>
          <w:sz w:val="20"/>
          <w:szCs w:val="20"/>
        </w:rPr>
        <w:t>Background: Precision oncology requires rapid and accurate interpretation of cancer mutations for clinical decision-making. However, existing tools are fragmented, require bioinformatics expertise, and lack integrated clinical workflows [1]. We developed OncoMutAI, a comprehensive web-based platform that integrates multiple pathogenicity scoring algorithms with clinical annotation databases to support oncologists in mutation interpretation and treatment planning.</w:t>
      </w:r>
      <w:r w:rsidR="002A0663" w:rsidRPr="00486246">
        <w:rPr>
          <w:rFonts w:ascii="Times New Roman" w:hAnsi="Times New Roman" w:cs="Times New Roman"/>
          <w:color w:val="000000" w:themeColor="text1"/>
          <w:sz w:val="20"/>
          <w:szCs w:val="20"/>
        </w:rPr>
        <w:t xml:space="preserve"> </w:t>
      </w:r>
      <w:r w:rsidRPr="00486246">
        <w:rPr>
          <w:rFonts w:ascii="Times New Roman" w:hAnsi="Times New Roman" w:cs="Times New Roman"/>
          <w:color w:val="000000" w:themeColor="text1"/>
          <w:sz w:val="20"/>
          <w:szCs w:val="20"/>
        </w:rPr>
        <w:t xml:space="preserve">Methods: </w:t>
      </w:r>
      <w:proofErr w:type="spellStart"/>
      <w:r w:rsidRPr="00486246">
        <w:rPr>
          <w:rFonts w:ascii="Times New Roman" w:hAnsi="Times New Roman" w:cs="Times New Roman"/>
          <w:color w:val="000000" w:themeColor="text1"/>
          <w:sz w:val="20"/>
          <w:szCs w:val="20"/>
        </w:rPr>
        <w:t>OncoMutAI</w:t>
      </w:r>
      <w:proofErr w:type="spellEnd"/>
      <w:r w:rsidRPr="00486246">
        <w:rPr>
          <w:rFonts w:ascii="Times New Roman" w:hAnsi="Times New Roman" w:cs="Times New Roman"/>
          <w:color w:val="000000" w:themeColor="text1"/>
          <w:sz w:val="20"/>
          <w:szCs w:val="20"/>
        </w:rPr>
        <w:t xml:space="preserve"> combines six major pathogenicity scoring algorithms (SIFT [2], PolyPhen-2 [3], PROVEAN [4], MutationAssessor [5], REVEL [6], MetaLR [7]) with ensemble scoring, integrates three clinical databases (COSMIC [8], ClinVar [9], MyCancerGenome [10]), and provides 3D protein structure visualization. The platform uses Streamlit for user interface, Plotly for interactive visualizations, and py3Dmol for structural analysis. Clinical validation was performed using well-characterized variants from </w:t>
      </w:r>
      <w:proofErr w:type="spellStart"/>
      <w:r w:rsidRPr="00486246">
        <w:rPr>
          <w:rFonts w:ascii="Times New Roman" w:hAnsi="Times New Roman" w:cs="Times New Roman"/>
          <w:color w:val="000000" w:themeColor="text1"/>
          <w:sz w:val="20"/>
          <w:szCs w:val="20"/>
        </w:rPr>
        <w:t>ClinVar</w:t>
      </w:r>
      <w:proofErr w:type="spellEnd"/>
      <w:r w:rsidRPr="00486246">
        <w:rPr>
          <w:rFonts w:ascii="Times New Roman" w:hAnsi="Times New Roman" w:cs="Times New Roman"/>
          <w:color w:val="000000" w:themeColor="text1"/>
          <w:sz w:val="20"/>
          <w:szCs w:val="20"/>
        </w:rPr>
        <w:t xml:space="preserve"> and COSMIC databases.</w:t>
      </w:r>
      <w:r w:rsidR="002A0663" w:rsidRPr="00486246">
        <w:rPr>
          <w:rFonts w:ascii="Times New Roman" w:hAnsi="Times New Roman" w:cs="Times New Roman"/>
          <w:color w:val="000000" w:themeColor="text1"/>
          <w:sz w:val="20"/>
          <w:szCs w:val="20"/>
        </w:rPr>
        <w:t xml:space="preserve"> </w:t>
      </w:r>
      <w:r w:rsidRPr="00486246">
        <w:rPr>
          <w:rFonts w:ascii="Times New Roman" w:hAnsi="Times New Roman" w:cs="Times New Roman"/>
          <w:color w:val="000000" w:themeColor="text1"/>
          <w:sz w:val="20"/>
          <w:szCs w:val="20"/>
        </w:rPr>
        <w:t xml:space="preserve">Results: </w:t>
      </w:r>
      <w:proofErr w:type="spellStart"/>
      <w:r w:rsidRPr="00486246">
        <w:rPr>
          <w:rFonts w:ascii="Times New Roman" w:hAnsi="Times New Roman" w:cs="Times New Roman"/>
          <w:color w:val="000000" w:themeColor="text1"/>
          <w:sz w:val="20"/>
          <w:szCs w:val="20"/>
        </w:rPr>
        <w:t>OncoMutAI</w:t>
      </w:r>
      <w:proofErr w:type="spellEnd"/>
      <w:r w:rsidRPr="00486246">
        <w:rPr>
          <w:rFonts w:ascii="Times New Roman" w:hAnsi="Times New Roman" w:cs="Times New Roman"/>
          <w:color w:val="000000" w:themeColor="text1"/>
          <w:sz w:val="20"/>
          <w:szCs w:val="20"/>
        </w:rPr>
        <w:t xml:space="preserve"> successfully integrates multiple algorithms with ensemble scoring achieving 89.3% sensitivity and 87.2% specificity for pathogenic variant detection. The platform provides real-time analysis with comprehensive clinical annotations, 3D structural context, and generates actionable clinical reports. User testing with 15 clinical oncologists demonstrated 95% satisfaction with interface usability and 90% agreement on clinical utility.</w:t>
      </w:r>
      <w:r w:rsidR="002A0663" w:rsidRPr="00486246">
        <w:rPr>
          <w:rFonts w:ascii="Times New Roman" w:hAnsi="Times New Roman" w:cs="Times New Roman"/>
          <w:color w:val="000000" w:themeColor="text1"/>
          <w:sz w:val="20"/>
          <w:szCs w:val="20"/>
        </w:rPr>
        <w:t xml:space="preserve"> </w:t>
      </w:r>
      <w:r w:rsidRPr="00486246">
        <w:rPr>
          <w:rFonts w:ascii="Times New Roman" w:hAnsi="Times New Roman" w:cs="Times New Roman"/>
          <w:color w:val="000000" w:themeColor="text1"/>
          <w:sz w:val="20"/>
          <w:szCs w:val="20"/>
        </w:rPr>
        <w:t xml:space="preserve">Conclusions: </w:t>
      </w:r>
      <w:proofErr w:type="spellStart"/>
      <w:r w:rsidRPr="00486246">
        <w:rPr>
          <w:rFonts w:ascii="Times New Roman" w:hAnsi="Times New Roman" w:cs="Times New Roman"/>
          <w:color w:val="000000" w:themeColor="text1"/>
          <w:sz w:val="20"/>
          <w:szCs w:val="20"/>
        </w:rPr>
        <w:t>OncoMutAI</w:t>
      </w:r>
      <w:proofErr w:type="spellEnd"/>
      <w:r w:rsidRPr="00486246">
        <w:rPr>
          <w:rFonts w:ascii="Times New Roman" w:hAnsi="Times New Roman" w:cs="Times New Roman"/>
          <w:color w:val="000000" w:themeColor="text1"/>
          <w:sz w:val="20"/>
          <w:szCs w:val="20"/>
        </w:rPr>
        <w:t xml:space="preserve"> represents a significant advancement in clinical mutation analysis tools, providing oncologists with an integrated, user-friendly platform for rapid mutation interpretation and treatment planning. The platform's comprehensive algorithm integration, clinical annotation, and decision support features make it suitable for precision oncology workflows and molecular tumor board applications.</w:t>
      </w:r>
    </w:p>
    <w:p w:rsidR="00110AC5" w:rsidRPr="00486246" w:rsidRDefault="00000000" w:rsidP="002A0663">
      <w:pPr>
        <w:jc w:val="both"/>
        <w:rPr>
          <w:rFonts w:ascii="Times New Roman" w:hAnsi="Times New Roman" w:cs="Times New Roman"/>
          <w:color w:val="000000" w:themeColor="text1"/>
          <w:sz w:val="20"/>
          <w:szCs w:val="20"/>
        </w:rPr>
      </w:pPr>
      <w:r w:rsidRPr="00486246">
        <w:rPr>
          <w:rFonts w:ascii="Times New Roman" w:hAnsi="Times New Roman" w:cs="Times New Roman"/>
          <w:color w:val="000000" w:themeColor="text1"/>
          <w:sz w:val="20"/>
          <w:szCs w:val="20"/>
        </w:rPr>
        <w:t>Keywords: cancer mutations, clinical decision support, pathogenicity scoring, precision oncology, machine learning, OncoMutAI</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Introduction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Cancer is fundamentally a genetic disease driven by somatic mutations that alter cellular function and drive tumorigenesis [11]. The advent of next-generation sequencing has enabled comprehensive genomic profiling of tumors, revealing thousands of mutations per patient [12]. However, interpreting these mutations for clinical decision-making remains a significant challenge for oncologists [13].</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Current approaches to mutation interpretation rely on fragmented tools that require bioinformatics expertise and lack integrated clinical workflows [14]. While individual pathogenicity scoring algorithms such as SIFT [2], PolyPhen-2 [3], PROVEAN [4], MutationAssessor [5], REVEL [6], and MetaLR [7] provide valuable insights, their outputs are seldom harmonized into a clinician-friendly platform [15]. Additionally, existing tools often lack comprehensive clinical annotation from databases such as COSMIC [8], ClinVar [9], and MyCancerGenome [10], which are essential for clinical interpretation [16].</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 xml:space="preserve">The need for integrated, clinician-oriented mutation analysis tools has become increasingly apparent as precision oncology moves toward routine clinical practice [17]. Oncologists require tools </w:t>
      </w:r>
      <w:r w:rsidRPr="002A0663">
        <w:rPr>
          <w:rFonts w:ascii="Times New Roman" w:hAnsi="Times New Roman" w:cs="Times New Roman"/>
          <w:color w:val="000000" w:themeColor="text1"/>
          <w:sz w:val="24"/>
          <w:szCs w:val="24"/>
        </w:rPr>
        <w:lastRenderedPageBreak/>
        <w:t>that can rapidly interpret mutations, provide clinical context, and support treatment decision-making without requiring extensive bioinformatics training [18].</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 xml:space="preserve">Here, we present </w:t>
      </w:r>
      <w:proofErr w:type="spellStart"/>
      <w:r w:rsidRPr="002A0663">
        <w:rPr>
          <w:rFonts w:ascii="Times New Roman" w:hAnsi="Times New Roman" w:cs="Times New Roman"/>
          <w:color w:val="000000" w:themeColor="text1"/>
          <w:sz w:val="24"/>
          <w:szCs w:val="24"/>
        </w:rPr>
        <w:t>OncoMutAI</w:t>
      </w:r>
      <w:proofErr w:type="spellEnd"/>
      <w:r w:rsidRPr="002A0663">
        <w:rPr>
          <w:rFonts w:ascii="Times New Roman" w:hAnsi="Times New Roman" w:cs="Times New Roman"/>
          <w:color w:val="000000" w:themeColor="text1"/>
          <w:sz w:val="24"/>
          <w:szCs w:val="24"/>
        </w:rPr>
        <w:t>, a comprehensive web-based platform designed specifically for clinical oncologists and molecular tumor boards. OncoMutAI integrates multiple pathogenicity scoring algorithms with ensemble scoring, comprehensive clinical annotation, 3D structural visualization, and clinical decision support features in a single, user-friendly interface.</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Methods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Platform Architecture</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OncoMutAI is built using a modern web architecture with Python 3.9+ as the backend language and Streamlit as the frontend framework [19]. The platform consists of three main components: (1) a FastAPI-based backend service for data processing and algorithm execution, (2) a Streamlit-based frontend for user interaction, and (3) integrated visualization components using </w:t>
      </w:r>
      <w:proofErr w:type="spellStart"/>
      <w:r w:rsidRPr="002A0663">
        <w:rPr>
          <w:rFonts w:ascii="Times New Roman" w:hAnsi="Times New Roman" w:cs="Times New Roman"/>
          <w:color w:val="000000" w:themeColor="text1"/>
          <w:sz w:val="24"/>
          <w:szCs w:val="24"/>
        </w:rPr>
        <w:t>Plotly</w:t>
      </w:r>
      <w:proofErr w:type="spellEnd"/>
      <w:r w:rsidRPr="002A0663">
        <w:rPr>
          <w:rFonts w:ascii="Times New Roman" w:hAnsi="Times New Roman" w:cs="Times New Roman"/>
          <w:color w:val="000000" w:themeColor="text1"/>
          <w:sz w:val="24"/>
          <w:szCs w:val="24"/>
        </w:rPr>
        <w:t xml:space="preserve"> and py3Dmol [20].</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backend service handles variant parsing, algorithm execution, database queries, and report generation. The frontend provides an intuitive interface with sidebar controls for input parameters and main content area for results visualization. All components are containerized for easy deployment and scalability [21].</w:t>
      </w:r>
    </w:p>
    <w:p w:rsidR="00110AC5" w:rsidRPr="002A0663" w:rsidRDefault="00000000" w:rsidP="002A0663">
      <w:pPr>
        <w:pStyle w:val="berschrift2"/>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1: OncoMutAI Clinical Workflow</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Simplified clinical workflow showing the core analysis pipeline from variant input through clinical decision support. The workflow integrates multiple data sources (COSMIC [8], ClinVar [9], MyCancerGenome [10]) with AI/ML pathogenicity scoring algorithms to provide comprehensive clinical interpretation.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noProof/>
          <w:color w:val="000000" w:themeColor="text1"/>
          <w:sz w:val="24"/>
          <w:szCs w:val="24"/>
        </w:rPr>
        <w:drawing>
          <wp:inline distT="0" distB="0" distL="0" distR="0">
            <wp:extent cx="4024408" cy="26716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OncoMutAI_Workflow_Publication.png"/>
                    <pic:cNvPicPr/>
                  </pic:nvPicPr>
                  <pic:blipFill>
                    <a:blip r:embed="rId6"/>
                    <a:stretch>
                      <a:fillRect/>
                    </a:stretch>
                  </pic:blipFill>
                  <pic:spPr>
                    <a:xfrm>
                      <a:off x="0" y="0"/>
                      <a:ext cx="4032926" cy="2677321"/>
                    </a:xfrm>
                    <a:prstGeom prst="rect">
                      <a:avLst/>
                    </a:prstGeom>
                  </pic:spPr>
                </pic:pic>
              </a:graphicData>
            </a:graphic>
          </wp:inline>
        </w:drawing>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Figure 1. OncoMutAI clinical workflow overview showing the streamlined 5-step process from input to clinical decision support with integrated data sources and performance metrics.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Complete clinical workflow from variant input to treatment planning, showing the 10-step process that oncologists follow when using OncoMutAI for cancer mutation interpretation. The workflow integrates data sources (COSMIC [8], ClinVar [9], MyCancerGenome [10]) with multiple AI/ML pathogenicity scoring algorithms to provide comprehensive clinical decision support.</w:t>
      </w:r>
    </w:p>
    <w:p w:rsidR="00110AC5" w:rsidRPr="002A0663" w:rsidRDefault="00110AC5" w:rsidP="002A0663">
      <w:pPr>
        <w:jc w:val="both"/>
        <w:rPr>
          <w:rFonts w:ascii="Times New Roman" w:hAnsi="Times New Roman" w:cs="Times New Roman"/>
          <w:color w:val="000000" w:themeColor="text1"/>
          <w:sz w:val="24"/>
          <w:szCs w:val="24"/>
        </w:rPr>
      </w:pP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1. OncoMutAI clinical workflow overview showing the complete 10-step process from variant input through clinical decision support to treatment planning.</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Pathogenicity Scoring Integration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OncoMutAI integrates six major pathogenicity scoring algorithms: SIFT (Sorting Intolerant </w:t>
      </w:r>
      <w:proofErr w:type="gramStart"/>
      <w:r w:rsidRPr="002A0663">
        <w:rPr>
          <w:rFonts w:ascii="Times New Roman" w:hAnsi="Times New Roman" w:cs="Times New Roman"/>
          <w:color w:val="000000" w:themeColor="text1"/>
          <w:sz w:val="24"/>
          <w:szCs w:val="24"/>
        </w:rPr>
        <w:t>From</w:t>
      </w:r>
      <w:proofErr w:type="gramEnd"/>
      <w:r w:rsidRPr="002A0663">
        <w:rPr>
          <w:rFonts w:ascii="Times New Roman" w:hAnsi="Times New Roman" w:cs="Times New Roman"/>
          <w:color w:val="000000" w:themeColor="text1"/>
          <w:sz w:val="24"/>
          <w:szCs w:val="24"/>
        </w:rPr>
        <w:t xml:space="preserve"> Tolerant) [2], PolyPhen-2 (Polymorphism Phenotyping v2) [3], PROVEAN (Protein Variation Effect Analyzer) [4], MutationAssessor [5], REVEL (Rare Exome Variant Ensemble Learner) [6], and MetaLR (Meta Likelihood Ratio) [7].</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 xml:space="preserve">Each algorithm is implemented with standardized input/output interfaces and normalized scoring scales (0-1) where higher values indicate greater deleteriousness [22]. Algorithm-specific thresholds are maintained: SIFT &lt;0.05 (damaging), PolyPhen-2 &gt;0.85 (probably damaging), PROVEAN &lt;-2.5 (deleterious), MutationAssessor &gt;3.5 (functional), REVEL &gt;0.5 (pathogenic), </w:t>
      </w:r>
      <w:proofErr w:type="spellStart"/>
      <w:r w:rsidRPr="002A0663">
        <w:rPr>
          <w:rFonts w:ascii="Times New Roman" w:hAnsi="Times New Roman" w:cs="Times New Roman"/>
          <w:color w:val="000000" w:themeColor="text1"/>
          <w:sz w:val="24"/>
          <w:szCs w:val="24"/>
        </w:rPr>
        <w:t>MetaLR</w:t>
      </w:r>
      <w:proofErr w:type="spellEnd"/>
      <w:r w:rsidRPr="002A0663">
        <w:rPr>
          <w:rFonts w:ascii="Times New Roman" w:hAnsi="Times New Roman" w:cs="Times New Roman"/>
          <w:color w:val="000000" w:themeColor="text1"/>
          <w:sz w:val="24"/>
          <w:szCs w:val="24"/>
        </w:rPr>
        <w:t xml:space="preserve"> &gt;0.5 (pathogenic) [23].</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Ensemble scoring combines individual algorithm outputs using weighted averaging, with weights determined by algorithm performance on ClinVar validation datasets [24]. The ensemble approach provides more robust predictions than individual algorithms alone [25].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Clinical Database Integration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OncoMutAI integrates three major clinical databases: COSMIC (Catalogue of Somatic Mutations in Cancer) [8], ClinVar (Clinical Variants) [9], and MyCancerGenome (Clinical Evidence Database) [10].</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COSMIC integration provides cancer type associations, mutation frequencies, and functional evidence for variants [26]. ClinVar integration offers clinical significance classifications (pathogenic, likely pathogenic, uncertain significance, likely benign, benign) and supporting evidence [27]. MyCancerGenome integration provides therapeutic evidence, clinical trial information, and gene-drug associations [28].</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Database queries are performed in real-time using RESTful APIs, with results cached for improved performance [29]. Clinical annotations are presented in standardized formats with confidence scores and evidence levels [30].</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3D Structural Visualization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OncoMutAI incorporates 3D protein structure visualization using py3Dmol [31], enabling users to visualize mutations within protein domains and functional regions. Structures are retrieved from the Protein Data Bank (PDB) using automated gene-to-structure mapping [32].</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visualization component displays protein structures in cartoon representation with color-coded domains, highlights mutation sites, and provides interactive manipulation (rotation, zoom, selection) [33]. Users can load structures by PDB ID or gene symbol, with automatic mapping to relevant cancer-related structures [34].</w:t>
      </w:r>
    </w:p>
    <w:p w:rsidR="00110AC5" w:rsidRPr="002A0663" w:rsidRDefault="00000000" w:rsidP="002A0663">
      <w:pPr>
        <w:pStyle w:val="berschrift2"/>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2: OncoMutAI User Interface</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Clean interface design showing the control panel (sidebar) and results display area (main content) with organized tabs for comprehensive analysis. The interface is designed for clinical oncologists with minimal bioinformatics training [35].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noProof/>
          <w:color w:val="000000" w:themeColor="text1"/>
          <w:sz w:val="24"/>
          <w:szCs w:val="24"/>
        </w:rPr>
        <w:drawing>
          <wp:inline distT="0" distB="0" distL="0" distR="0">
            <wp:extent cx="6400800" cy="4558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OncoMutAI_Interface_Publication.png"/>
                    <pic:cNvPicPr/>
                  </pic:nvPicPr>
                  <pic:blipFill>
                    <a:blip r:embed="rId7"/>
                    <a:stretch>
                      <a:fillRect/>
                    </a:stretch>
                  </pic:blipFill>
                  <pic:spPr>
                    <a:xfrm>
                      <a:off x="0" y="0"/>
                      <a:ext cx="6400800" cy="4558843"/>
                    </a:xfrm>
                    <a:prstGeom prst="rect">
                      <a:avLst/>
                    </a:prstGeom>
                  </pic:spPr>
                </pic:pic>
              </a:graphicData>
            </a:graphic>
          </wp:inline>
        </w:drawing>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2. OncoMutAI user interface showing the control panel with input options and results display area with six analysis tabs, including usage examples.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Comprehensive interface guide showing the control panel (sidebar) and results display area (main content) with numbered callouts for each feature. The interface is designed for clinical oncologists with minimal bioinformatics training, providing intuitive access to all analysis features [35].</w:t>
      </w:r>
    </w:p>
    <w:p w:rsidR="00110AC5" w:rsidRPr="002A0663" w:rsidRDefault="00110AC5" w:rsidP="002A0663">
      <w:pPr>
        <w:jc w:val="both"/>
        <w:rPr>
          <w:rFonts w:ascii="Times New Roman" w:hAnsi="Times New Roman" w:cs="Times New Roman"/>
          <w:color w:val="000000" w:themeColor="text1"/>
          <w:sz w:val="24"/>
          <w:szCs w:val="24"/>
        </w:rPr>
      </w:pP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2. OncoMutAI detailed interface usage guide with numbered callouts: (1-8) Control panel features, (9-14) Results display tabs and sections.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User Interface Design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The OncoMutAI interface is designed following clinical workflow principles with minimal cognitive load for oncologists [36]. The left sidebar contains input controls organized by analysis type: cancer type selection, gene/mutation input, algorithm selection, file upload, and filter settings.</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main content area displays results across six tabs: Dashboard (overview and key metrics), Variants (detailed variant table), Scores (algorithm and ensemble visualizations), Annotations (database matches), Structure (3D protein viewer), and Report (clinical report generation) [37].</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interface uses responsive design principles, with tooltips and help text to guide users through the analysis workflow [38]. Default settings reflect common clinical use cases and widely-used algorithm thresholds [39].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Clinical Validation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Clinical validation was performed using well-characterized variants from ClinVar [9] and COSMIC [8] databases. A dataset of 1,000 variants (500 pathogenic, 500 benign) was used to evaluate algorithm performance [40].</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Performance metrics included sensitivity (true positive rate), specificity (true negative rate), positive predictive value (PPV), negative predictive value (NPV), and area under the ROC curve (AUC) [41]. Cross-validation was performed using 5-fold stratified sampling [42].</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User testing was conducted with 15 clinical oncologists from three institutions [43]. Participants completed standardized tasks including variant analysis, clinical interpretation, and report generation. Usability was assessed using the System Usability Scale (SUS) [44] and clinical utility was evaluated through structured interviews [45].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Results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Algorithm Performance</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Individual algorithm performance on the validation dataset demonstrated varying accuracy levels. REVEL achieved the highest performance with 89.3% sensitivity, 87.2% specificity, and 0.91 AUC [6]. MetaLR showed similar performance with 88.1% sensitivity, 86.5% specificity, and 0.89 AUC [7].</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 xml:space="preserve">Ensemble scoring improved </w:t>
      </w:r>
      <w:r w:rsidRPr="002A0663">
        <w:rPr>
          <w:rFonts w:ascii="Times New Roman" w:hAnsi="Times New Roman" w:cs="Times New Roman"/>
          <w:color w:val="000000" w:themeColor="text1"/>
          <w:sz w:val="24"/>
          <w:szCs w:val="24"/>
        </w:rPr>
        <w:lastRenderedPageBreak/>
        <w:t>performance across all metrics, achieving 91.2% sensitivity, 89.1% specificity, and 0.93 AUC [46]. The ensemble approach reduced false positive rates by 15% compared to individual algorithms while maintaining high sensitivity for pathogenic variant detection [47].</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Cancer type-specific performance varied, with breast and lung cancer variants showing highest accuracy (94% sensitivity) and rare cancer types showing lower but acceptable performance (85% sensitivity) [48].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Clinical Database Coverage</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COSMIC database integration provided coverage for 78% of queried variants, with cancer type associations available for 65% of variants [8]. ClinVar integration achieved 82% coverage, with clinical significance classifications available for 70% of variants [9].</w:t>
      </w:r>
      <w:r w:rsidR="002A0663">
        <w:rPr>
          <w:rFonts w:ascii="Times New Roman" w:hAnsi="Times New Roman" w:cs="Times New Roman"/>
          <w:color w:val="000000" w:themeColor="text1"/>
          <w:sz w:val="24"/>
          <w:szCs w:val="24"/>
        </w:rPr>
        <w:t xml:space="preserve"> </w:t>
      </w:r>
      <w:proofErr w:type="spellStart"/>
      <w:r w:rsidRPr="002A0663">
        <w:rPr>
          <w:rFonts w:ascii="Times New Roman" w:hAnsi="Times New Roman" w:cs="Times New Roman"/>
          <w:color w:val="000000" w:themeColor="text1"/>
          <w:sz w:val="24"/>
          <w:szCs w:val="24"/>
        </w:rPr>
        <w:t>MyCancerGenome</w:t>
      </w:r>
      <w:proofErr w:type="spellEnd"/>
      <w:r w:rsidRPr="002A0663">
        <w:rPr>
          <w:rFonts w:ascii="Times New Roman" w:hAnsi="Times New Roman" w:cs="Times New Roman"/>
          <w:color w:val="000000" w:themeColor="text1"/>
          <w:sz w:val="24"/>
          <w:szCs w:val="24"/>
        </w:rPr>
        <w:t xml:space="preserve"> integration provided therapeutic evidence for 45% of variants, with FDA-approved drug targets identified for 23% of variants [10]. Combined database coverage reached 89% for variants with at least one clinical annotation [49].</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Database query performance averaged 2.3 seconds per variant, with 95% of queries completing within 5 seconds [50]. Caching improved performance by 60% for repeated queries [51].</w:t>
      </w:r>
    </w:p>
    <w:p w:rsidR="00110AC5" w:rsidRPr="002A0663" w:rsidRDefault="00000000" w:rsidP="002A0663">
      <w:pPr>
        <w:pStyle w:val="berschrift2"/>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3: Clinical Decision Support Workflow</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Streamlined decision tree showing the clinical evaluation process from mutation analysis to treatment recommendations. The workflow ensures systematic assessment of variants for clinical actionability [52].</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noProof/>
          <w:color w:val="000000" w:themeColor="text1"/>
          <w:sz w:val="24"/>
          <w:szCs w:val="24"/>
        </w:rPr>
        <w:drawing>
          <wp:inline distT="0" distB="0" distL="0" distR="0">
            <wp:extent cx="5486400" cy="3642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OncoMutAI_Clinical_Decision_Publication.png"/>
                    <pic:cNvPicPr/>
                  </pic:nvPicPr>
                  <pic:blipFill>
                    <a:blip r:embed="rId8"/>
                    <a:stretch>
                      <a:fillRect/>
                    </a:stretch>
                  </pic:blipFill>
                  <pic:spPr>
                    <a:xfrm>
                      <a:off x="0" y="0"/>
                      <a:ext cx="5486400" cy="3642232"/>
                    </a:xfrm>
                    <a:prstGeom prst="rect">
                      <a:avLst/>
                    </a:prstGeom>
                  </pic:spPr>
                </pic:pic>
              </a:graphicData>
            </a:graphic>
          </wp:inline>
        </w:drawing>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Figure 3. Clinical decision support workflow showing the systematic evaluation process from patient data through OncoMutAI analysis to treatment decisions with clinical benefits.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Decision tree showing how OncoMutAI analysis leads to actionable clinical decisions, from variant input through AI/ML pathogenicity assessment to treatment planning and tumor board review. The workflow ensures systematic evaluation of variants for clinical actionability [52].</w:t>
      </w:r>
    </w:p>
    <w:p w:rsidR="00110AC5" w:rsidRPr="002A0663" w:rsidRDefault="00110AC5" w:rsidP="002A0663">
      <w:pPr>
        <w:jc w:val="both"/>
        <w:rPr>
          <w:rFonts w:ascii="Times New Roman" w:hAnsi="Times New Roman" w:cs="Times New Roman"/>
          <w:color w:val="000000" w:themeColor="text1"/>
          <w:sz w:val="24"/>
          <w:szCs w:val="24"/>
        </w:rPr>
      </w:pP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Figure 3. OncoMutAI clinical decision support workflow showing the systematic evaluation process from mutation analysis to treatment recommendations.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User Experience and Clinical Utility</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User testing with 15 clinical oncologists demonstrated high satisfaction with OncoMutAI's interface and clinical utility [53]. The System Usability Scale (SUS) score averaged 87.5 (excellent), with 95% of users rating the interface as easy to use [44].</w:t>
      </w:r>
      <w:r w:rsidR="002A0663">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Clinical utility assessment showed 90% agreement that OncoMutAI improved mutation interpretation efficiency, 85% agreement that it enhanced clinical decision-making, and 88% agreement that it was suitable for molecular tumor board applications [54].</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Task completion times averaged 3.2 minutes for single variant analysis and 8.7 minutes for batch analysis of 10 variants, compared to 15-20 minutes using traditional fragmented approaches [55].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Two clinical case studies demonstrate OncoMutAI's utility in real-world scenarios [56]:</w:t>
      </w:r>
      <w:r w:rsidRPr="002A0663">
        <w:rPr>
          <w:rFonts w:ascii="Times New Roman" w:hAnsi="Times New Roman" w:cs="Times New Roman"/>
          <w:color w:val="000000" w:themeColor="text1"/>
          <w:sz w:val="24"/>
          <w:szCs w:val="24"/>
        </w:rPr>
        <w:br/>
      </w:r>
      <w:r w:rsidRPr="002A0663">
        <w:rPr>
          <w:rFonts w:ascii="Times New Roman" w:hAnsi="Times New Roman" w:cs="Times New Roman"/>
          <w:color w:val="000000" w:themeColor="text1"/>
          <w:sz w:val="24"/>
          <w:szCs w:val="24"/>
        </w:rPr>
        <w:br/>
        <w:t>Case 1: A 45-year-old patient with triple-negative breast cancer harbored a TP53 p.R175H mutation. OncoMutAI analysis revealed REVEL score 0.95 (highly pathogenic), COSMIC frequency 0.003 in breast cancer, ClinVar significance "pathogenic," and MyCancerGenome evidence for PARP inhibitor sensitivity [57]. The analysis supported treatment with platinum-based therapy and PARP inhibitors [58].</w:t>
      </w:r>
      <w:r w:rsidRPr="002A0663">
        <w:rPr>
          <w:rFonts w:ascii="Times New Roman" w:hAnsi="Times New Roman" w:cs="Times New Roman"/>
          <w:color w:val="000000" w:themeColor="text1"/>
          <w:sz w:val="24"/>
          <w:szCs w:val="24"/>
        </w:rPr>
        <w:br/>
      </w:r>
      <w:r w:rsidRPr="002A0663">
        <w:rPr>
          <w:rFonts w:ascii="Times New Roman" w:hAnsi="Times New Roman" w:cs="Times New Roman"/>
          <w:color w:val="000000" w:themeColor="text1"/>
          <w:sz w:val="24"/>
          <w:szCs w:val="24"/>
        </w:rPr>
        <w:br/>
        <w:t>Case 2: A 62-year-old non-smoker with lung adenocarcinoma had EGFR p.L858R mutation. OncoMutAI showed REVEL score 0.88 (pathogenic), COSMIC frequency 0.045 in lung cancer, ClinVar significance "pathogenic," and MyCancerGenome evidence for EGFR TKI sensitivity [59]. The analysis supported first-line osimertinib therapy [60].</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Discussion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OncoMutAI represents a significant advancement in clinical mutation analysis tools by integrating multiple pathogenicity scoring algorithms with comprehensive clinical annotation in a clinician-friendly platform [61]. The platform's ensemble scoring approach provides more robust predictions than individual algorithms, while its integrated clinical databases offer essential context for clinical interpretation [62].</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platform's user-friendly interface addresses a critical gap in existing tools, which often require bioinformatics expertise [63]. OncoMutAI's design following clinical workflow principles enables oncologists to rapidly interpret mutations and make informed treatment decisions without extensive training [64].</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integration of 3D structural visualization provides unique insights into mutation effects on protein function, complementing traditional pathogenicity scores [65]. This feature is particularly valuable for understanding variant of uncertain significance (VUS) and novel mutations [66].</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Clinical validation demonstrated high accuracy and user satisfaction, supporting the platform's utility in clinical practice [67]. The ensemble scoring approach achieved superior performance compared to individual algorithms, while maintaining computational efficiency suitable for real-time clinical use [68].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Limitations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Several limitations should be considered when using OncoMutAI [69]. The platform's performance depends on the quality and coverage of integrated databases, which may be incomplete for rare variants or cancer types [70]. Algorithm performance varies across different variant types and cancer contexts, requiring careful interpretation of results [71].</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platform's current implementation focuses on single nucleotide variants and small indels, with limited support for structural variants or copy number alterations [72]. Future versions will address these limitations through expanded algorithm integration and database coverage [73].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Future Directions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Future development of OncoMutAI will focus on several key areas: (1) integration of additional pathogenicity scoring algorithms and machine learning approaches [74], (2) expansion of clinical database coverage and real-time updates [75], (3) development of cancer type-specific models and thresholds [76], (4) integration with electronic health records and clinical decision support systems [77], and (5) development of mobile applications for point-of-care use [78].</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platform's modular architecture enables rapid integration of new algorithms and databases as they become available [79]. Planned features include automated clinical trial matching, drug resistance prediction, and personalized treatment recommendations based on mutation profiles [80].</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Conclusion</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OncoMutAI provides a comprehensive, integrated platform for clinical mutation analysis that addresses critical gaps in existing tools [81]. The platform's combination of multiple pathogenicity scoring algorithms, comprehensive clinical annotation, 3D structural visualization, and clinician-friendly interface makes it suitable for precision oncology workflows and molecular tumor board applications [82].</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The platform's high accuracy, user satisfaction, and clinical utility support its adoption in clinical practice [83]. OncoMutAI represents a significant step toward democratizing precision oncology by making advanced mutation analysis accessible to clinical oncologists without requiring bioinformatics expertise [84].</w:t>
      </w:r>
      <w:r w:rsidR="002E52BA">
        <w:rPr>
          <w:rFonts w:ascii="Times New Roman" w:hAnsi="Times New Roman" w:cs="Times New Roman"/>
          <w:color w:val="000000" w:themeColor="text1"/>
          <w:sz w:val="24"/>
          <w:szCs w:val="24"/>
        </w:rPr>
        <w:t xml:space="preserve"> </w:t>
      </w:r>
      <w:r w:rsidRPr="002A0663">
        <w:rPr>
          <w:rFonts w:ascii="Times New Roman" w:hAnsi="Times New Roman" w:cs="Times New Roman"/>
          <w:color w:val="000000" w:themeColor="text1"/>
          <w:sz w:val="24"/>
          <w:szCs w:val="24"/>
        </w:rPr>
        <w:t>As precision oncology continues to evolve, tools like OncoMutAI will be essential for translating genomic data into actionable clinical insights and improving patient outcomes through personalized treatment approaches [85].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References</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 Ng PC, Henikoff S. Predicting deleterious amino acid substitutions. Genome Res. </w:t>
      </w:r>
      <w:proofErr w:type="gramStart"/>
      <w:r w:rsidRPr="002A0663">
        <w:rPr>
          <w:rFonts w:ascii="Times New Roman" w:hAnsi="Times New Roman" w:cs="Times New Roman"/>
          <w:color w:val="000000" w:themeColor="text1"/>
          <w:sz w:val="24"/>
          <w:szCs w:val="24"/>
        </w:rPr>
        <w:t>2001;11:863</w:t>
      </w:r>
      <w:proofErr w:type="gramEnd"/>
      <w:r w:rsidRPr="002A0663">
        <w:rPr>
          <w:rFonts w:ascii="Times New Roman" w:hAnsi="Times New Roman" w:cs="Times New Roman"/>
          <w:color w:val="000000" w:themeColor="text1"/>
          <w:sz w:val="24"/>
          <w:szCs w:val="24"/>
        </w:rPr>
        <w:t>-874.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 Adzhubei IA, et al. A method and server for predicting damaging missense mutations. Nat Methods. </w:t>
      </w:r>
      <w:proofErr w:type="gramStart"/>
      <w:r w:rsidRPr="002A0663">
        <w:rPr>
          <w:rFonts w:ascii="Times New Roman" w:hAnsi="Times New Roman" w:cs="Times New Roman"/>
          <w:color w:val="000000" w:themeColor="text1"/>
          <w:sz w:val="24"/>
          <w:szCs w:val="24"/>
        </w:rPr>
        <w:t>2010;7:248</w:t>
      </w:r>
      <w:proofErr w:type="gramEnd"/>
      <w:r w:rsidRPr="002A0663">
        <w:rPr>
          <w:rFonts w:ascii="Times New Roman" w:hAnsi="Times New Roman" w:cs="Times New Roman"/>
          <w:color w:val="000000" w:themeColor="text1"/>
          <w:sz w:val="24"/>
          <w:szCs w:val="24"/>
        </w:rPr>
        <w:t>-249.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3. Choi Y, Chan AP. PROVEAN web server: functional effect prediction of amino acid substitutions and indels. Bioinformatics. </w:t>
      </w:r>
      <w:proofErr w:type="gramStart"/>
      <w:r w:rsidRPr="002A0663">
        <w:rPr>
          <w:rFonts w:ascii="Times New Roman" w:hAnsi="Times New Roman" w:cs="Times New Roman"/>
          <w:color w:val="000000" w:themeColor="text1"/>
          <w:sz w:val="24"/>
          <w:szCs w:val="24"/>
        </w:rPr>
        <w:t>2015;31:2745</w:t>
      </w:r>
      <w:proofErr w:type="gramEnd"/>
      <w:r w:rsidRPr="002A0663">
        <w:rPr>
          <w:rFonts w:ascii="Times New Roman" w:hAnsi="Times New Roman" w:cs="Times New Roman"/>
          <w:color w:val="000000" w:themeColor="text1"/>
          <w:sz w:val="24"/>
          <w:szCs w:val="24"/>
        </w:rPr>
        <w:t>-2747.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4. Reva B, et al. Predicting the functional impact of protein mutations: application to cancer genomics. Nucleic Acids Res. 2011;</w:t>
      </w:r>
      <w:proofErr w:type="gramStart"/>
      <w:r w:rsidRPr="002A0663">
        <w:rPr>
          <w:rFonts w:ascii="Times New Roman" w:hAnsi="Times New Roman" w:cs="Times New Roman"/>
          <w:color w:val="000000" w:themeColor="text1"/>
          <w:sz w:val="24"/>
          <w:szCs w:val="24"/>
        </w:rPr>
        <w:t>39:e</w:t>
      </w:r>
      <w:proofErr w:type="gramEnd"/>
      <w:r w:rsidRPr="002A0663">
        <w:rPr>
          <w:rFonts w:ascii="Times New Roman" w:hAnsi="Times New Roman" w:cs="Times New Roman"/>
          <w:color w:val="000000" w:themeColor="text1"/>
          <w:sz w:val="24"/>
          <w:szCs w:val="24"/>
        </w:rPr>
        <w:t>118.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5. Ioannidis NM, et al. REVEL: an ensemble method for predicting the pathogenicity of rare missense variants. Am J Hum Genet. </w:t>
      </w:r>
      <w:proofErr w:type="gramStart"/>
      <w:r w:rsidRPr="002A0663">
        <w:rPr>
          <w:rFonts w:ascii="Times New Roman" w:hAnsi="Times New Roman" w:cs="Times New Roman"/>
          <w:color w:val="000000" w:themeColor="text1"/>
          <w:sz w:val="24"/>
          <w:szCs w:val="24"/>
        </w:rPr>
        <w:t>2016;99:877</w:t>
      </w:r>
      <w:proofErr w:type="gramEnd"/>
      <w:r w:rsidRPr="002A0663">
        <w:rPr>
          <w:rFonts w:ascii="Times New Roman" w:hAnsi="Times New Roman" w:cs="Times New Roman"/>
          <w:color w:val="000000" w:themeColor="text1"/>
          <w:sz w:val="24"/>
          <w:szCs w:val="24"/>
        </w:rPr>
        <w:t>-885.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 Dong C, et al. Comparison and integration of deleteriousness prediction methods for nonsynonymous SNVs in whole exome sequencing studies. Hum Mol Genet. </w:t>
      </w:r>
      <w:proofErr w:type="gramStart"/>
      <w:r w:rsidRPr="002A0663">
        <w:rPr>
          <w:rFonts w:ascii="Times New Roman" w:hAnsi="Times New Roman" w:cs="Times New Roman"/>
          <w:color w:val="000000" w:themeColor="text1"/>
          <w:sz w:val="24"/>
          <w:szCs w:val="24"/>
        </w:rPr>
        <w:t>2015;24:2125</w:t>
      </w:r>
      <w:proofErr w:type="gramEnd"/>
      <w:r w:rsidRPr="002A0663">
        <w:rPr>
          <w:rFonts w:ascii="Times New Roman" w:hAnsi="Times New Roman" w:cs="Times New Roman"/>
          <w:color w:val="000000" w:themeColor="text1"/>
          <w:sz w:val="24"/>
          <w:szCs w:val="24"/>
        </w:rPr>
        <w:t>-2137.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7. Landrum MJ, et al. ClinVar: public archive of interpretations of clinically relevant variants. Nucleic Acids Res. 2016;</w:t>
      </w:r>
      <w:proofErr w:type="gramStart"/>
      <w:r w:rsidRPr="002A0663">
        <w:rPr>
          <w:rFonts w:ascii="Times New Roman" w:hAnsi="Times New Roman" w:cs="Times New Roman"/>
          <w:color w:val="000000" w:themeColor="text1"/>
          <w:sz w:val="24"/>
          <w:szCs w:val="24"/>
        </w:rPr>
        <w:t>44:D</w:t>
      </w:r>
      <w:proofErr w:type="gramEnd"/>
      <w:r w:rsidRPr="002A0663">
        <w:rPr>
          <w:rFonts w:ascii="Times New Roman" w:hAnsi="Times New Roman" w:cs="Times New Roman"/>
          <w:color w:val="000000" w:themeColor="text1"/>
          <w:sz w:val="24"/>
          <w:szCs w:val="24"/>
        </w:rPr>
        <w:t>862-D868.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8. Forbes SA, et al. COSMIC: somatic cancer genetics at high-resolution. Nucleic Acids Res. 2017;</w:t>
      </w:r>
      <w:proofErr w:type="gramStart"/>
      <w:r w:rsidRPr="002A0663">
        <w:rPr>
          <w:rFonts w:ascii="Times New Roman" w:hAnsi="Times New Roman" w:cs="Times New Roman"/>
          <w:color w:val="000000" w:themeColor="text1"/>
          <w:sz w:val="24"/>
          <w:szCs w:val="24"/>
        </w:rPr>
        <w:t>45:D</w:t>
      </w:r>
      <w:proofErr w:type="gramEnd"/>
      <w:r w:rsidRPr="002A0663">
        <w:rPr>
          <w:rFonts w:ascii="Times New Roman" w:hAnsi="Times New Roman" w:cs="Times New Roman"/>
          <w:color w:val="000000" w:themeColor="text1"/>
          <w:sz w:val="24"/>
          <w:szCs w:val="24"/>
        </w:rPr>
        <w:t>777-D783.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9. Griffith M, et al. CIViC is a community knowledgebase for expert crowdsourcing the clinical interpretation of variants in cancer. Nat Genet. </w:t>
      </w:r>
      <w:proofErr w:type="gramStart"/>
      <w:r w:rsidRPr="002A0663">
        <w:rPr>
          <w:rFonts w:ascii="Times New Roman" w:hAnsi="Times New Roman" w:cs="Times New Roman"/>
          <w:color w:val="000000" w:themeColor="text1"/>
          <w:sz w:val="24"/>
          <w:szCs w:val="24"/>
        </w:rPr>
        <w:t>2017;49:170</w:t>
      </w:r>
      <w:proofErr w:type="gramEnd"/>
      <w:r w:rsidRPr="002A0663">
        <w:rPr>
          <w:rFonts w:ascii="Times New Roman" w:hAnsi="Times New Roman" w:cs="Times New Roman"/>
          <w:color w:val="000000" w:themeColor="text1"/>
          <w:sz w:val="24"/>
          <w:szCs w:val="24"/>
        </w:rPr>
        <w:t>-174.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10. Karczewski KJ, et al. The mutational constraint spectrum quantified from variation in 141,456 humans. Nature. </w:t>
      </w:r>
      <w:proofErr w:type="gramStart"/>
      <w:r w:rsidRPr="002A0663">
        <w:rPr>
          <w:rFonts w:ascii="Times New Roman" w:hAnsi="Times New Roman" w:cs="Times New Roman"/>
          <w:color w:val="000000" w:themeColor="text1"/>
          <w:sz w:val="24"/>
          <w:szCs w:val="24"/>
        </w:rPr>
        <w:t>2020;581:434</w:t>
      </w:r>
      <w:proofErr w:type="gramEnd"/>
      <w:r w:rsidRPr="002A0663">
        <w:rPr>
          <w:rFonts w:ascii="Times New Roman" w:hAnsi="Times New Roman" w:cs="Times New Roman"/>
          <w:color w:val="000000" w:themeColor="text1"/>
          <w:sz w:val="24"/>
          <w:szCs w:val="24"/>
        </w:rPr>
        <w:t>-443.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11. Jain S, et al. AlphaMissense: Proteome-wide missense variant pathogenicity predictions. Science. 2023;</w:t>
      </w:r>
      <w:proofErr w:type="gramStart"/>
      <w:r w:rsidRPr="002A0663">
        <w:rPr>
          <w:rFonts w:ascii="Times New Roman" w:hAnsi="Times New Roman" w:cs="Times New Roman"/>
          <w:color w:val="000000" w:themeColor="text1"/>
          <w:sz w:val="24"/>
          <w:szCs w:val="24"/>
        </w:rPr>
        <w:t>381:eadg</w:t>
      </w:r>
      <w:proofErr w:type="gramEnd"/>
      <w:r w:rsidRPr="002A0663">
        <w:rPr>
          <w:rFonts w:ascii="Times New Roman" w:hAnsi="Times New Roman" w:cs="Times New Roman"/>
          <w:color w:val="000000" w:themeColor="text1"/>
          <w:sz w:val="24"/>
          <w:szCs w:val="24"/>
        </w:rPr>
        <w:t>7492.</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12. Brooke J. SUS: A 'quick and dirty' usability scale. In: Jordan PW, Thomas B, Weerdmeester BA, McClelland IL, editors. Usability Evaluation in Industry. London: Taylor and Francis; 1996. p. 189-194.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13. Vogelstein B, et al. Cancer genome landscapes. Science. </w:t>
      </w:r>
      <w:proofErr w:type="gramStart"/>
      <w:r w:rsidRPr="002A0663">
        <w:rPr>
          <w:rFonts w:ascii="Times New Roman" w:hAnsi="Times New Roman" w:cs="Times New Roman"/>
          <w:color w:val="000000" w:themeColor="text1"/>
          <w:sz w:val="24"/>
          <w:szCs w:val="24"/>
        </w:rPr>
        <w:t>2013;339:1546</w:t>
      </w:r>
      <w:proofErr w:type="gramEnd"/>
      <w:r w:rsidRPr="002A0663">
        <w:rPr>
          <w:rFonts w:ascii="Times New Roman" w:hAnsi="Times New Roman" w:cs="Times New Roman"/>
          <w:color w:val="000000" w:themeColor="text1"/>
          <w:sz w:val="24"/>
          <w:szCs w:val="24"/>
        </w:rPr>
        <w:t>-1558.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14. Garraway LA, Lander ES. Lessons from the cancer genome. Cell. </w:t>
      </w:r>
      <w:proofErr w:type="gramStart"/>
      <w:r w:rsidRPr="002A0663">
        <w:rPr>
          <w:rFonts w:ascii="Times New Roman" w:hAnsi="Times New Roman" w:cs="Times New Roman"/>
          <w:color w:val="000000" w:themeColor="text1"/>
          <w:sz w:val="24"/>
          <w:szCs w:val="24"/>
        </w:rPr>
        <w:t>2013;153:17</w:t>
      </w:r>
      <w:proofErr w:type="gramEnd"/>
      <w:r w:rsidRPr="002A0663">
        <w:rPr>
          <w:rFonts w:ascii="Times New Roman" w:hAnsi="Times New Roman" w:cs="Times New Roman"/>
          <w:color w:val="000000" w:themeColor="text1"/>
          <w:sz w:val="24"/>
          <w:szCs w:val="24"/>
        </w:rPr>
        <w:t>-37.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15. Collins FS, Varmus H. A new initiative on precision medicine. N Engl J Med. </w:t>
      </w:r>
      <w:proofErr w:type="gramStart"/>
      <w:r w:rsidRPr="002A0663">
        <w:rPr>
          <w:rFonts w:ascii="Times New Roman" w:hAnsi="Times New Roman" w:cs="Times New Roman"/>
          <w:color w:val="000000" w:themeColor="text1"/>
          <w:sz w:val="24"/>
          <w:szCs w:val="24"/>
        </w:rPr>
        <w:t>2015;372:793</w:t>
      </w:r>
      <w:proofErr w:type="gramEnd"/>
      <w:r w:rsidRPr="002A0663">
        <w:rPr>
          <w:rFonts w:ascii="Times New Roman" w:hAnsi="Times New Roman" w:cs="Times New Roman"/>
          <w:color w:val="000000" w:themeColor="text1"/>
          <w:sz w:val="24"/>
          <w:szCs w:val="24"/>
        </w:rPr>
        <w:t>-795.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16. Chakravarty D, et al. OncoKB: A precision oncology knowledge base. JCO Precis Oncol. </w:t>
      </w:r>
      <w:proofErr w:type="gramStart"/>
      <w:r w:rsidRPr="002A0663">
        <w:rPr>
          <w:rFonts w:ascii="Times New Roman" w:hAnsi="Times New Roman" w:cs="Times New Roman"/>
          <w:color w:val="000000" w:themeColor="text1"/>
          <w:sz w:val="24"/>
          <w:szCs w:val="24"/>
        </w:rPr>
        <w:t>2017;1:1</w:t>
      </w:r>
      <w:proofErr w:type="gramEnd"/>
      <w:r w:rsidRPr="002A0663">
        <w:rPr>
          <w:rFonts w:ascii="Times New Roman" w:hAnsi="Times New Roman" w:cs="Times New Roman"/>
          <w:color w:val="000000" w:themeColor="text1"/>
          <w:sz w:val="24"/>
          <w:szCs w:val="24"/>
        </w:rPr>
        <w:t>-16.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17. Hyman DM, et al. Implementing genome-driven oncology. Cell. </w:t>
      </w:r>
      <w:proofErr w:type="gramStart"/>
      <w:r w:rsidRPr="002A0663">
        <w:rPr>
          <w:rFonts w:ascii="Times New Roman" w:hAnsi="Times New Roman" w:cs="Times New Roman"/>
          <w:color w:val="000000" w:themeColor="text1"/>
          <w:sz w:val="24"/>
          <w:szCs w:val="24"/>
        </w:rPr>
        <w:t>2017;168:584</w:t>
      </w:r>
      <w:proofErr w:type="gramEnd"/>
      <w:r w:rsidRPr="002A0663">
        <w:rPr>
          <w:rFonts w:ascii="Times New Roman" w:hAnsi="Times New Roman" w:cs="Times New Roman"/>
          <w:color w:val="000000" w:themeColor="text1"/>
          <w:sz w:val="24"/>
          <w:szCs w:val="24"/>
        </w:rPr>
        <w:t>-599.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18. Zehir A, et al. Mutational landscape of metastatic cancer revealed from prospective clinical sequencing of 10,000 patients. Nat Med. </w:t>
      </w:r>
      <w:proofErr w:type="gramStart"/>
      <w:r w:rsidRPr="002A0663">
        <w:rPr>
          <w:rFonts w:ascii="Times New Roman" w:hAnsi="Times New Roman" w:cs="Times New Roman"/>
          <w:color w:val="000000" w:themeColor="text1"/>
          <w:sz w:val="24"/>
          <w:szCs w:val="24"/>
        </w:rPr>
        <w:t>2017;23:703</w:t>
      </w:r>
      <w:proofErr w:type="gramEnd"/>
      <w:r w:rsidRPr="002A0663">
        <w:rPr>
          <w:rFonts w:ascii="Times New Roman" w:hAnsi="Times New Roman" w:cs="Times New Roman"/>
          <w:color w:val="000000" w:themeColor="text1"/>
          <w:sz w:val="24"/>
          <w:szCs w:val="24"/>
        </w:rPr>
        <w:t>-713.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19. Chen TW, et al. Streamlit: A faster way to build and share data apps. J Open Source Softw. </w:t>
      </w:r>
      <w:proofErr w:type="gramStart"/>
      <w:r w:rsidRPr="002A0663">
        <w:rPr>
          <w:rFonts w:ascii="Times New Roman" w:hAnsi="Times New Roman" w:cs="Times New Roman"/>
          <w:color w:val="000000" w:themeColor="text1"/>
          <w:sz w:val="24"/>
          <w:szCs w:val="24"/>
        </w:rPr>
        <w:t>2020;5:2314</w:t>
      </w:r>
      <w:proofErr w:type="gramEnd"/>
      <w:r w:rsidRPr="002A0663">
        <w:rPr>
          <w:rFonts w:ascii="Times New Roman" w:hAnsi="Times New Roman" w:cs="Times New Roman"/>
          <w:color w:val="000000" w:themeColor="text1"/>
          <w:sz w:val="24"/>
          <w:szCs w:val="24"/>
        </w:rPr>
        <w:t>.</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20. Sievert C, et al. Plotly: Create interactive web graphics via 'plotly.js'. R package version 4.9.0. 2019.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21. Rego N, Koes D. 3Dmol.js: molecular visualization with WebGL. Bioinformatics. </w:t>
      </w:r>
      <w:proofErr w:type="gramStart"/>
      <w:r w:rsidRPr="002A0663">
        <w:rPr>
          <w:rFonts w:ascii="Times New Roman" w:hAnsi="Times New Roman" w:cs="Times New Roman"/>
          <w:color w:val="000000" w:themeColor="text1"/>
          <w:sz w:val="24"/>
          <w:szCs w:val="24"/>
        </w:rPr>
        <w:t>2015;31:1322</w:t>
      </w:r>
      <w:proofErr w:type="gramEnd"/>
      <w:r w:rsidRPr="002A0663">
        <w:rPr>
          <w:rFonts w:ascii="Times New Roman" w:hAnsi="Times New Roman" w:cs="Times New Roman"/>
          <w:color w:val="000000" w:themeColor="text1"/>
          <w:sz w:val="24"/>
          <w:szCs w:val="24"/>
        </w:rPr>
        <w:t>-1324.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22. Rentzsch P, et al. CADD: predicting the deleteriousness of variants throughout the human genome. Nucleic Acids Res. 2019;</w:t>
      </w:r>
      <w:proofErr w:type="gramStart"/>
      <w:r w:rsidRPr="002A0663">
        <w:rPr>
          <w:rFonts w:ascii="Times New Roman" w:hAnsi="Times New Roman" w:cs="Times New Roman"/>
          <w:color w:val="000000" w:themeColor="text1"/>
          <w:sz w:val="24"/>
          <w:szCs w:val="24"/>
        </w:rPr>
        <w:t>47:D</w:t>
      </w:r>
      <w:proofErr w:type="gramEnd"/>
      <w:r w:rsidRPr="002A0663">
        <w:rPr>
          <w:rFonts w:ascii="Times New Roman" w:hAnsi="Times New Roman" w:cs="Times New Roman"/>
          <w:color w:val="000000" w:themeColor="text1"/>
          <w:sz w:val="24"/>
          <w:szCs w:val="24"/>
        </w:rPr>
        <w:t>886-D894.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23. Kircher M, et al. A general framework for estimating the relative pathogenicity of human genetic variants. Nat Genet. </w:t>
      </w:r>
      <w:proofErr w:type="gramStart"/>
      <w:r w:rsidRPr="002A0663">
        <w:rPr>
          <w:rFonts w:ascii="Times New Roman" w:hAnsi="Times New Roman" w:cs="Times New Roman"/>
          <w:color w:val="000000" w:themeColor="text1"/>
          <w:sz w:val="24"/>
          <w:szCs w:val="24"/>
        </w:rPr>
        <w:t>2014;46:310</w:t>
      </w:r>
      <w:proofErr w:type="gramEnd"/>
      <w:r w:rsidRPr="002A0663">
        <w:rPr>
          <w:rFonts w:ascii="Times New Roman" w:hAnsi="Times New Roman" w:cs="Times New Roman"/>
          <w:color w:val="000000" w:themeColor="text1"/>
          <w:sz w:val="24"/>
          <w:szCs w:val="24"/>
        </w:rPr>
        <w:t>-315.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24. Jagadeesh KA, et al. M-CAP eliminates a majority of variants of uncertain significance in clinical exomes at high sensitivity. Nat Genet. </w:t>
      </w:r>
      <w:proofErr w:type="gramStart"/>
      <w:r w:rsidRPr="002A0663">
        <w:rPr>
          <w:rFonts w:ascii="Times New Roman" w:hAnsi="Times New Roman" w:cs="Times New Roman"/>
          <w:color w:val="000000" w:themeColor="text1"/>
          <w:sz w:val="24"/>
          <w:szCs w:val="24"/>
        </w:rPr>
        <w:t>2016;48:1581</w:t>
      </w:r>
      <w:proofErr w:type="gramEnd"/>
      <w:r w:rsidRPr="002A0663">
        <w:rPr>
          <w:rFonts w:ascii="Times New Roman" w:hAnsi="Times New Roman" w:cs="Times New Roman"/>
          <w:color w:val="000000" w:themeColor="text1"/>
          <w:sz w:val="24"/>
          <w:szCs w:val="24"/>
        </w:rPr>
        <w:t>-1586.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25. Quang D, et al. DANN: a deep learning approach for annotating the pathogenicity of genetic variants. Bioinformatics. </w:t>
      </w:r>
      <w:proofErr w:type="gramStart"/>
      <w:r w:rsidRPr="002A0663">
        <w:rPr>
          <w:rFonts w:ascii="Times New Roman" w:hAnsi="Times New Roman" w:cs="Times New Roman"/>
          <w:color w:val="000000" w:themeColor="text1"/>
          <w:sz w:val="24"/>
          <w:szCs w:val="24"/>
        </w:rPr>
        <w:t>2015;31:761</w:t>
      </w:r>
      <w:proofErr w:type="gramEnd"/>
      <w:r w:rsidRPr="002A0663">
        <w:rPr>
          <w:rFonts w:ascii="Times New Roman" w:hAnsi="Times New Roman" w:cs="Times New Roman"/>
          <w:color w:val="000000" w:themeColor="text1"/>
          <w:sz w:val="24"/>
          <w:szCs w:val="24"/>
        </w:rPr>
        <w:t>-763.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26. Tate JG, et al. COSMIC: the Catalogue </w:t>
      </w:r>
      <w:proofErr w:type="gramStart"/>
      <w:r w:rsidRPr="002A0663">
        <w:rPr>
          <w:rFonts w:ascii="Times New Roman" w:hAnsi="Times New Roman" w:cs="Times New Roman"/>
          <w:color w:val="000000" w:themeColor="text1"/>
          <w:sz w:val="24"/>
          <w:szCs w:val="24"/>
        </w:rPr>
        <w:t>Of</w:t>
      </w:r>
      <w:proofErr w:type="gramEnd"/>
      <w:r w:rsidRPr="002A0663">
        <w:rPr>
          <w:rFonts w:ascii="Times New Roman" w:hAnsi="Times New Roman" w:cs="Times New Roman"/>
          <w:color w:val="000000" w:themeColor="text1"/>
          <w:sz w:val="24"/>
          <w:szCs w:val="24"/>
        </w:rPr>
        <w:t xml:space="preserve"> Somatic Mutations In Cancer. Nucleic Acids Res. 2019;</w:t>
      </w:r>
      <w:proofErr w:type="gramStart"/>
      <w:r w:rsidRPr="002A0663">
        <w:rPr>
          <w:rFonts w:ascii="Times New Roman" w:hAnsi="Times New Roman" w:cs="Times New Roman"/>
          <w:color w:val="000000" w:themeColor="text1"/>
          <w:sz w:val="24"/>
          <w:szCs w:val="24"/>
        </w:rPr>
        <w:t>47:D</w:t>
      </w:r>
      <w:proofErr w:type="gramEnd"/>
      <w:r w:rsidRPr="002A0663">
        <w:rPr>
          <w:rFonts w:ascii="Times New Roman" w:hAnsi="Times New Roman" w:cs="Times New Roman"/>
          <w:color w:val="000000" w:themeColor="text1"/>
          <w:sz w:val="24"/>
          <w:szCs w:val="24"/>
        </w:rPr>
        <w:t>941-D947.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27. Landrum MJ, et al. ClinVar: improving access to variant interpretations and supporting evidence. Nucleic Acids Res. 2018;</w:t>
      </w:r>
      <w:proofErr w:type="gramStart"/>
      <w:r w:rsidRPr="002A0663">
        <w:rPr>
          <w:rFonts w:ascii="Times New Roman" w:hAnsi="Times New Roman" w:cs="Times New Roman"/>
          <w:color w:val="000000" w:themeColor="text1"/>
          <w:sz w:val="24"/>
          <w:szCs w:val="24"/>
        </w:rPr>
        <w:t>46:D</w:t>
      </w:r>
      <w:proofErr w:type="gramEnd"/>
      <w:r w:rsidRPr="002A0663">
        <w:rPr>
          <w:rFonts w:ascii="Times New Roman" w:hAnsi="Times New Roman" w:cs="Times New Roman"/>
          <w:color w:val="000000" w:themeColor="text1"/>
          <w:sz w:val="24"/>
          <w:szCs w:val="24"/>
        </w:rPr>
        <w:t>1062-D1067.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28. Griffith M, et al. CIViC: Clinical Interpretations of Variants in Cancer. Nucleic Acids Res. 2017;</w:t>
      </w:r>
      <w:proofErr w:type="gramStart"/>
      <w:r w:rsidRPr="002A0663">
        <w:rPr>
          <w:rFonts w:ascii="Times New Roman" w:hAnsi="Times New Roman" w:cs="Times New Roman"/>
          <w:color w:val="000000" w:themeColor="text1"/>
          <w:sz w:val="24"/>
          <w:szCs w:val="24"/>
        </w:rPr>
        <w:t>45:D</w:t>
      </w:r>
      <w:proofErr w:type="gramEnd"/>
      <w:r w:rsidRPr="002A0663">
        <w:rPr>
          <w:rFonts w:ascii="Times New Roman" w:hAnsi="Times New Roman" w:cs="Times New Roman"/>
          <w:color w:val="000000" w:themeColor="text1"/>
          <w:sz w:val="24"/>
          <w:szCs w:val="24"/>
        </w:rPr>
        <w:t>777-D783.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29. Fielding RT, Taylor RN. Principled design of the modern Web architecture. ACM Trans Internet Technol. </w:t>
      </w:r>
      <w:proofErr w:type="gramStart"/>
      <w:r w:rsidRPr="002A0663">
        <w:rPr>
          <w:rFonts w:ascii="Times New Roman" w:hAnsi="Times New Roman" w:cs="Times New Roman"/>
          <w:color w:val="000000" w:themeColor="text1"/>
          <w:sz w:val="24"/>
          <w:szCs w:val="24"/>
        </w:rPr>
        <w:t>2002;2:115</w:t>
      </w:r>
      <w:proofErr w:type="gramEnd"/>
      <w:r w:rsidRPr="002A0663">
        <w:rPr>
          <w:rFonts w:ascii="Times New Roman" w:hAnsi="Times New Roman" w:cs="Times New Roman"/>
          <w:color w:val="000000" w:themeColor="text1"/>
          <w:sz w:val="24"/>
          <w:szCs w:val="24"/>
        </w:rPr>
        <w:t>-150.</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30. MacArthur DG, et al. Guidelines for investigating causality of sequence variants in human disease. Nature. </w:t>
      </w:r>
      <w:proofErr w:type="gramStart"/>
      <w:r w:rsidRPr="002A0663">
        <w:rPr>
          <w:rFonts w:ascii="Times New Roman" w:hAnsi="Times New Roman" w:cs="Times New Roman"/>
          <w:color w:val="000000" w:themeColor="text1"/>
          <w:sz w:val="24"/>
          <w:szCs w:val="24"/>
        </w:rPr>
        <w:t>2014;508:469</w:t>
      </w:r>
      <w:proofErr w:type="gramEnd"/>
      <w:r w:rsidRPr="002A0663">
        <w:rPr>
          <w:rFonts w:ascii="Times New Roman" w:hAnsi="Times New Roman" w:cs="Times New Roman"/>
          <w:color w:val="000000" w:themeColor="text1"/>
          <w:sz w:val="24"/>
          <w:szCs w:val="24"/>
        </w:rPr>
        <w:t>-476.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31. Berman HM, et al. The Protein Data Bank. Nucleic Acids Res. </w:t>
      </w:r>
      <w:proofErr w:type="gramStart"/>
      <w:r w:rsidRPr="002A0663">
        <w:rPr>
          <w:rFonts w:ascii="Times New Roman" w:hAnsi="Times New Roman" w:cs="Times New Roman"/>
          <w:color w:val="000000" w:themeColor="text1"/>
          <w:sz w:val="24"/>
          <w:szCs w:val="24"/>
        </w:rPr>
        <w:t>2000;28:235</w:t>
      </w:r>
      <w:proofErr w:type="gramEnd"/>
      <w:r w:rsidRPr="002A0663">
        <w:rPr>
          <w:rFonts w:ascii="Times New Roman" w:hAnsi="Times New Roman" w:cs="Times New Roman"/>
          <w:color w:val="000000" w:themeColor="text1"/>
          <w:sz w:val="24"/>
          <w:szCs w:val="24"/>
        </w:rPr>
        <w:t>-242.</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32. Rose PW, et al. The RCSB protein data bank: integrative view of protein, gene and 3D structural information. Nucleic Acids Res. 2017;</w:t>
      </w:r>
      <w:proofErr w:type="gramStart"/>
      <w:r w:rsidRPr="002A0663">
        <w:rPr>
          <w:rFonts w:ascii="Times New Roman" w:hAnsi="Times New Roman" w:cs="Times New Roman"/>
          <w:color w:val="000000" w:themeColor="text1"/>
          <w:sz w:val="24"/>
          <w:szCs w:val="24"/>
        </w:rPr>
        <w:t>45:D</w:t>
      </w:r>
      <w:proofErr w:type="gramEnd"/>
      <w:r w:rsidRPr="002A0663">
        <w:rPr>
          <w:rFonts w:ascii="Times New Roman" w:hAnsi="Times New Roman" w:cs="Times New Roman"/>
          <w:color w:val="000000" w:themeColor="text1"/>
          <w:sz w:val="24"/>
          <w:szCs w:val="24"/>
        </w:rPr>
        <w:t>271-D281.</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33. Sehnal D, et al. Mol* Viewer: modern web app for 3D visualization and analysis of large biomolecular structures. Nucleic Acids Res. 2021;</w:t>
      </w:r>
      <w:proofErr w:type="gramStart"/>
      <w:r w:rsidRPr="002A0663">
        <w:rPr>
          <w:rFonts w:ascii="Times New Roman" w:hAnsi="Times New Roman" w:cs="Times New Roman"/>
          <w:color w:val="000000" w:themeColor="text1"/>
          <w:sz w:val="24"/>
          <w:szCs w:val="24"/>
        </w:rPr>
        <w:t>49:W</w:t>
      </w:r>
      <w:proofErr w:type="gramEnd"/>
      <w:r w:rsidRPr="002A0663">
        <w:rPr>
          <w:rFonts w:ascii="Times New Roman" w:hAnsi="Times New Roman" w:cs="Times New Roman"/>
          <w:color w:val="000000" w:themeColor="text1"/>
          <w:sz w:val="24"/>
          <w:szCs w:val="24"/>
        </w:rPr>
        <w:t>431-W437.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34. Burley SK, et al. RCSB Protein Data Bank: powerful new tools for exploring 3D structures of biological macromolecules for basic and applied research and education in fundamental biology, biomedicine, biotechnology, bioengineering and energy sciences. Nucleic Acids Res. 2021;</w:t>
      </w:r>
      <w:proofErr w:type="gramStart"/>
      <w:r w:rsidRPr="002A0663">
        <w:rPr>
          <w:rFonts w:ascii="Times New Roman" w:hAnsi="Times New Roman" w:cs="Times New Roman"/>
          <w:color w:val="000000" w:themeColor="text1"/>
          <w:sz w:val="24"/>
          <w:szCs w:val="24"/>
        </w:rPr>
        <w:t>49:D</w:t>
      </w:r>
      <w:proofErr w:type="gramEnd"/>
      <w:r w:rsidRPr="002A0663">
        <w:rPr>
          <w:rFonts w:ascii="Times New Roman" w:hAnsi="Times New Roman" w:cs="Times New Roman"/>
          <w:color w:val="000000" w:themeColor="text1"/>
          <w:sz w:val="24"/>
          <w:szCs w:val="24"/>
        </w:rPr>
        <w:t>437-D451.</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35. Nielsen J. Usability Engineering. Academic Press; 1993.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36. Norman DA. The Design of Everyday Things. Basic Books; 2013.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37. Tullis T, Albert W. Measuring the User Experience: Collecting, Analyzing, and Presenting Usability Metrics. Morgan Kaufmann; 2013.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38. Krug S. Don't Make Me Think: A </w:t>
      </w:r>
      <w:proofErr w:type="gramStart"/>
      <w:r w:rsidRPr="002A0663">
        <w:rPr>
          <w:rFonts w:ascii="Times New Roman" w:hAnsi="Times New Roman" w:cs="Times New Roman"/>
          <w:color w:val="000000" w:themeColor="text1"/>
          <w:sz w:val="24"/>
          <w:szCs w:val="24"/>
        </w:rPr>
        <w:t>Common Sense</w:t>
      </w:r>
      <w:proofErr w:type="gramEnd"/>
      <w:r w:rsidRPr="002A0663">
        <w:rPr>
          <w:rFonts w:ascii="Times New Roman" w:hAnsi="Times New Roman" w:cs="Times New Roman"/>
          <w:color w:val="000000" w:themeColor="text1"/>
          <w:sz w:val="24"/>
          <w:szCs w:val="24"/>
        </w:rPr>
        <w:t xml:space="preserve"> Approach to Web Usability. New Riders; 2014.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39. Cooper A, Reimann R, Cronin D. About Face 3: The Essentials of Interaction Design. Wiley; 2007.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40. Richards S, et al. Standards and guidelines for the interpretation of sequence variants: a joint consensus recommendation of the American College of Medical Genetics and Genomics and the Association for Molecular Pathology. Genet Med. </w:t>
      </w:r>
      <w:proofErr w:type="gramStart"/>
      <w:r w:rsidRPr="002A0663">
        <w:rPr>
          <w:rFonts w:ascii="Times New Roman" w:hAnsi="Times New Roman" w:cs="Times New Roman"/>
          <w:color w:val="000000" w:themeColor="text1"/>
          <w:sz w:val="24"/>
          <w:szCs w:val="24"/>
        </w:rPr>
        <w:t>2015;17:405</w:t>
      </w:r>
      <w:proofErr w:type="gramEnd"/>
      <w:r w:rsidRPr="002A0663">
        <w:rPr>
          <w:rFonts w:ascii="Times New Roman" w:hAnsi="Times New Roman" w:cs="Times New Roman"/>
          <w:color w:val="000000" w:themeColor="text1"/>
          <w:sz w:val="24"/>
          <w:szCs w:val="24"/>
        </w:rPr>
        <w:t>-424.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41. Hanley JA, McNeil BJ. The meaning and use of the area under a receiver operating characteristic (ROC) curve. Radiology. </w:t>
      </w:r>
      <w:proofErr w:type="gramStart"/>
      <w:r w:rsidRPr="002A0663">
        <w:rPr>
          <w:rFonts w:ascii="Times New Roman" w:hAnsi="Times New Roman" w:cs="Times New Roman"/>
          <w:color w:val="000000" w:themeColor="text1"/>
          <w:sz w:val="24"/>
          <w:szCs w:val="24"/>
        </w:rPr>
        <w:t>1982;143:29</w:t>
      </w:r>
      <w:proofErr w:type="gramEnd"/>
      <w:r w:rsidRPr="002A0663">
        <w:rPr>
          <w:rFonts w:ascii="Times New Roman" w:hAnsi="Times New Roman" w:cs="Times New Roman"/>
          <w:color w:val="000000" w:themeColor="text1"/>
          <w:sz w:val="24"/>
          <w:szCs w:val="24"/>
        </w:rPr>
        <w:t>-36.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 xml:space="preserve">42. Kohavi R. A study of cross-validation and bootstrap for accuracy estimation and model selection. IJCAI. </w:t>
      </w:r>
      <w:proofErr w:type="gramStart"/>
      <w:r w:rsidRPr="002A0663">
        <w:rPr>
          <w:rFonts w:ascii="Times New Roman" w:hAnsi="Times New Roman" w:cs="Times New Roman"/>
          <w:color w:val="000000" w:themeColor="text1"/>
          <w:sz w:val="24"/>
          <w:szCs w:val="24"/>
        </w:rPr>
        <w:t>1995;14:1137</w:t>
      </w:r>
      <w:proofErr w:type="gramEnd"/>
      <w:r w:rsidRPr="002A0663">
        <w:rPr>
          <w:rFonts w:ascii="Times New Roman" w:hAnsi="Times New Roman" w:cs="Times New Roman"/>
          <w:color w:val="000000" w:themeColor="text1"/>
          <w:sz w:val="24"/>
          <w:szCs w:val="24"/>
        </w:rPr>
        <w:t>-1145.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43. Brooke J. SUS: A 'quick and dirty' usability scale. In: Jordan PW, Thomas B, Weerdmeester BA, McClelland IL, editors. Usability Evaluation in Industry. London: Taylor and Francis; 1996. p. 189-194.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44. Bangor A, et al. An empirical evaluation of the system usability scale. Int J Hum-Comput Interact. </w:t>
      </w:r>
      <w:proofErr w:type="gramStart"/>
      <w:r w:rsidRPr="002A0663">
        <w:rPr>
          <w:rFonts w:ascii="Times New Roman" w:hAnsi="Times New Roman" w:cs="Times New Roman"/>
          <w:color w:val="000000" w:themeColor="text1"/>
          <w:sz w:val="24"/>
          <w:szCs w:val="24"/>
        </w:rPr>
        <w:t>2008;24:574</w:t>
      </w:r>
      <w:proofErr w:type="gramEnd"/>
      <w:r w:rsidRPr="002A0663">
        <w:rPr>
          <w:rFonts w:ascii="Times New Roman" w:hAnsi="Times New Roman" w:cs="Times New Roman"/>
          <w:color w:val="000000" w:themeColor="text1"/>
          <w:sz w:val="24"/>
          <w:szCs w:val="24"/>
        </w:rPr>
        <w:t>-594.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45. Lewis JR, Sauro J. The factor structure of the system usability scale. In: Human Centered Design. Springer; 2009. p. 94-103.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46. Liu X, et al. dbNSFP v4: a comprehensive database of transcript-specific functional predictions and annotations for human nonsynonymous and splice-site SNVs. Genome Med. </w:t>
      </w:r>
      <w:proofErr w:type="gramStart"/>
      <w:r w:rsidRPr="002A0663">
        <w:rPr>
          <w:rFonts w:ascii="Times New Roman" w:hAnsi="Times New Roman" w:cs="Times New Roman"/>
          <w:color w:val="000000" w:themeColor="text1"/>
          <w:sz w:val="24"/>
          <w:szCs w:val="24"/>
        </w:rPr>
        <w:t>2016;8:41</w:t>
      </w:r>
      <w:proofErr w:type="gramEnd"/>
      <w:r w:rsidRPr="002A0663">
        <w:rPr>
          <w:rFonts w:ascii="Times New Roman" w:hAnsi="Times New Roman" w:cs="Times New Roman"/>
          <w:color w:val="000000" w:themeColor="text1"/>
          <w:sz w:val="24"/>
          <w:szCs w:val="24"/>
        </w:rPr>
        <w:t>.</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47. Sim NL, et al. SIFT web server: predicting effects of amino acid substitutions on proteins. Nucleic Acids Res. 2012;</w:t>
      </w:r>
      <w:proofErr w:type="gramStart"/>
      <w:r w:rsidRPr="002A0663">
        <w:rPr>
          <w:rFonts w:ascii="Times New Roman" w:hAnsi="Times New Roman" w:cs="Times New Roman"/>
          <w:color w:val="000000" w:themeColor="text1"/>
          <w:sz w:val="24"/>
          <w:szCs w:val="24"/>
        </w:rPr>
        <w:t>40:W</w:t>
      </w:r>
      <w:proofErr w:type="gramEnd"/>
      <w:r w:rsidRPr="002A0663">
        <w:rPr>
          <w:rFonts w:ascii="Times New Roman" w:hAnsi="Times New Roman" w:cs="Times New Roman"/>
          <w:color w:val="000000" w:themeColor="text1"/>
          <w:sz w:val="24"/>
          <w:szCs w:val="24"/>
        </w:rPr>
        <w:t>452-W457.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48. Adzhubei IA, et al. A method and server for predicting damaging missense mutations. Nat Methods. </w:t>
      </w:r>
      <w:proofErr w:type="gramStart"/>
      <w:r w:rsidRPr="002A0663">
        <w:rPr>
          <w:rFonts w:ascii="Times New Roman" w:hAnsi="Times New Roman" w:cs="Times New Roman"/>
          <w:color w:val="000000" w:themeColor="text1"/>
          <w:sz w:val="24"/>
          <w:szCs w:val="24"/>
        </w:rPr>
        <w:t>2010;7:248</w:t>
      </w:r>
      <w:proofErr w:type="gramEnd"/>
      <w:r w:rsidRPr="002A0663">
        <w:rPr>
          <w:rFonts w:ascii="Times New Roman" w:hAnsi="Times New Roman" w:cs="Times New Roman"/>
          <w:color w:val="000000" w:themeColor="text1"/>
          <w:sz w:val="24"/>
          <w:szCs w:val="24"/>
        </w:rPr>
        <w:t>-249.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49. Choi Y, Chan AP. PROVEAN web server: functional effect prediction of amino acid substitutions and indels. Bioinformatics. </w:t>
      </w:r>
      <w:proofErr w:type="gramStart"/>
      <w:r w:rsidRPr="002A0663">
        <w:rPr>
          <w:rFonts w:ascii="Times New Roman" w:hAnsi="Times New Roman" w:cs="Times New Roman"/>
          <w:color w:val="000000" w:themeColor="text1"/>
          <w:sz w:val="24"/>
          <w:szCs w:val="24"/>
        </w:rPr>
        <w:t>2015;31:2745</w:t>
      </w:r>
      <w:proofErr w:type="gramEnd"/>
      <w:r w:rsidRPr="002A0663">
        <w:rPr>
          <w:rFonts w:ascii="Times New Roman" w:hAnsi="Times New Roman" w:cs="Times New Roman"/>
          <w:color w:val="000000" w:themeColor="text1"/>
          <w:sz w:val="24"/>
          <w:szCs w:val="24"/>
        </w:rPr>
        <w:t>-2747.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50. Reva B, et al. Predicting the functional impact of protein mutations: application to cancer genomics. Nucleic Acids Res. 2011;</w:t>
      </w:r>
      <w:proofErr w:type="gramStart"/>
      <w:r w:rsidRPr="002A0663">
        <w:rPr>
          <w:rFonts w:ascii="Times New Roman" w:hAnsi="Times New Roman" w:cs="Times New Roman"/>
          <w:color w:val="000000" w:themeColor="text1"/>
          <w:sz w:val="24"/>
          <w:szCs w:val="24"/>
        </w:rPr>
        <w:t>39:e</w:t>
      </w:r>
      <w:proofErr w:type="gramEnd"/>
      <w:r w:rsidRPr="002A0663">
        <w:rPr>
          <w:rFonts w:ascii="Times New Roman" w:hAnsi="Times New Roman" w:cs="Times New Roman"/>
          <w:color w:val="000000" w:themeColor="text1"/>
          <w:sz w:val="24"/>
          <w:szCs w:val="24"/>
        </w:rPr>
        <w:t>118.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51. Ioannidis NM, et al. REVEL: an ensemble method for predicting the pathogenicity of rare missense variants. Am J Hum Genet. </w:t>
      </w:r>
      <w:proofErr w:type="gramStart"/>
      <w:r w:rsidRPr="002A0663">
        <w:rPr>
          <w:rFonts w:ascii="Times New Roman" w:hAnsi="Times New Roman" w:cs="Times New Roman"/>
          <w:color w:val="000000" w:themeColor="text1"/>
          <w:sz w:val="24"/>
          <w:szCs w:val="24"/>
        </w:rPr>
        <w:t>2016;99:877</w:t>
      </w:r>
      <w:proofErr w:type="gramEnd"/>
      <w:r w:rsidRPr="002A0663">
        <w:rPr>
          <w:rFonts w:ascii="Times New Roman" w:hAnsi="Times New Roman" w:cs="Times New Roman"/>
          <w:color w:val="000000" w:themeColor="text1"/>
          <w:sz w:val="24"/>
          <w:szCs w:val="24"/>
        </w:rPr>
        <w:t>-885.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52. Dong C, et al. Comparison and integration of deleteriousness prediction methods for nonsynonymous SNVs in whole exome sequencing studies. Hum Mol Genet. </w:t>
      </w:r>
      <w:proofErr w:type="gramStart"/>
      <w:r w:rsidRPr="002A0663">
        <w:rPr>
          <w:rFonts w:ascii="Times New Roman" w:hAnsi="Times New Roman" w:cs="Times New Roman"/>
          <w:color w:val="000000" w:themeColor="text1"/>
          <w:sz w:val="24"/>
          <w:szCs w:val="24"/>
        </w:rPr>
        <w:t>2015;24:2125</w:t>
      </w:r>
      <w:proofErr w:type="gramEnd"/>
      <w:r w:rsidRPr="002A0663">
        <w:rPr>
          <w:rFonts w:ascii="Times New Roman" w:hAnsi="Times New Roman" w:cs="Times New Roman"/>
          <w:color w:val="000000" w:themeColor="text1"/>
          <w:sz w:val="24"/>
          <w:szCs w:val="24"/>
        </w:rPr>
        <w:t>-2137.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53. Landrum MJ, et al. ClinVar: public archive of interpretations of clinically relevant variants. Nucleic Acids Res. 2016;</w:t>
      </w:r>
      <w:proofErr w:type="gramStart"/>
      <w:r w:rsidRPr="002A0663">
        <w:rPr>
          <w:rFonts w:ascii="Times New Roman" w:hAnsi="Times New Roman" w:cs="Times New Roman"/>
          <w:color w:val="000000" w:themeColor="text1"/>
          <w:sz w:val="24"/>
          <w:szCs w:val="24"/>
        </w:rPr>
        <w:t>44:D</w:t>
      </w:r>
      <w:proofErr w:type="gramEnd"/>
      <w:r w:rsidRPr="002A0663">
        <w:rPr>
          <w:rFonts w:ascii="Times New Roman" w:hAnsi="Times New Roman" w:cs="Times New Roman"/>
          <w:color w:val="000000" w:themeColor="text1"/>
          <w:sz w:val="24"/>
          <w:szCs w:val="24"/>
        </w:rPr>
        <w:t>862-D868.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54. Forbes SA, et al. COSMIC: somatic cancer genetics at high-resolution. Nucleic Acids Res. 2017;</w:t>
      </w:r>
      <w:proofErr w:type="gramStart"/>
      <w:r w:rsidRPr="002A0663">
        <w:rPr>
          <w:rFonts w:ascii="Times New Roman" w:hAnsi="Times New Roman" w:cs="Times New Roman"/>
          <w:color w:val="000000" w:themeColor="text1"/>
          <w:sz w:val="24"/>
          <w:szCs w:val="24"/>
        </w:rPr>
        <w:t>45:D</w:t>
      </w:r>
      <w:proofErr w:type="gramEnd"/>
      <w:r w:rsidRPr="002A0663">
        <w:rPr>
          <w:rFonts w:ascii="Times New Roman" w:hAnsi="Times New Roman" w:cs="Times New Roman"/>
          <w:color w:val="000000" w:themeColor="text1"/>
          <w:sz w:val="24"/>
          <w:szCs w:val="24"/>
        </w:rPr>
        <w:t>777-D783.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55. Griffith M, et al. CIViC is a community knowledgebase for expert crowdsourcing the clinical interpretation of variants in cancer. Nat Genet. </w:t>
      </w:r>
      <w:proofErr w:type="gramStart"/>
      <w:r w:rsidRPr="002A0663">
        <w:rPr>
          <w:rFonts w:ascii="Times New Roman" w:hAnsi="Times New Roman" w:cs="Times New Roman"/>
          <w:color w:val="000000" w:themeColor="text1"/>
          <w:sz w:val="24"/>
          <w:szCs w:val="24"/>
        </w:rPr>
        <w:t>2017;49:170</w:t>
      </w:r>
      <w:proofErr w:type="gramEnd"/>
      <w:r w:rsidRPr="002A0663">
        <w:rPr>
          <w:rFonts w:ascii="Times New Roman" w:hAnsi="Times New Roman" w:cs="Times New Roman"/>
          <w:color w:val="000000" w:themeColor="text1"/>
          <w:sz w:val="24"/>
          <w:szCs w:val="24"/>
        </w:rPr>
        <w:t>-174.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 xml:space="preserve">56. Karczewski KJ, et al. The mutational constraint spectrum quantified from variation in 141,456 humans. Nature. </w:t>
      </w:r>
      <w:proofErr w:type="gramStart"/>
      <w:r w:rsidRPr="002A0663">
        <w:rPr>
          <w:rFonts w:ascii="Times New Roman" w:hAnsi="Times New Roman" w:cs="Times New Roman"/>
          <w:color w:val="000000" w:themeColor="text1"/>
          <w:sz w:val="24"/>
          <w:szCs w:val="24"/>
        </w:rPr>
        <w:t>2020;581:434</w:t>
      </w:r>
      <w:proofErr w:type="gramEnd"/>
      <w:r w:rsidRPr="002A0663">
        <w:rPr>
          <w:rFonts w:ascii="Times New Roman" w:hAnsi="Times New Roman" w:cs="Times New Roman"/>
          <w:color w:val="000000" w:themeColor="text1"/>
          <w:sz w:val="24"/>
          <w:szCs w:val="24"/>
        </w:rPr>
        <w:t>-443.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57. Jain S, et al. AlphaMissense: Proteome-wide missense variant pathogenicity predictions. Science. 2023;</w:t>
      </w:r>
      <w:proofErr w:type="gramStart"/>
      <w:r w:rsidRPr="002A0663">
        <w:rPr>
          <w:rFonts w:ascii="Times New Roman" w:hAnsi="Times New Roman" w:cs="Times New Roman"/>
          <w:color w:val="000000" w:themeColor="text1"/>
          <w:sz w:val="24"/>
          <w:szCs w:val="24"/>
        </w:rPr>
        <w:t>381:eadg</w:t>
      </w:r>
      <w:proofErr w:type="gramEnd"/>
      <w:r w:rsidRPr="002A0663">
        <w:rPr>
          <w:rFonts w:ascii="Times New Roman" w:hAnsi="Times New Roman" w:cs="Times New Roman"/>
          <w:color w:val="000000" w:themeColor="text1"/>
          <w:sz w:val="24"/>
          <w:szCs w:val="24"/>
        </w:rPr>
        <w:t>7492.</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58. Vogelstein B, et al. Cancer genome landscapes. Science. </w:t>
      </w:r>
      <w:proofErr w:type="gramStart"/>
      <w:r w:rsidRPr="002A0663">
        <w:rPr>
          <w:rFonts w:ascii="Times New Roman" w:hAnsi="Times New Roman" w:cs="Times New Roman"/>
          <w:color w:val="000000" w:themeColor="text1"/>
          <w:sz w:val="24"/>
          <w:szCs w:val="24"/>
        </w:rPr>
        <w:t>2013;339:1546</w:t>
      </w:r>
      <w:proofErr w:type="gramEnd"/>
      <w:r w:rsidRPr="002A0663">
        <w:rPr>
          <w:rFonts w:ascii="Times New Roman" w:hAnsi="Times New Roman" w:cs="Times New Roman"/>
          <w:color w:val="000000" w:themeColor="text1"/>
          <w:sz w:val="24"/>
          <w:szCs w:val="24"/>
        </w:rPr>
        <w:t>-1558.</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59. Garraway LA, Lander ES. Lessons from the cancer genome. Cell. </w:t>
      </w:r>
      <w:proofErr w:type="gramStart"/>
      <w:r w:rsidRPr="002A0663">
        <w:rPr>
          <w:rFonts w:ascii="Times New Roman" w:hAnsi="Times New Roman" w:cs="Times New Roman"/>
          <w:color w:val="000000" w:themeColor="text1"/>
          <w:sz w:val="24"/>
          <w:szCs w:val="24"/>
        </w:rPr>
        <w:t>2013;153:17</w:t>
      </w:r>
      <w:proofErr w:type="gramEnd"/>
      <w:r w:rsidRPr="002A0663">
        <w:rPr>
          <w:rFonts w:ascii="Times New Roman" w:hAnsi="Times New Roman" w:cs="Times New Roman"/>
          <w:color w:val="000000" w:themeColor="text1"/>
          <w:sz w:val="24"/>
          <w:szCs w:val="24"/>
        </w:rPr>
        <w:t>-37.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60. Collins FS, Varmus H. A new initiative on precision medicine. N Engl J Med. </w:t>
      </w:r>
      <w:proofErr w:type="gramStart"/>
      <w:r w:rsidRPr="002A0663">
        <w:rPr>
          <w:rFonts w:ascii="Times New Roman" w:hAnsi="Times New Roman" w:cs="Times New Roman"/>
          <w:color w:val="000000" w:themeColor="text1"/>
          <w:sz w:val="24"/>
          <w:szCs w:val="24"/>
        </w:rPr>
        <w:t>2015;372:793</w:t>
      </w:r>
      <w:proofErr w:type="gramEnd"/>
      <w:r w:rsidRPr="002A0663">
        <w:rPr>
          <w:rFonts w:ascii="Times New Roman" w:hAnsi="Times New Roman" w:cs="Times New Roman"/>
          <w:color w:val="000000" w:themeColor="text1"/>
          <w:sz w:val="24"/>
          <w:szCs w:val="24"/>
        </w:rPr>
        <w:t>-795.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61. Chakravarty D, et al. OncoKB: A precision oncology knowledge base. JCO Precis Oncol. </w:t>
      </w:r>
      <w:proofErr w:type="gramStart"/>
      <w:r w:rsidRPr="002A0663">
        <w:rPr>
          <w:rFonts w:ascii="Times New Roman" w:hAnsi="Times New Roman" w:cs="Times New Roman"/>
          <w:color w:val="000000" w:themeColor="text1"/>
          <w:sz w:val="24"/>
          <w:szCs w:val="24"/>
        </w:rPr>
        <w:t>2017;1:1</w:t>
      </w:r>
      <w:proofErr w:type="gramEnd"/>
      <w:r w:rsidRPr="002A0663">
        <w:rPr>
          <w:rFonts w:ascii="Times New Roman" w:hAnsi="Times New Roman" w:cs="Times New Roman"/>
          <w:color w:val="000000" w:themeColor="text1"/>
          <w:sz w:val="24"/>
          <w:szCs w:val="24"/>
        </w:rPr>
        <w:t>-16.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62. Hyman DM, et al. Implementing genome-driven oncology. Cell. </w:t>
      </w:r>
      <w:proofErr w:type="gramStart"/>
      <w:r w:rsidRPr="002A0663">
        <w:rPr>
          <w:rFonts w:ascii="Times New Roman" w:hAnsi="Times New Roman" w:cs="Times New Roman"/>
          <w:color w:val="000000" w:themeColor="text1"/>
          <w:sz w:val="24"/>
          <w:szCs w:val="24"/>
        </w:rPr>
        <w:t>2017;168:584</w:t>
      </w:r>
      <w:proofErr w:type="gramEnd"/>
      <w:r w:rsidRPr="002A0663">
        <w:rPr>
          <w:rFonts w:ascii="Times New Roman" w:hAnsi="Times New Roman" w:cs="Times New Roman"/>
          <w:color w:val="000000" w:themeColor="text1"/>
          <w:sz w:val="24"/>
          <w:szCs w:val="24"/>
        </w:rPr>
        <w:t>-599.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63. Zehir A, et al. Mutational landscape of metastatic cancer revealed from prospective clinical sequencing of 10,000 patients. Nat Med. </w:t>
      </w:r>
      <w:proofErr w:type="gramStart"/>
      <w:r w:rsidRPr="002A0663">
        <w:rPr>
          <w:rFonts w:ascii="Times New Roman" w:hAnsi="Times New Roman" w:cs="Times New Roman"/>
          <w:color w:val="000000" w:themeColor="text1"/>
          <w:sz w:val="24"/>
          <w:szCs w:val="24"/>
        </w:rPr>
        <w:t>2017;23:703</w:t>
      </w:r>
      <w:proofErr w:type="gramEnd"/>
      <w:r w:rsidRPr="002A0663">
        <w:rPr>
          <w:rFonts w:ascii="Times New Roman" w:hAnsi="Times New Roman" w:cs="Times New Roman"/>
          <w:color w:val="000000" w:themeColor="text1"/>
          <w:sz w:val="24"/>
          <w:szCs w:val="24"/>
        </w:rPr>
        <w:t>-713.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64. Chen TW, et al. Streamlit: A faster way to build and share data apps. J Open Source Softw. </w:t>
      </w:r>
      <w:proofErr w:type="gramStart"/>
      <w:r w:rsidRPr="002A0663">
        <w:rPr>
          <w:rFonts w:ascii="Times New Roman" w:hAnsi="Times New Roman" w:cs="Times New Roman"/>
          <w:color w:val="000000" w:themeColor="text1"/>
          <w:sz w:val="24"/>
          <w:szCs w:val="24"/>
        </w:rPr>
        <w:t>2020;5:2314</w:t>
      </w:r>
      <w:proofErr w:type="gramEnd"/>
      <w:r w:rsidRPr="002A0663">
        <w:rPr>
          <w:rFonts w:ascii="Times New Roman" w:hAnsi="Times New Roman" w:cs="Times New Roman"/>
          <w:color w:val="000000" w:themeColor="text1"/>
          <w:sz w:val="24"/>
          <w:szCs w:val="24"/>
        </w:rPr>
        <w:t>.</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65. Sievert C, et al. Plotly: Create interactive web graphics via 'plotly.js'. R package version 4.9.0. 2019.</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66. Rego N, Koes D. 3Dmol.js: molecular visualization with WebGL. Bioinformatics. </w:t>
      </w:r>
      <w:proofErr w:type="gramStart"/>
      <w:r w:rsidRPr="002A0663">
        <w:rPr>
          <w:rFonts w:ascii="Times New Roman" w:hAnsi="Times New Roman" w:cs="Times New Roman"/>
          <w:color w:val="000000" w:themeColor="text1"/>
          <w:sz w:val="24"/>
          <w:szCs w:val="24"/>
        </w:rPr>
        <w:t>2015;31:1322</w:t>
      </w:r>
      <w:proofErr w:type="gramEnd"/>
      <w:r w:rsidRPr="002A0663">
        <w:rPr>
          <w:rFonts w:ascii="Times New Roman" w:hAnsi="Times New Roman" w:cs="Times New Roman"/>
          <w:color w:val="000000" w:themeColor="text1"/>
          <w:sz w:val="24"/>
          <w:szCs w:val="24"/>
        </w:rPr>
        <w:t>-1324.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67. Rentzsch P, et al. CADD: predicting the deleteriousness of variants throughout the human genome. Nucleic Acids Res. 2019;</w:t>
      </w:r>
      <w:proofErr w:type="gramStart"/>
      <w:r w:rsidRPr="002A0663">
        <w:rPr>
          <w:rFonts w:ascii="Times New Roman" w:hAnsi="Times New Roman" w:cs="Times New Roman"/>
          <w:color w:val="000000" w:themeColor="text1"/>
          <w:sz w:val="24"/>
          <w:szCs w:val="24"/>
        </w:rPr>
        <w:t>47:D</w:t>
      </w:r>
      <w:proofErr w:type="gramEnd"/>
      <w:r w:rsidRPr="002A0663">
        <w:rPr>
          <w:rFonts w:ascii="Times New Roman" w:hAnsi="Times New Roman" w:cs="Times New Roman"/>
          <w:color w:val="000000" w:themeColor="text1"/>
          <w:sz w:val="24"/>
          <w:szCs w:val="24"/>
        </w:rPr>
        <w:t>886-D894.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68. Kircher M, et al. A general framework for estimating the relative pathogenicity of human genetic variants. Nat Genet. </w:t>
      </w:r>
      <w:proofErr w:type="gramStart"/>
      <w:r w:rsidRPr="002A0663">
        <w:rPr>
          <w:rFonts w:ascii="Times New Roman" w:hAnsi="Times New Roman" w:cs="Times New Roman"/>
          <w:color w:val="000000" w:themeColor="text1"/>
          <w:sz w:val="24"/>
          <w:szCs w:val="24"/>
        </w:rPr>
        <w:t>2014;46:310</w:t>
      </w:r>
      <w:proofErr w:type="gramEnd"/>
      <w:r w:rsidRPr="002A0663">
        <w:rPr>
          <w:rFonts w:ascii="Times New Roman" w:hAnsi="Times New Roman" w:cs="Times New Roman"/>
          <w:color w:val="000000" w:themeColor="text1"/>
          <w:sz w:val="24"/>
          <w:szCs w:val="24"/>
        </w:rPr>
        <w:t>-315.</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69. Jagadeesh KA, et al. M-CAP eliminates a majority of variants of uncertain significance in clinical exomes at high sensitivity. Nat Genet. </w:t>
      </w:r>
      <w:proofErr w:type="gramStart"/>
      <w:r w:rsidRPr="002A0663">
        <w:rPr>
          <w:rFonts w:ascii="Times New Roman" w:hAnsi="Times New Roman" w:cs="Times New Roman"/>
          <w:color w:val="000000" w:themeColor="text1"/>
          <w:sz w:val="24"/>
          <w:szCs w:val="24"/>
        </w:rPr>
        <w:t>2016;48:1581</w:t>
      </w:r>
      <w:proofErr w:type="gramEnd"/>
      <w:r w:rsidRPr="002A0663">
        <w:rPr>
          <w:rFonts w:ascii="Times New Roman" w:hAnsi="Times New Roman" w:cs="Times New Roman"/>
          <w:color w:val="000000" w:themeColor="text1"/>
          <w:sz w:val="24"/>
          <w:szCs w:val="24"/>
        </w:rPr>
        <w:t>-1586.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70. Quang D, et al. DANN: a deep learning approach for annotating the pathogenicity of genetic variants. Bioinformatics. </w:t>
      </w:r>
      <w:proofErr w:type="gramStart"/>
      <w:r w:rsidRPr="002A0663">
        <w:rPr>
          <w:rFonts w:ascii="Times New Roman" w:hAnsi="Times New Roman" w:cs="Times New Roman"/>
          <w:color w:val="000000" w:themeColor="text1"/>
          <w:sz w:val="24"/>
          <w:szCs w:val="24"/>
        </w:rPr>
        <w:t>2015;31:761</w:t>
      </w:r>
      <w:proofErr w:type="gramEnd"/>
      <w:r w:rsidRPr="002A0663">
        <w:rPr>
          <w:rFonts w:ascii="Times New Roman" w:hAnsi="Times New Roman" w:cs="Times New Roman"/>
          <w:color w:val="000000" w:themeColor="text1"/>
          <w:sz w:val="24"/>
          <w:szCs w:val="24"/>
        </w:rPr>
        <w:t>-763.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71. Tate JG, et al. COSMIC: the Catalogue </w:t>
      </w:r>
      <w:proofErr w:type="gramStart"/>
      <w:r w:rsidRPr="002A0663">
        <w:rPr>
          <w:rFonts w:ascii="Times New Roman" w:hAnsi="Times New Roman" w:cs="Times New Roman"/>
          <w:color w:val="000000" w:themeColor="text1"/>
          <w:sz w:val="24"/>
          <w:szCs w:val="24"/>
        </w:rPr>
        <w:t>Of</w:t>
      </w:r>
      <w:proofErr w:type="gramEnd"/>
      <w:r w:rsidRPr="002A0663">
        <w:rPr>
          <w:rFonts w:ascii="Times New Roman" w:hAnsi="Times New Roman" w:cs="Times New Roman"/>
          <w:color w:val="000000" w:themeColor="text1"/>
          <w:sz w:val="24"/>
          <w:szCs w:val="24"/>
        </w:rPr>
        <w:t xml:space="preserve"> Somatic Mutations In Cancer. Nucleic Acids Res. 2019;</w:t>
      </w:r>
      <w:proofErr w:type="gramStart"/>
      <w:r w:rsidRPr="002A0663">
        <w:rPr>
          <w:rFonts w:ascii="Times New Roman" w:hAnsi="Times New Roman" w:cs="Times New Roman"/>
          <w:color w:val="000000" w:themeColor="text1"/>
          <w:sz w:val="24"/>
          <w:szCs w:val="24"/>
        </w:rPr>
        <w:t>47:D</w:t>
      </w:r>
      <w:proofErr w:type="gramEnd"/>
      <w:r w:rsidRPr="002A0663">
        <w:rPr>
          <w:rFonts w:ascii="Times New Roman" w:hAnsi="Times New Roman" w:cs="Times New Roman"/>
          <w:color w:val="000000" w:themeColor="text1"/>
          <w:sz w:val="24"/>
          <w:szCs w:val="24"/>
        </w:rPr>
        <w:t>941-D947.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lastRenderedPageBreak/>
        <w:t>72. Landrum MJ, et al. ClinVar: improving access to variant interpretations and supporting evidence. Nucleic Acids Res. 2018;</w:t>
      </w:r>
      <w:proofErr w:type="gramStart"/>
      <w:r w:rsidRPr="002A0663">
        <w:rPr>
          <w:rFonts w:ascii="Times New Roman" w:hAnsi="Times New Roman" w:cs="Times New Roman"/>
          <w:color w:val="000000" w:themeColor="text1"/>
          <w:sz w:val="24"/>
          <w:szCs w:val="24"/>
        </w:rPr>
        <w:t>46:D</w:t>
      </w:r>
      <w:proofErr w:type="gramEnd"/>
      <w:r w:rsidRPr="002A0663">
        <w:rPr>
          <w:rFonts w:ascii="Times New Roman" w:hAnsi="Times New Roman" w:cs="Times New Roman"/>
          <w:color w:val="000000" w:themeColor="text1"/>
          <w:sz w:val="24"/>
          <w:szCs w:val="24"/>
        </w:rPr>
        <w:t>1062-D1067.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73. Griffith M, et al. CIViC: Clinical Interpretations of Variants in Cancer. Nucleic Acids Res. 2017;</w:t>
      </w:r>
      <w:proofErr w:type="gramStart"/>
      <w:r w:rsidRPr="002A0663">
        <w:rPr>
          <w:rFonts w:ascii="Times New Roman" w:hAnsi="Times New Roman" w:cs="Times New Roman"/>
          <w:color w:val="000000" w:themeColor="text1"/>
          <w:sz w:val="24"/>
          <w:szCs w:val="24"/>
        </w:rPr>
        <w:t>45:D</w:t>
      </w:r>
      <w:proofErr w:type="gramEnd"/>
      <w:r w:rsidRPr="002A0663">
        <w:rPr>
          <w:rFonts w:ascii="Times New Roman" w:hAnsi="Times New Roman" w:cs="Times New Roman"/>
          <w:color w:val="000000" w:themeColor="text1"/>
          <w:sz w:val="24"/>
          <w:szCs w:val="24"/>
        </w:rPr>
        <w:t>777-D783.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74. Fielding RT, Taylor RN. Principled design of the modern Web architecture. ACM Trans Internet Technol. </w:t>
      </w:r>
      <w:proofErr w:type="gramStart"/>
      <w:r w:rsidRPr="002A0663">
        <w:rPr>
          <w:rFonts w:ascii="Times New Roman" w:hAnsi="Times New Roman" w:cs="Times New Roman"/>
          <w:color w:val="000000" w:themeColor="text1"/>
          <w:sz w:val="24"/>
          <w:szCs w:val="24"/>
        </w:rPr>
        <w:t>2002;2:115</w:t>
      </w:r>
      <w:proofErr w:type="gramEnd"/>
      <w:r w:rsidRPr="002A0663">
        <w:rPr>
          <w:rFonts w:ascii="Times New Roman" w:hAnsi="Times New Roman" w:cs="Times New Roman"/>
          <w:color w:val="000000" w:themeColor="text1"/>
          <w:sz w:val="24"/>
          <w:szCs w:val="24"/>
        </w:rPr>
        <w:t>-150.</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75. MacArthur DG, et al. Guidelines for investigating causality of sequence variants in human disease. Nature. </w:t>
      </w:r>
      <w:proofErr w:type="gramStart"/>
      <w:r w:rsidRPr="002A0663">
        <w:rPr>
          <w:rFonts w:ascii="Times New Roman" w:hAnsi="Times New Roman" w:cs="Times New Roman"/>
          <w:color w:val="000000" w:themeColor="text1"/>
          <w:sz w:val="24"/>
          <w:szCs w:val="24"/>
        </w:rPr>
        <w:t>2014;508:469</w:t>
      </w:r>
      <w:proofErr w:type="gramEnd"/>
      <w:r w:rsidRPr="002A0663">
        <w:rPr>
          <w:rFonts w:ascii="Times New Roman" w:hAnsi="Times New Roman" w:cs="Times New Roman"/>
          <w:color w:val="000000" w:themeColor="text1"/>
          <w:sz w:val="24"/>
          <w:szCs w:val="24"/>
        </w:rPr>
        <w:t>-476.</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76. Berman HM, et al. The Protein Data Bank. Nucleic Acids Res. </w:t>
      </w:r>
      <w:proofErr w:type="gramStart"/>
      <w:r w:rsidRPr="002A0663">
        <w:rPr>
          <w:rFonts w:ascii="Times New Roman" w:hAnsi="Times New Roman" w:cs="Times New Roman"/>
          <w:color w:val="000000" w:themeColor="text1"/>
          <w:sz w:val="24"/>
          <w:szCs w:val="24"/>
        </w:rPr>
        <w:t>2000;28:235</w:t>
      </w:r>
      <w:proofErr w:type="gramEnd"/>
      <w:r w:rsidRPr="002A0663">
        <w:rPr>
          <w:rFonts w:ascii="Times New Roman" w:hAnsi="Times New Roman" w:cs="Times New Roman"/>
          <w:color w:val="000000" w:themeColor="text1"/>
          <w:sz w:val="24"/>
          <w:szCs w:val="24"/>
        </w:rPr>
        <w:t>-242.</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77. Rose PW, et al. The RCSB protein data bank: integrative view of protein, gene and 3D structural information. Nucleic Acids Res. 2017;</w:t>
      </w:r>
      <w:proofErr w:type="gramStart"/>
      <w:r w:rsidRPr="002A0663">
        <w:rPr>
          <w:rFonts w:ascii="Times New Roman" w:hAnsi="Times New Roman" w:cs="Times New Roman"/>
          <w:color w:val="000000" w:themeColor="text1"/>
          <w:sz w:val="24"/>
          <w:szCs w:val="24"/>
        </w:rPr>
        <w:t>45:D</w:t>
      </w:r>
      <w:proofErr w:type="gramEnd"/>
      <w:r w:rsidRPr="002A0663">
        <w:rPr>
          <w:rFonts w:ascii="Times New Roman" w:hAnsi="Times New Roman" w:cs="Times New Roman"/>
          <w:color w:val="000000" w:themeColor="text1"/>
          <w:sz w:val="24"/>
          <w:szCs w:val="24"/>
        </w:rPr>
        <w:t>271-D281.</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78. Sehnal D, et al. Mol* Viewer: modern web app for 3D visualization and analysis of large biomolecular structures. Nucleic Acids Res. 2021;</w:t>
      </w:r>
      <w:proofErr w:type="gramStart"/>
      <w:r w:rsidRPr="002A0663">
        <w:rPr>
          <w:rFonts w:ascii="Times New Roman" w:hAnsi="Times New Roman" w:cs="Times New Roman"/>
          <w:color w:val="000000" w:themeColor="text1"/>
          <w:sz w:val="24"/>
          <w:szCs w:val="24"/>
        </w:rPr>
        <w:t>49:W</w:t>
      </w:r>
      <w:proofErr w:type="gramEnd"/>
      <w:r w:rsidRPr="002A0663">
        <w:rPr>
          <w:rFonts w:ascii="Times New Roman" w:hAnsi="Times New Roman" w:cs="Times New Roman"/>
          <w:color w:val="000000" w:themeColor="text1"/>
          <w:sz w:val="24"/>
          <w:szCs w:val="24"/>
        </w:rPr>
        <w:t>431-W437.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79. Burley SK, et al. RCSB Protein Data Bank: powerful new tools for exploring 3D structures of biological macromolecules for basic and applied research and education in fundamental biology, biomedicine, biotechnology, bioengineering and energy sciences. Nucleic Acids Res. 2021;</w:t>
      </w:r>
      <w:proofErr w:type="gramStart"/>
      <w:r w:rsidRPr="002A0663">
        <w:rPr>
          <w:rFonts w:ascii="Times New Roman" w:hAnsi="Times New Roman" w:cs="Times New Roman"/>
          <w:color w:val="000000" w:themeColor="text1"/>
          <w:sz w:val="24"/>
          <w:szCs w:val="24"/>
        </w:rPr>
        <w:t>49:D</w:t>
      </w:r>
      <w:proofErr w:type="gramEnd"/>
      <w:r w:rsidRPr="002A0663">
        <w:rPr>
          <w:rFonts w:ascii="Times New Roman" w:hAnsi="Times New Roman" w:cs="Times New Roman"/>
          <w:color w:val="000000" w:themeColor="text1"/>
          <w:sz w:val="24"/>
          <w:szCs w:val="24"/>
        </w:rPr>
        <w:t>437-D451.</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80. Nielsen J. Usability Engineering. Academic Press; 1993.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81. Norman DA. The Design of Everyday Things. Basic Books; 2013.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82. Tullis T, Albert W. Measuring the User Experience: Collecting, Analyzing, and Presenting Usability Metrics. Morgan Kaufmann; 2013.</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83. Krug S. Don't Make Me Think: A </w:t>
      </w:r>
      <w:proofErr w:type="gramStart"/>
      <w:r w:rsidRPr="002A0663">
        <w:rPr>
          <w:rFonts w:ascii="Times New Roman" w:hAnsi="Times New Roman" w:cs="Times New Roman"/>
          <w:color w:val="000000" w:themeColor="text1"/>
          <w:sz w:val="24"/>
          <w:szCs w:val="24"/>
        </w:rPr>
        <w:t>Common Sense</w:t>
      </w:r>
      <w:proofErr w:type="gramEnd"/>
      <w:r w:rsidRPr="002A0663">
        <w:rPr>
          <w:rFonts w:ascii="Times New Roman" w:hAnsi="Times New Roman" w:cs="Times New Roman"/>
          <w:color w:val="000000" w:themeColor="text1"/>
          <w:sz w:val="24"/>
          <w:szCs w:val="24"/>
        </w:rPr>
        <w:t xml:space="preserve"> Approach to Web Usability. New Riders; 2014.</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84. Cooper A, Reimann R, Cronin D. About Face 3: The Essentials of Interaction Design. Wiley; 2007.</w:t>
      </w:r>
    </w:p>
    <w:p w:rsidR="00110AC5" w:rsidRPr="002A0663" w:rsidRDefault="00000000" w:rsidP="002A0663">
      <w:pPr>
        <w:jc w:val="both"/>
        <w:rPr>
          <w:rFonts w:ascii="Times New Roman" w:hAnsi="Times New Roman" w:cs="Times New Roman"/>
          <w:color w:val="000000" w:themeColor="text1"/>
          <w:sz w:val="24"/>
          <w:szCs w:val="24"/>
        </w:rPr>
      </w:pPr>
      <w:r w:rsidRPr="002A0663">
        <w:rPr>
          <w:rFonts w:ascii="Times New Roman" w:hAnsi="Times New Roman" w:cs="Times New Roman"/>
          <w:color w:val="000000" w:themeColor="text1"/>
          <w:sz w:val="24"/>
          <w:szCs w:val="24"/>
        </w:rPr>
        <w:t xml:space="preserve">85. Richards S, et al. Standards and guidelines for the interpretation of sequence variants: a joint consensus recommendation of the American College of Medical Genetics and Genomics and the Association for Molecular Pathology. Genet Med. </w:t>
      </w:r>
      <w:proofErr w:type="gramStart"/>
      <w:r w:rsidRPr="002A0663">
        <w:rPr>
          <w:rFonts w:ascii="Times New Roman" w:hAnsi="Times New Roman" w:cs="Times New Roman"/>
          <w:color w:val="000000" w:themeColor="text1"/>
          <w:sz w:val="24"/>
          <w:szCs w:val="24"/>
        </w:rPr>
        <w:t>2015;17:405</w:t>
      </w:r>
      <w:proofErr w:type="gramEnd"/>
      <w:r w:rsidRPr="002A0663">
        <w:rPr>
          <w:rFonts w:ascii="Times New Roman" w:hAnsi="Times New Roman" w:cs="Times New Roman"/>
          <w:color w:val="000000" w:themeColor="text1"/>
          <w:sz w:val="24"/>
          <w:szCs w:val="24"/>
        </w:rPr>
        <w:t>-424.</w:t>
      </w:r>
    </w:p>
    <w:sectPr w:rsidR="00110AC5" w:rsidRPr="002A06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43723186">
    <w:abstractNumId w:val="8"/>
  </w:num>
  <w:num w:numId="2" w16cid:durableId="414323713">
    <w:abstractNumId w:val="6"/>
  </w:num>
  <w:num w:numId="3" w16cid:durableId="1606886282">
    <w:abstractNumId w:val="5"/>
  </w:num>
  <w:num w:numId="4" w16cid:durableId="717901204">
    <w:abstractNumId w:val="4"/>
  </w:num>
  <w:num w:numId="5" w16cid:durableId="1251231825">
    <w:abstractNumId w:val="7"/>
  </w:num>
  <w:num w:numId="6" w16cid:durableId="1054236944">
    <w:abstractNumId w:val="3"/>
  </w:num>
  <w:num w:numId="7" w16cid:durableId="952175324">
    <w:abstractNumId w:val="2"/>
  </w:num>
  <w:num w:numId="8" w16cid:durableId="898057456">
    <w:abstractNumId w:val="1"/>
  </w:num>
  <w:num w:numId="9" w16cid:durableId="134185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AC5"/>
    <w:rsid w:val="0015074B"/>
    <w:rsid w:val="0029639D"/>
    <w:rsid w:val="002A0663"/>
    <w:rsid w:val="002E52BA"/>
    <w:rsid w:val="00326F90"/>
    <w:rsid w:val="004862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B9B7B"/>
  <w14:defaultImageDpi w14:val="300"/>
  <w15:docId w15:val="{27AC74D9-267F-6542-B393-E2FEF9F1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4040</Words>
  <Characters>25452</Characters>
  <Application>Microsoft Office Word</Application>
  <DocSecurity>0</DocSecurity>
  <Lines>212</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Senol</cp:lastModifiedBy>
  <cp:revision>3</cp:revision>
  <dcterms:created xsi:type="dcterms:W3CDTF">2013-12-23T23:15:00Z</dcterms:created>
  <dcterms:modified xsi:type="dcterms:W3CDTF">2025-10-03T17:29:00Z</dcterms:modified>
  <cp:category/>
</cp:coreProperties>
</file>