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E9" w:rsidRPr="007A4070" w:rsidRDefault="00852C8F">
      <w:pPr>
        <w:rPr>
          <w:color w:val="000000" w:themeColor="text1"/>
          <w:sz w:val="16"/>
          <w:szCs w:val="16"/>
        </w:rPr>
      </w:pPr>
      <w:r w:rsidRPr="007A4070">
        <w:rPr>
          <w:noProof/>
          <w:color w:val="000000" w:themeColor="text1"/>
          <w:sz w:val="16"/>
          <w:szCs w:val="16"/>
          <w:lang w:eastAsia="pl-PL"/>
        </w:rPr>
        <w:drawing>
          <wp:inline distT="0" distB="0" distL="0" distR="0" wp14:anchorId="75D6F1CF" wp14:editId="52078EBB">
            <wp:extent cx="2305050" cy="2438034"/>
            <wp:effectExtent l="0" t="0" r="0" b="635"/>
            <wp:docPr id="1" name="Obraz 1" descr="Znalezione obrazy dla zapytania management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management triang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43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8F" w:rsidRPr="007A4070" w:rsidRDefault="00852C8F">
      <w:pPr>
        <w:rPr>
          <w:rFonts w:ascii="Open Sans" w:hAnsi="Open Sans" w:cs="Open Sans"/>
          <w:color w:val="000000" w:themeColor="text1"/>
          <w:sz w:val="16"/>
          <w:szCs w:val="16"/>
          <w:shd w:val="clear" w:color="auto" w:fill="F3F3F3"/>
        </w:rPr>
      </w:pPr>
      <w:r w:rsidRPr="007A4070">
        <w:rPr>
          <w:rFonts w:ascii="Open Sans" w:hAnsi="Open Sans" w:cs="Open Sans"/>
          <w:color w:val="000000" w:themeColor="text1"/>
          <w:sz w:val="16"/>
          <w:szCs w:val="16"/>
          <w:shd w:val="clear" w:color="auto" w:fill="F3F3F3"/>
        </w:rPr>
        <w:t>Innym rozumieniem pojęcia "</w:t>
      </w:r>
      <w:proofErr w:type="spellStart"/>
      <w:r w:rsidRPr="007A4070">
        <w:rPr>
          <w:rFonts w:ascii="Open Sans" w:hAnsi="Open Sans" w:cs="Open Sans"/>
          <w:color w:val="000000" w:themeColor="text1"/>
          <w:sz w:val="16"/>
          <w:szCs w:val="16"/>
          <w:shd w:val="clear" w:color="auto" w:fill="F3F3F3"/>
        </w:rPr>
        <w:t>blueprint</w:t>
      </w:r>
      <w:proofErr w:type="spellEnd"/>
      <w:r w:rsidRPr="007A4070">
        <w:rPr>
          <w:rFonts w:ascii="Open Sans" w:hAnsi="Open Sans" w:cs="Open Sans"/>
          <w:color w:val="000000" w:themeColor="text1"/>
          <w:sz w:val="16"/>
          <w:szCs w:val="16"/>
          <w:shd w:val="clear" w:color="auto" w:fill="F3F3F3"/>
        </w:rPr>
        <w:t>" jest tzw. "Koncepcja Biznesowa" (np. przy wdrożeniach systemu SAP ERP). Jest to opis docelowych rozwiązań, przebiegu procesów biznesowych</w:t>
      </w:r>
      <w:r w:rsidRPr="007A4070">
        <w:rPr>
          <w:rFonts w:ascii="Open Sans" w:hAnsi="Open Sans" w:cs="Open Sans"/>
          <w:color w:val="000000" w:themeColor="text1"/>
          <w:sz w:val="16"/>
          <w:szCs w:val="16"/>
          <w:shd w:val="clear" w:color="auto" w:fill="F3F3F3"/>
        </w:rPr>
        <w:t>.</w:t>
      </w:r>
    </w:p>
    <w:p w:rsidR="00852C8F" w:rsidRPr="007A4070" w:rsidRDefault="00852C8F">
      <w:pPr>
        <w:rPr>
          <w:rFonts w:ascii="Open Sans" w:hAnsi="Open Sans" w:cs="Open Sans"/>
          <w:color w:val="000000" w:themeColor="text1"/>
          <w:sz w:val="16"/>
          <w:szCs w:val="16"/>
          <w:shd w:val="clear" w:color="auto" w:fill="F3F3F3"/>
        </w:rPr>
      </w:pPr>
      <w:r w:rsidRPr="007A4070">
        <w:rPr>
          <w:rFonts w:ascii="Open Sans" w:hAnsi="Open Sans" w:cs="Open Sans"/>
          <w:color w:val="000000" w:themeColor="text1"/>
          <w:sz w:val="16"/>
          <w:szCs w:val="16"/>
          <w:shd w:val="clear" w:color="auto" w:fill="F3F3F3"/>
        </w:rPr>
        <w:t>Sponsor projektu – osoba finansująca</w:t>
      </w:r>
    </w:p>
    <w:p w:rsidR="00852C8F" w:rsidRPr="007A4070" w:rsidRDefault="00852C8F">
      <w:pPr>
        <w:rPr>
          <w:rFonts w:ascii="Open Sans" w:hAnsi="Open Sans" w:cs="Open Sans"/>
          <w:color w:val="000000" w:themeColor="text1"/>
          <w:sz w:val="16"/>
          <w:szCs w:val="16"/>
          <w:shd w:val="clear" w:color="auto" w:fill="F3F3F3"/>
        </w:rPr>
      </w:pPr>
      <w:r w:rsidRPr="007A4070">
        <w:rPr>
          <w:rFonts w:ascii="Open Sans" w:hAnsi="Open Sans" w:cs="Open Sans"/>
          <w:color w:val="000000" w:themeColor="text1"/>
          <w:sz w:val="16"/>
          <w:szCs w:val="16"/>
          <w:shd w:val="clear" w:color="auto" w:fill="F3F3F3"/>
        </w:rPr>
        <w:t>Kierownik projektu  - osoba zarządzająca</w:t>
      </w:r>
    </w:p>
    <w:p w:rsidR="00852C8F" w:rsidRPr="007A4070" w:rsidRDefault="00852C8F">
      <w:pPr>
        <w:rPr>
          <w:rFonts w:ascii="Open Sans" w:hAnsi="Open Sans" w:cs="Open Sans"/>
          <w:color w:val="000000" w:themeColor="text1"/>
          <w:sz w:val="16"/>
          <w:szCs w:val="16"/>
          <w:shd w:val="clear" w:color="auto" w:fill="F3F3F3"/>
        </w:rPr>
      </w:pPr>
      <w:r w:rsidRPr="007A4070">
        <w:rPr>
          <w:rFonts w:ascii="Open Sans" w:hAnsi="Open Sans" w:cs="Open Sans"/>
          <w:color w:val="000000" w:themeColor="text1"/>
          <w:sz w:val="16"/>
          <w:szCs w:val="16"/>
          <w:shd w:val="clear" w:color="auto" w:fill="F3F3F3"/>
        </w:rPr>
        <w:t>Członkowie projektu – osoby wykonujące projekt, pracownicy itp.</w:t>
      </w:r>
    </w:p>
    <w:p w:rsidR="00852C8F" w:rsidRPr="007A4070" w:rsidRDefault="00852C8F">
      <w:pPr>
        <w:rPr>
          <w:rFonts w:ascii="Open Sans" w:hAnsi="Open Sans" w:cs="Open Sans"/>
          <w:color w:val="000000" w:themeColor="text1"/>
          <w:sz w:val="16"/>
          <w:szCs w:val="16"/>
          <w:shd w:val="clear" w:color="auto" w:fill="F3F3F3"/>
        </w:rPr>
      </w:pPr>
      <w:r w:rsidRPr="007A4070">
        <w:rPr>
          <w:rFonts w:ascii="Open Sans" w:hAnsi="Open Sans" w:cs="Open Sans"/>
          <w:color w:val="000000" w:themeColor="text1"/>
          <w:sz w:val="16"/>
          <w:szCs w:val="16"/>
          <w:shd w:val="clear" w:color="auto" w:fill="F3F3F3"/>
        </w:rPr>
        <w:t>Kick off – inauguracja projektu</w:t>
      </w:r>
    </w:p>
    <w:p w:rsidR="00852C8F" w:rsidRPr="007A4070" w:rsidRDefault="00852C8F">
      <w:pP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proofErr w:type="spellStart"/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Scrum</w:t>
      </w:r>
      <w:proofErr w:type="spellEnd"/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 – w</w:t>
      </w:r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 ramach tego postępowania rozwój produktu podzielony jest na mniejsze, trwające maksymalnie jeden miesiąc kalendarzowy iteracje, zwane </w:t>
      </w:r>
      <w:proofErr w:type="spellStart"/>
      <w:r w:rsidRPr="007A4070">
        <w:rPr>
          <w:rFonts w:ascii="Arial" w:hAnsi="Arial" w:cs="Arial"/>
          <w:iCs/>
          <w:color w:val="000000" w:themeColor="text1"/>
          <w:sz w:val="16"/>
          <w:szCs w:val="16"/>
          <w:shd w:val="clear" w:color="auto" w:fill="FFFFFF"/>
        </w:rPr>
        <w:t>sprintami</w:t>
      </w:r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następującymi</w:t>
      </w:r>
      <w:proofErr w:type="spellEnd"/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 bezpośrednio po sobie. Po każdym sprincie zespół pracujący nad rozwojem produktu jest w stanie dostarczyć działającą jego wersję. </w:t>
      </w:r>
      <w:proofErr w:type="spellStart"/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Scrum</w:t>
      </w:r>
      <w:proofErr w:type="spellEnd"/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 jest często stosowany podczas tworzenia i rozwijania oprogramowania, nie jest jednak ograniczony tylko do tej dziedziny.</w:t>
      </w:r>
    </w:p>
    <w:p w:rsidR="00852C8F" w:rsidRPr="007A4070" w:rsidRDefault="00852C8F">
      <w:pPr>
        <w:rPr>
          <w:rFonts w:ascii="Arial" w:hAnsi="Arial" w:cs="Arial"/>
          <w:bCs/>
          <w:color w:val="000000" w:themeColor="text1"/>
          <w:sz w:val="16"/>
          <w:szCs w:val="16"/>
          <w:shd w:val="clear" w:color="auto" w:fill="FFFFFF"/>
        </w:rPr>
      </w:pPr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Agile - </w:t>
      </w:r>
      <w:r w:rsidRPr="007A4070">
        <w:rPr>
          <w:rFonts w:ascii="Arial" w:hAnsi="Arial" w:cs="Arial"/>
          <w:bCs/>
          <w:color w:val="000000" w:themeColor="text1"/>
          <w:sz w:val="16"/>
          <w:szCs w:val="16"/>
          <w:shd w:val="clear" w:color="auto" w:fill="FFFFFF"/>
        </w:rPr>
        <w:t>Programowanie zwinne</w:t>
      </w:r>
      <w:r w:rsidRPr="007A4070">
        <w:rPr>
          <w:rFonts w:ascii="Arial" w:hAnsi="Arial" w:cs="Arial"/>
          <w:bCs/>
          <w:color w:val="000000" w:themeColor="text1"/>
          <w:sz w:val="16"/>
          <w:szCs w:val="16"/>
          <w:shd w:val="clear" w:color="auto" w:fill="FFFFFF"/>
        </w:rPr>
        <w:t xml:space="preserve"> , wymagania klienta zmieniają się podczas trwania projektu</w:t>
      </w:r>
    </w:p>
    <w:p w:rsidR="00852C8F" w:rsidRPr="007A4070" w:rsidRDefault="00852C8F">
      <w:pP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Metoda KANBAN opiera się na poszczególnych kartach wyrobów, ich cyrkulacji i analizie. </w:t>
      </w:r>
      <w:proofErr w:type="spellStart"/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Kanban</w:t>
      </w:r>
      <w:proofErr w:type="spellEnd"/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 rozwijał się i dziś oznacza także system informacyjny, system planowania, rozdziału oraz kontroli czynności i zadań produkcyjnych.</w:t>
      </w:r>
    </w:p>
    <w:p w:rsidR="00083EA4" w:rsidRPr="007A4070" w:rsidRDefault="00083EA4">
      <w:pP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Narzędzia nadzoru realizacji projektu:</w:t>
      </w:r>
    </w:p>
    <w:p w:rsidR="00083EA4" w:rsidRPr="00083EA4" w:rsidRDefault="00083EA4" w:rsidP="00083EA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16"/>
          <w:szCs w:val="16"/>
          <w:lang w:eastAsia="pl-PL"/>
        </w:rPr>
      </w:pPr>
      <w:r w:rsidRPr="00083EA4">
        <w:rPr>
          <w:rFonts w:ascii="Arial" w:eastAsia="Times New Roman" w:hAnsi="Arial" w:cs="Arial"/>
          <w:color w:val="000000" w:themeColor="text1"/>
          <w:sz w:val="16"/>
          <w:szCs w:val="16"/>
          <w:lang w:eastAsia="pl-PL"/>
        </w:rPr>
        <w:t>tworzenie wykresów Gantta</w:t>
      </w:r>
    </w:p>
    <w:p w:rsidR="00083EA4" w:rsidRPr="00083EA4" w:rsidRDefault="00083EA4" w:rsidP="00083EA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16"/>
          <w:szCs w:val="16"/>
          <w:lang w:eastAsia="pl-PL"/>
        </w:rPr>
      </w:pPr>
      <w:r w:rsidRPr="00083EA4">
        <w:rPr>
          <w:rFonts w:ascii="Arial" w:eastAsia="Times New Roman" w:hAnsi="Arial" w:cs="Arial"/>
          <w:color w:val="000000" w:themeColor="text1"/>
          <w:sz w:val="16"/>
          <w:szCs w:val="16"/>
          <w:lang w:eastAsia="pl-PL"/>
        </w:rPr>
        <w:t>metoda PERT</w:t>
      </w:r>
    </w:p>
    <w:p w:rsidR="00083EA4" w:rsidRPr="007A4070" w:rsidRDefault="00083EA4" w:rsidP="00083EA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16"/>
          <w:szCs w:val="16"/>
          <w:lang w:eastAsia="pl-PL"/>
        </w:rPr>
      </w:pPr>
      <w:r w:rsidRPr="00083EA4">
        <w:rPr>
          <w:rFonts w:ascii="Arial" w:eastAsia="Times New Roman" w:hAnsi="Arial" w:cs="Arial"/>
          <w:color w:val="000000" w:themeColor="text1"/>
          <w:sz w:val="16"/>
          <w:szCs w:val="16"/>
          <w:lang w:eastAsia="pl-PL"/>
        </w:rPr>
        <w:t>metoda ścieżki krytycznej</w:t>
      </w:r>
    </w:p>
    <w:p w:rsidR="00083EA4" w:rsidRPr="007A4070" w:rsidRDefault="00083EA4" w:rsidP="00083EA4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Diagram </w:t>
      </w:r>
      <w:r w:rsidRPr="007A4070">
        <w:rPr>
          <w:rFonts w:ascii="Arial" w:hAnsi="Arial" w:cs="Arial"/>
          <w:bCs/>
          <w:color w:val="000000" w:themeColor="text1"/>
          <w:sz w:val="16"/>
          <w:szCs w:val="16"/>
          <w:shd w:val="clear" w:color="auto" w:fill="FFFFFF"/>
        </w:rPr>
        <w:t>Gantta</w:t>
      </w:r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– graf stosowany głównie w zarządzaniu projektami. Uwzględnia się w nim podział projektu na poszczególne zadania, oraz rozplanowanie ich w czasie. </w:t>
      </w:r>
    </w:p>
    <w:p w:rsidR="00083EA4" w:rsidRPr="007A4070" w:rsidRDefault="00083EA4" w:rsidP="007A4070">
      <w:pP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Narzędzia do pracy grupowej programistów:</w:t>
      </w:r>
    </w:p>
    <w:p w:rsidR="00083EA4" w:rsidRPr="007A4070" w:rsidRDefault="00083EA4" w:rsidP="00083EA4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ASANA</w:t>
      </w:r>
      <w:r w:rsid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DOIT.IM, EVERNOTE ,JIRA, REDMINE, SLACK ,TRELLO</w:t>
      </w:r>
      <w:bookmarkStart w:id="0" w:name="_GoBack"/>
      <w:bookmarkEnd w:id="0"/>
      <w:r w:rsid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 ,</w:t>
      </w:r>
      <w:r w:rsidRPr="007A40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USŁUGI GOOGLE</w:t>
      </w:r>
    </w:p>
    <w:sectPr w:rsidR="00083EA4" w:rsidRPr="007A4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63D5"/>
    <w:multiLevelType w:val="multilevel"/>
    <w:tmpl w:val="60C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8F"/>
    <w:rsid w:val="00083EA4"/>
    <w:rsid w:val="007A4070"/>
    <w:rsid w:val="00852C8F"/>
    <w:rsid w:val="00E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52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2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52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2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209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ezn</dc:creator>
  <cp:lastModifiedBy>ezn</cp:lastModifiedBy>
  <cp:revision>1</cp:revision>
  <dcterms:created xsi:type="dcterms:W3CDTF">2018-03-15T07:04:00Z</dcterms:created>
  <dcterms:modified xsi:type="dcterms:W3CDTF">2018-03-15T07:53:00Z</dcterms:modified>
</cp:coreProperties>
</file>