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A6A" w:rsidRDefault="00215A6A">
      <w:pPr>
        <w:rPr>
          <w:b/>
        </w:rPr>
      </w:pPr>
    </w:p>
    <w:p w:rsidR="00215A6A" w:rsidRDefault="00215A6A">
      <w:pPr>
        <w:rPr>
          <w:b/>
        </w:rPr>
      </w:pPr>
    </w:p>
    <w:p w:rsidR="00215A6A" w:rsidRDefault="00215A6A">
      <w:pPr>
        <w:rPr>
          <w:b/>
        </w:rPr>
      </w:pPr>
    </w:p>
    <w:p w:rsidR="00215A6A" w:rsidRPr="00215A6A" w:rsidRDefault="00215A6A">
      <w:pPr>
        <w:rPr>
          <w:b/>
          <w:sz w:val="32"/>
          <w:szCs w:val="32"/>
        </w:rPr>
      </w:pPr>
    </w:p>
    <w:p w:rsidR="00215A6A" w:rsidRPr="00215A6A" w:rsidRDefault="00215A6A" w:rsidP="00215A6A">
      <w:pPr>
        <w:jc w:val="center"/>
        <w:rPr>
          <w:b/>
          <w:sz w:val="32"/>
          <w:szCs w:val="32"/>
        </w:rPr>
      </w:pPr>
      <w:r w:rsidRPr="00215A6A">
        <w:rPr>
          <w:b/>
          <w:sz w:val="32"/>
          <w:szCs w:val="32"/>
        </w:rPr>
        <w:t>Lab 05</w:t>
      </w:r>
    </w:p>
    <w:p w:rsidR="00215A6A" w:rsidRPr="00215A6A" w:rsidRDefault="00215A6A" w:rsidP="00215A6A">
      <w:pPr>
        <w:jc w:val="center"/>
        <w:rPr>
          <w:b/>
          <w:sz w:val="32"/>
          <w:szCs w:val="32"/>
        </w:rPr>
      </w:pPr>
      <w:r w:rsidRPr="00215A6A">
        <w:rPr>
          <w:b/>
          <w:sz w:val="32"/>
          <w:szCs w:val="32"/>
        </w:rPr>
        <w:t>Josh Bussis</w:t>
      </w:r>
    </w:p>
    <w:p w:rsidR="00215A6A" w:rsidRPr="00215A6A" w:rsidRDefault="00215A6A" w:rsidP="00215A6A">
      <w:pPr>
        <w:jc w:val="center"/>
        <w:rPr>
          <w:b/>
          <w:sz w:val="32"/>
          <w:szCs w:val="32"/>
        </w:rPr>
      </w:pPr>
      <w:r w:rsidRPr="00215A6A">
        <w:rPr>
          <w:b/>
          <w:sz w:val="32"/>
          <w:szCs w:val="32"/>
        </w:rPr>
        <w:t>Engr 220L - A</w:t>
      </w:r>
    </w:p>
    <w:p w:rsidR="00215A6A" w:rsidRPr="00215A6A" w:rsidRDefault="00215A6A" w:rsidP="00215A6A">
      <w:pPr>
        <w:jc w:val="center"/>
        <w:rPr>
          <w:b/>
          <w:sz w:val="32"/>
          <w:szCs w:val="32"/>
        </w:rPr>
      </w:pPr>
      <w:r w:rsidRPr="00215A6A">
        <w:rPr>
          <w:b/>
          <w:sz w:val="32"/>
          <w:szCs w:val="32"/>
        </w:rPr>
        <w:t>10/09/2019</w:t>
      </w:r>
    </w:p>
    <w:p w:rsidR="00215A6A" w:rsidRDefault="00215A6A">
      <w:pPr>
        <w:rPr>
          <w:b/>
        </w:rPr>
      </w:pPr>
    </w:p>
    <w:p w:rsidR="00215A6A" w:rsidRDefault="00215A6A">
      <w:pPr>
        <w:rPr>
          <w:b/>
        </w:rPr>
      </w:pPr>
    </w:p>
    <w:p w:rsidR="00215A6A" w:rsidRDefault="00215A6A">
      <w:pPr>
        <w:rPr>
          <w:b/>
        </w:rPr>
      </w:pPr>
    </w:p>
    <w:p w:rsidR="00215A6A" w:rsidRDefault="00215A6A">
      <w:pPr>
        <w:rPr>
          <w:b/>
        </w:rPr>
      </w:pPr>
    </w:p>
    <w:p w:rsidR="00215A6A" w:rsidRDefault="00215A6A">
      <w:pPr>
        <w:rPr>
          <w:b/>
        </w:rPr>
      </w:pPr>
    </w:p>
    <w:p w:rsidR="00215A6A" w:rsidRDefault="00215A6A">
      <w:pPr>
        <w:rPr>
          <w:b/>
        </w:rPr>
      </w:pPr>
    </w:p>
    <w:p w:rsidR="00215A6A" w:rsidRDefault="00215A6A">
      <w:pPr>
        <w:rPr>
          <w:b/>
        </w:rPr>
      </w:pPr>
    </w:p>
    <w:p w:rsidR="00215A6A" w:rsidRDefault="00215A6A">
      <w:pPr>
        <w:rPr>
          <w:b/>
        </w:rPr>
      </w:pPr>
    </w:p>
    <w:p w:rsidR="00215A6A" w:rsidRDefault="00215A6A">
      <w:pPr>
        <w:rPr>
          <w:b/>
        </w:rPr>
      </w:pPr>
    </w:p>
    <w:p w:rsidR="00215A6A" w:rsidRDefault="00215A6A">
      <w:pPr>
        <w:rPr>
          <w:b/>
        </w:rPr>
      </w:pPr>
    </w:p>
    <w:p w:rsidR="00215A6A" w:rsidRDefault="00215A6A">
      <w:pPr>
        <w:rPr>
          <w:b/>
        </w:rPr>
      </w:pPr>
    </w:p>
    <w:p w:rsidR="00215A6A" w:rsidRDefault="00215A6A">
      <w:pPr>
        <w:rPr>
          <w:b/>
        </w:rPr>
      </w:pPr>
    </w:p>
    <w:p w:rsidR="00215A6A" w:rsidRDefault="00215A6A">
      <w:pPr>
        <w:rPr>
          <w:b/>
        </w:rPr>
      </w:pPr>
    </w:p>
    <w:p w:rsidR="00215A6A" w:rsidRDefault="00215A6A">
      <w:pPr>
        <w:rPr>
          <w:b/>
        </w:rPr>
      </w:pPr>
    </w:p>
    <w:p w:rsidR="00215A6A" w:rsidRDefault="00215A6A">
      <w:pPr>
        <w:rPr>
          <w:b/>
        </w:rPr>
      </w:pPr>
    </w:p>
    <w:p w:rsidR="00215A6A" w:rsidRDefault="00215A6A">
      <w:pPr>
        <w:rPr>
          <w:b/>
        </w:rPr>
      </w:pPr>
    </w:p>
    <w:p w:rsidR="00215A6A" w:rsidRDefault="00215A6A">
      <w:pPr>
        <w:rPr>
          <w:b/>
        </w:rPr>
      </w:pPr>
    </w:p>
    <w:p w:rsidR="00215A6A" w:rsidRDefault="00215A6A">
      <w:pPr>
        <w:rPr>
          <w:b/>
        </w:rPr>
      </w:pPr>
    </w:p>
    <w:p w:rsidR="00215A6A" w:rsidRDefault="00215A6A">
      <w:pPr>
        <w:rPr>
          <w:b/>
        </w:rPr>
      </w:pPr>
      <w:bookmarkStart w:id="0" w:name="_GoBack"/>
      <w:bookmarkEnd w:id="0"/>
    </w:p>
    <w:p w:rsidR="003F05BB" w:rsidRPr="003F05BB" w:rsidRDefault="003F05BB">
      <w:r>
        <w:rPr>
          <w:b/>
        </w:rPr>
        <w:lastRenderedPageBreak/>
        <w:t>Part 1:</w:t>
      </w:r>
    </w:p>
    <w:p w:rsidR="003F05BB" w:rsidRDefault="003F05BB">
      <w:r>
        <w:rPr>
          <w:noProof/>
        </w:rPr>
        <w:drawing>
          <wp:inline distT="0" distB="0" distL="0" distR="0">
            <wp:extent cx="5410200" cy="3247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sysscreen.PNG"/>
                    <pic:cNvPicPr/>
                  </pic:nvPicPr>
                  <pic:blipFill>
                    <a:blip r:embed="rId4">
                      <a:extLst>
                        <a:ext uri="{28A0092B-C50C-407E-A947-70E740481C1C}">
                          <a14:useLocalDpi xmlns:a14="http://schemas.microsoft.com/office/drawing/2010/main" val="0"/>
                        </a:ext>
                      </a:extLst>
                    </a:blip>
                    <a:stretch>
                      <a:fillRect/>
                    </a:stretch>
                  </pic:blipFill>
                  <pic:spPr>
                    <a:xfrm>
                      <a:off x="0" y="0"/>
                      <a:ext cx="5425416" cy="3256988"/>
                    </a:xfrm>
                    <a:prstGeom prst="rect">
                      <a:avLst/>
                    </a:prstGeom>
                  </pic:spPr>
                </pic:pic>
              </a:graphicData>
            </a:graphic>
          </wp:inline>
        </w:drawing>
      </w:r>
      <w:r>
        <w:rPr>
          <w:noProof/>
        </w:rPr>
        <w:drawing>
          <wp:inline distT="0" distB="0" distL="0" distR="0">
            <wp:extent cx="5400675" cy="4043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rtusSchematic.PNG"/>
                    <pic:cNvPicPr/>
                  </pic:nvPicPr>
                  <pic:blipFill>
                    <a:blip r:embed="rId5">
                      <a:extLst>
                        <a:ext uri="{28A0092B-C50C-407E-A947-70E740481C1C}">
                          <a14:useLocalDpi xmlns:a14="http://schemas.microsoft.com/office/drawing/2010/main" val="0"/>
                        </a:ext>
                      </a:extLst>
                    </a:blip>
                    <a:stretch>
                      <a:fillRect/>
                    </a:stretch>
                  </pic:blipFill>
                  <pic:spPr>
                    <a:xfrm>
                      <a:off x="0" y="0"/>
                      <a:ext cx="5472776" cy="4097565"/>
                    </a:xfrm>
                    <a:prstGeom prst="rect">
                      <a:avLst/>
                    </a:prstGeom>
                  </pic:spPr>
                </pic:pic>
              </a:graphicData>
            </a:graphic>
          </wp:inline>
        </w:drawing>
      </w:r>
    </w:p>
    <w:p w:rsidR="003F05BB" w:rsidRDefault="003F05BB"/>
    <w:p w:rsidR="003F05BB" w:rsidRDefault="003F05BB"/>
    <w:p w:rsidR="003F05BB" w:rsidRDefault="003F05BB">
      <w:pPr>
        <w:rPr>
          <w:b/>
        </w:rPr>
      </w:pPr>
      <w:r>
        <w:rPr>
          <w:b/>
        </w:rPr>
        <w:lastRenderedPageBreak/>
        <w:t>Part 2:</w:t>
      </w:r>
    </w:p>
    <w:p w:rsidR="003F05BB" w:rsidRDefault="003F05BB">
      <w:pPr>
        <w:rPr>
          <w:b/>
        </w:rPr>
      </w:pPr>
      <w:r>
        <w:rPr>
          <w:b/>
          <w:noProof/>
        </w:rPr>
        <w:drawing>
          <wp:inline distT="0" distB="0" distL="0" distR="0">
            <wp:extent cx="594360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gerScree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3F05BB" w:rsidRDefault="003F05BB">
      <w:proofErr w:type="spellStart"/>
      <w:r>
        <w:rPr>
          <w:b/>
        </w:rPr>
        <w:t>Movia</w:t>
      </w:r>
      <w:proofErr w:type="spellEnd"/>
      <w:r>
        <w:rPr>
          <w:b/>
        </w:rPr>
        <w:t xml:space="preserve"> explanation: </w:t>
      </w:r>
      <w:r>
        <w:t xml:space="preserve"> The </w:t>
      </w:r>
      <w:proofErr w:type="spellStart"/>
      <w:r>
        <w:t>movia</w:t>
      </w:r>
      <w:proofErr w:type="spellEnd"/>
      <w:r>
        <w:t xml:space="preserve"> command was broken down to two different basic functions.  The first function, </w:t>
      </w:r>
      <w:proofErr w:type="spellStart"/>
      <w:r>
        <w:t>orhi</w:t>
      </w:r>
      <w:proofErr w:type="spellEnd"/>
      <w:r>
        <w:t xml:space="preserve">, shifted the address found at 0x0 16 bits left into the </w:t>
      </w:r>
      <w:proofErr w:type="spellStart"/>
      <w:r>
        <w:t>gp</w:t>
      </w:r>
      <w:proofErr w:type="spellEnd"/>
      <w:r>
        <w:t xml:space="preserve"> register, giving a starting point for the program.  Then, the </w:t>
      </w:r>
      <w:proofErr w:type="spellStart"/>
      <w:r>
        <w:t>ori</w:t>
      </w:r>
      <w:proofErr w:type="spellEnd"/>
      <w:r>
        <w:t>, added the contents (through “or-</w:t>
      </w:r>
      <w:proofErr w:type="spellStart"/>
      <w:r>
        <w:t>ing</w:t>
      </w:r>
      <w:proofErr w:type="spellEnd"/>
      <w:r>
        <w:t xml:space="preserve">” the contents with zeros) of 0x4028 to the address in the </w:t>
      </w:r>
      <w:proofErr w:type="spellStart"/>
      <w:r>
        <w:t>gp</w:t>
      </w:r>
      <w:proofErr w:type="spellEnd"/>
      <w:r>
        <w:t xml:space="preserve"> register, thus giving the address for the array to the pointer.</w:t>
      </w:r>
    </w:p>
    <w:p w:rsidR="003F05BB" w:rsidRDefault="003F05BB"/>
    <w:tbl>
      <w:tblPr>
        <w:tblStyle w:val="TableGrid"/>
        <w:tblW w:w="0" w:type="auto"/>
        <w:tblLook w:val="04A0" w:firstRow="1" w:lastRow="0" w:firstColumn="1" w:lastColumn="0" w:noHBand="0" w:noVBand="1"/>
      </w:tblPr>
      <w:tblGrid>
        <w:gridCol w:w="1615"/>
        <w:gridCol w:w="6300"/>
        <w:gridCol w:w="1435"/>
      </w:tblGrid>
      <w:tr w:rsidR="003F05BB" w:rsidTr="003F05BB">
        <w:tc>
          <w:tcPr>
            <w:tcW w:w="1615" w:type="dxa"/>
          </w:tcPr>
          <w:p w:rsidR="003F05BB" w:rsidRPr="003F05BB" w:rsidRDefault="003F05BB" w:rsidP="003F05BB">
            <w:pPr>
              <w:jc w:val="center"/>
              <w:rPr>
                <w:b/>
              </w:rPr>
            </w:pPr>
            <w:r>
              <w:rPr>
                <w:b/>
              </w:rPr>
              <w:t>Register Name</w:t>
            </w:r>
          </w:p>
        </w:tc>
        <w:tc>
          <w:tcPr>
            <w:tcW w:w="6300" w:type="dxa"/>
          </w:tcPr>
          <w:p w:rsidR="003F05BB" w:rsidRPr="003F05BB" w:rsidRDefault="003F05BB" w:rsidP="003F05BB">
            <w:pPr>
              <w:jc w:val="center"/>
              <w:rPr>
                <w:b/>
              </w:rPr>
            </w:pPr>
            <w:r>
              <w:rPr>
                <w:b/>
              </w:rPr>
              <w:t>How used in the program</w:t>
            </w:r>
          </w:p>
        </w:tc>
        <w:tc>
          <w:tcPr>
            <w:tcW w:w="1435" w:type="dxa"/>
          </w:tcPr>
          <w:p w:rsidR="003F05BB" w:rsidRPr="003F05BB" w:rsidRDefault="003F05BB" w:rsidP="003F05BB">
            <w:pPr>
              <w:jc w:val="center"/>
              <w:rPr>
                <w:b/>
              </w:rPr>
            </w:pPr>
            <w:r>
              <w:rPr>
                <w:b/>
              </w:rPr>
              <w:t>Final Value</w:t>
            </w:r>
          </w:p>
        </w:tc>
      </w:tr>
      <w:tr w:rsidR="003F05BB" w:rsidTr="003F05BB">
        <w:tc>
          <w:tcPr>
            <w:tcW w:w="1615" w:type="dxa"/>
          </w:tcPr>
          <w:p w:rsidR="003F05BB" w:rsidRDefault="003F05BB" w:rsidP="00815201">
            <w:pPr>
              <w:jc w:val="center"/>
            </w:pPr>
            <w:r>
              <w:t>r8</w:t>
            </w:r>
          </w:p>
        </w:tc>
        <w:tc>
          <w:tcPr>
            <w:tcW w:w="6300" w:type="dxa"/>
          </w:tcPr>
          <w:p w:rsidR="003F05BB" w:rsidRDefault="00815201" w:rsidP="00815201">
            <w:pPr>
              <w:jc w:val="center"/>
            </w:pPr>
            <w:r>
              <w:t>Stored the sum of the array items</w:t>
            </w:r>
          </w:p>
        </w:tc>
        <w:tc>
          <w:tcPr>
            <w:tcW w:w="1435" w:type="dxa"/>
          </w:tcPr>
          <w:p w:rsidR="003F05BB" w:rsidRDefault="003F05BB" w:rsidP="00815201">
            <w:pPr>
              <w:jc w:val="center"/>
            </w:pPr>
            <w:r>
              <w:t>10004</w:t>
            </w:r>
          </w:p>
        </w:tc>
      </w:tr>
      <w:tr w:rsidR="003F05BB" w:rsidTr="003F05BB">
        <w:tc>
          <w:tcPr>
            <w:tcW w:w="1615" w:type="dxa"/>
          </w:tcPr>
          <w:p w:rsidR="003F05BB" w:rsidRDefault="00815201" w:rsidP="00815201">
            <w:pPr>
              <w:jc w:val="center"/>
            </w:pPr>
            <w:r>
              <w:t>r9</w:t>
            </w:r>
          </w:p>
        </w:tc>
        <w:tc>
          <w:tcPr>
            <w:tcW w:w="6300" w:type="dxa"/>
          </w:tcPr>
          <w:p w:rsidR="003F05BB" w:rsidRDefault="00815201" w:rsidP="00815201">
            <w:pPr>
              <w:jc w:val="center"/>
            </w:pPr>
            <w:r>
              <w:t>Stored the current item of the array</w:t>
            </w:r>
          </w:p>
        </w:tc>
        <w:tc>
          <w:tcPr>
            <w:tcW w:w="1435" w:type="dxa"/>
          </w:tcPr>
          <w:p w:rsidR="003F05BB" w:rsidRDefault="003F05BB" w:rsidP="00815201">
            <w:pPr>
              <w:jc w:val="center"/>
            </w:pPr>
            <w:r>
              <w:t>0</w:t>
            </w:r>
          </w:p>
        </w:tc>
      </w:tr>
      <w:tr w:rsidR="003F05BB" w:rsidTr="003F05BB">
        <w:tc>
          <w:tcPr>
            <w:tcW w:w="1615" w:type="dxa"/>
          </w:tcPr>
          <w:p w:rsidR="003F05BB" w:rsidRDefault="00815201" w:rsidP="00815201">
            <w:pPr>
              <w:jc w:val="center"/>
            </w:pPr>
            <w:r>
              <w:t>PC</w:t>
            </w:r>
          </w:p>
        </w:tc>
        <w:tc>
          <w:tcPr>
            <w:tcW w:w="6300" w:type="dxa"/>
          </w:tcPr>
          <w:p w:rsidR="003F05BB" w:rsidRDefault="00815201" w:rsidP="00815201">
            <w:pPr>
              <w:jc w:val="center"/>
            </w:pPr>
            <w:r>
              <w:t>Program Counter: held the address of the current instruction</w:t>
            </w:r>
          </w:p>
        </w:tc>
        <w:tc>
          <w:tcPr>
            <w:tcW w:w="1435" w:type="dxa"/>
          </w:tcPr>
          <w:p w:rsidR="003F05BB" w:rsidRDefault="003F05BB" w:rsidP="00815201">
            <w:pPr>
              <w:jc w:val="center"/>
            </w:pPr>
            <w:r>
              <w:t>16420</w:t>
            </w:r>
          </w:p>
        </w:tc>
      </w:tr>
      <w:tr w:rsidR="003F05BB" w:rsidTr="003F05BB">
        <w:tc>
          <w:tcPr>
            <w:tcW w:w="1615" w:type="dxa"/>
          </w:tcPr>
          <w:p w:rsidR="003F05BB" w:rsidRDefault="00815201" w:rsidP="00815201">
            <w:pPr>
              <w:jc w:val="center"/>
            </w:pPr>
            <w:proofErr w:type="spellStart"/>
            <w:r>
              <w:t>gp</w:t>
            </w:r>
            <w:proofErr w:type="spellEnd"/>
          </w:p>
        </w:tc>
        <w:tc>
          <w:tcPr>
            <w:tcW w:w="6300" w:type="dxa"/>
          </w:tcPr>
          <w:p w:rsidR="003F05BB" w:rsidRDefault="00815201" w:rsidP="00815201">
            <w:pPr>
              <w:jc w:val="center"/>
            </w:pPr>
            <w:r>
              <w:t>Pointer for the array</w:t>
            </w:r>
          </w:p>
        </w:tc>
        <w:tc>
          <w:tcPr>
            <w:tcW w:w="1435" w:type="dxa"/>
          </w:tcPr>
          <w:p w:rsidR="003F05BB" w:rsidRDefault="003F05BB" w:rsidP="00815201">
            <w:pPr>
              <w:jc w:val="center"/>
            </w:pPr>
            <w:r>
              <w:t>16464</w:t>
            </w:r>
          </w:p>
        </w:tc>
      </w:tr>
    </w:tbl>
    <w:p w:rsidR="003F05BB" w:rsidRDefault="003F05BB"/>
    <w:p w:rsidR="00815201" w:rsidRDefault="00815201">
      <w:r>
        <w:rPr>
          <w:noProof/>
        </w:rPr>
        <w:lastRenderedPageBreak/>
        <w:drawing>
          <wp:inline distT="0" distB="0" distL="0" distR="0">
            <wp:extent cx="5943600" cy="4682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Mscree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82490"/>
                    </a:xfrm>
                    <a:prstGeom prst="rect">
                      <a:avLst/>
                    </a:prstGeom>
                  </pic:spPr>
                </pic:pic>
              </a:graphicData>
            </a:graphic>
          </wp:inline>
        </w:drawing>
      </w:r>
    </w:p>
    <w:p w:rsidR="00815201" w:rsidRDefault="00815201"/>
    <w:p w:rsidR="00815201" w:rsidRPr="00815201" w:rsidRDefault="00815201">
      <w:r>
        <w:rPr>
          <w:b/>
        </w:rPr>
        <w:t xml:space="preserve">Explanation: </w:t>
      </w:r>
      <w:r>
        <w:t xml:space="preserve"> This window shows the contents of RAM around the memory value of 0x4000.  The values originally stored in the array can clearly be seen starting at memory location 0x4020, offset 0x8.  From this point on, until the first zero value, are the values of the array.  The values before this point were probably the values of the instructions for the program to execute or other memory locations used to store data.  </w:t>
      </w:r>
    </w:p>
    <w:sectPr w:rsidR="00815201" w:rsidRPr="00815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BB"/>
    <w:rsid w:val="00215A6A"/>
    <w:rsid w:val="003F05BB"/>
    <w:rsid w:val="0081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6822"/>
  <w15:chartTrackingRefBased/>
  <w15:docId w15:val="{16E2731E-DF2D-4307-9D23-04E990E5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05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5BB"/>
    <w:rPr>
      <w:rFonts w:ascii="Segoe UI" w:hAnsi="Segoe UI" w:cs="Segoe UI"/>
      <w:sz w:val="18"/>
      <w:szCs w:val="18"/>
    </w:rPr>
  </w:style>
  <w:style w:type="table" w:styleId="TableGrid">
    <w:name w:val="Table Grid"/>
    <w:basedOn w:val="TableNormal"/>
    <w:uiPriority w:val="39"/>
    <w:rsid w:val="003F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Bussis</dc:creator>
  <cp:keywords/>
  <dc:description/>
  <cp:lastModifiedBy>Joshua Bussis</cp:lastModifiedBy>
  <cp:revision>2</cp:revision>
  <dcterms:created xsi:type="dcterms:W3CDTF">2019-10-09T20:16:00Z</dcterms:created>
  <dcterms:modified xsi:type="dcterms:W3CDTF">2019-10-09T20:34:00Z</dcterms:modified>
</cp:coreProperties>
</file>