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EACA" w14:textId="6A041902" w:rsidR="007F0305" w:rsidRDefault="00FE7C9C">
      <w:r>
        <w:drawing>
          <wp:anchor distT="0" distB="0" distL="114300" distR="114300" simplePos="0" relativeHeight="251658245" behindDoc="0" locked="0" layoutInCell="1" allowOverlap="1" wp14:anchorId="6FACDA9C" wp14:editId="7AA6F082">
            <wp:simplePos x="0" y="0"/>
            <wp:positionH relativeFrom="column">
              <wp:posOffset>4334148</wp:posOffset>
            </wp:positionH>
            <wp:positionV relativeFrom="paragraph">
              <wp:posOffset>1255362</wp:posOffset>
            </wp:positionV>
            <wp:extent cx="4780929" cy="2128435"/>
            <wp:effectExtent l="0" t="0" r="635" b="5715"/>
            <wp:wrapNone/>
            <wp:docPr id="1403430183" name="Picture 1403430183" descr="How to Write A Security Pattern - Container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A Security Pattern - Container Orchest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0929" cy="2128435"/>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45720" distB="45720" distL="114300" distR="114300" simplePos="0" relativeHeight="251658244" behindDoc="0" locked="0" layoutInCell="1" allowOverlap="1" wp14:anchorId="6EBA954F" wp14:editId="08ABF39F">
                <wp:simplePos x="0" y="0"/>
                <wp:positionH relativeFrom="column">
                  <wp:posOffset>4037965</wp:posOffset>
                </wp:positionH>
                <wp:positionV relativeFrom="paragraph">
                  <wp:posOffset>3769320</wp:posOffset>
                </wp:positionV>
                <wp:extent cx="5179060" cy="1585595"/>
                <wp:effectExtent l="0" t="0" r="21590" b="14605"/>
                <wp:wrapSquare wrapText="bothSides"/>
                <wp:docPr id="371158660" name="Text Box 371158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9060" cy="1585595"/>
                        </a:xfrm>
                        <a:prstGeom prst="rect">
                          <a:avLst/>
                        </a:prstGeom>
                        <a:solidFill>
                          <a:srgbClr val="FFFFFF"/>
                        </a:solidFill>
                        <a:ln w="9525">
                          <a:solidFill>
                            <a:srgbClr val="000000"/>
                          </a:solidFill>
                          <a:miter lim="800000"/>
                          <a:headEnd/>
                          <a:tailEnd/>
                        </a:ln>
                      </wps:spPr>
                      <wps:txbx>
                        <w:txbxContent>
                          <w:p w14:paraId="2B31F951" w14:textId="7C60DB87" w:rsidR="00160663" w:rsidRDefault="00160663" w:rsidP="00160663">
                            <w:pPr>
                              <w:pStyle w:val="Heading1"/>
                              <w:spacing w:before="0"/>
                              <w:rPr>
                                <w:rFonts w:ascii="Calibri" w:hAnsi="Calibri" w:cs="Calibri"/>
                                <w:color w:val="1E4E79"/>
                                <w:sz w:val="28"/>
                                <w:szCs w:val="28"/>
                              </w:rPr>
                            </w:pPr>
                            <w:r>
                              <w:rPr>
                                <w:rFonts w:ascii="Calibri" w:hAnsi="Calibri" w:cs="Calibri"/>
                                <w:color w:val="1E4E79"/>
                                <w:sz w:val="28"/>
                                <w:szCs w:val="28"/>
                              </w:rPr>
                              <w:t xml:space="preserve">Was gibt es für </w:t>
                            </w:r>
                            <w:proofErr w:type="spellStart"/>
                            <w:r>
                              <w:rPr>
                                <w:rFonts w:ascii="Calibri" w:hAnsi="Calibri" w:cs="Calibri"/>
                                <w:color w:val="1E4E79"/>
                                <w:sz w:val="28"/>
                                <w:szCs w:val="28"/>
                              </w:rPr>
                              <w:t>Deployment</w:t>
                            </w:r>
                            <w:proofErr w:type="spellEnd"/>
                            <w:r>
                              <w:rPr>
                                <w:rFonts w:ascii="Calibri" w:hAnsi="Calibri" w:cs="Calibri"/>
                                <w:color w:val="1E4E79"/>
                                <w:sz w:val="28"/>
                                <w:szCs w:val="28"/>
                              </w:rPr>
                              <w:t xml:space="preserve"> Strategien?</w:t>
                            </w:r>
                          </w:p>
                          <w:p w14:paraId="37366108" w14:textId="77777777" w:rsidR="00160663" w:rsidRDefault="00160663" w:rsidP="00160663">
                            <w:pPr>
                              <w:numPr>
                                <w:ilvl w:val="0"/>
                                <w:numId w:val="6"/>
                              </w:numPr>
                              <w:spacing w:after="0" w:line="240" w:lineRule="auto"/>
                              <w:textAlignment w:val="center"/>
                              <w:rPr>
                                <w:rFonts w:ascii="Calibri" w:hAnsi="Calibri" w:cs="Calibri"/>
                              </w:rPr>
                            </w:pPr>
                            <w:r>
                              <w:rPr>
                                <w:rFonts w:ascii="Söhne" w:hAnsi="Söhne" w:cs="Calibri"/>
                                <w:sz w:val="21"/>
                                <w:szCs w:val="21"/>
                              </w:rPr>
                              <w:t xml:space="preserve">Es gibt verschiedene </w:t>
                            </w:r>
                            <w:proofErr w:type="spellStart"/>
                            <w:r>
                              <w:rPr>
                                <w:rFonts w:ascii="Söhne" w:hAnsi="Söhne" w:cs="Calibri"/>
                                <w:sz w:val="21"/>
                                <w:szCs w:val="21"/>
                              </w:rPr>
                              <w:t>Deployment</w:t>
                            </w:r>
                            <w:proofErr w:type="spellEnd"/>
                            <w:r>
                              <w:rPr>
                                <w:rFonts w:ascii="Söhne" w:hAnsi="Söhne" w:cs="Calibri"/>
                                <w:sz w:val="21"/>
                                <w:szCs w:val="21"/>
                              </w:rPr>
                              <w:t>-Strategien, darunter Blue-Green-</w:t>
                            </w:r>
                            <w:proofErr w:type="spellStart"/>
                            <w:r>
                              <w:rPr>
                                <w:rFonts w:ascii="Söhne" w:hAnsi="Söhne" w:cs="Calibri"/>
                                <w:sz w:val="21"/>
                                <w:szCs w:val="21"/>
                              </w:rPr>
                              <w:t>Deployment</w:t>
                            </w:r>
                            <w:proofErr w:type="spellEnd"/>
                            <w:r>
                              <w:rPr>
                                <w:rFonts w:ascii="Söhne" w:hAnsi="Söhne" w:cs="Calibri"/>
                                <w:sz w:val="21"/>
                                <w:szCs w:val="21"/>
                              </w:rPr>
                              <w:t xml:space="preserve">, Rolling </w:t>
                            </w:r>
                            <w:proofErr w:type="spellStart"/>
                            <w:r>
                              <w:rPr>
                                <w:rFonts w:ascii="Söhne" w:hAnsi="Söhne" w:cs="Calibri"/>
                                <w:sz w:val="21"/>
                                <w:szCs w:val="21"/>
                              </w:rPr>
                              <w:t>Deployment</w:t>
                            </w:r>
                            <w:proofErr w:type="spellEnd"/>
                            <w:r>
                              <w:rPr>
                                <w:rFonts w:ascii="Söhne" w:hAnsi="Söhne" w:cs="Calibri"/>
                                <w:sz w:val="21"/>
                                <w:szCs w:val="21"/>
                              </w:rPr>
                              <w:t xml:space="preserve"> und Canary </w:t>
                            </w:r>
                            <w:proofErr w:type="spellStart"/>
                            <w:r>
                              <w:rPr>
                                <w:rFonts w:ascii="Söhne" w:hAnsi="Söhne" w:cs="Calibri"/>
                                <w:sz w:val="21"/>
                                <w:szCs w:val="21"/>
                              </w:rPr>
                              <w:t>Deployment</w:t>
                            </w:r>
                            <w:proofErr w:type="spellEnd"/>
                            <w:r>
                              <w:rPr>
                                <w:rFonts w:ascii="Söhne" w:hAnsi="Söhne" w:cs="Calibri"/>
                                <w:sz w:val="21"/>
                                <w:szCs w:val="21"/>
                              </w:rPr>
                              <w:t>. Bei Blue-Green-</w:t>
                            </w:r>
                            <w:proofErr w:type="spellStart"/>
                            <w:r>
                              <w:rPr>
                                <w:rFonts w:ascii="Söhne" w:hAnsi="Söhne" w:cs="Calibri"/>
                                <w:sz w:val="21"/>
                                <w:szCs w:val="21"/>
                              </w:rPr>
                              <w:t>Deployment</w:t>
                            </w:r>
                            <w:proofErr w:type="spellEnd"/>
                            <w:r>
                              <w:rPr>
                                <w:rFonts w:ascii="Söhne" w:hAnsi="Söhne" w:cs="Calibri"/>
                                <w:sz w:val="21"/>
                                <w:szCs w:val="21"/>
                              </w:rPr>
                              <w:t xml:space="preserve"> wird eine neue Version der Anwendung parallel zur aktuellen Version bereitgestellt, während bei Rolling </w:t>
                            </w:r>
                            <w:proofErr w:type="spellStart"/>
                            <w:r>
                              <w:rPr>
                                <w:rFonts w:ascii="Söhne" w:hAnsi="Söhne" w:cs="Calibri"/>
                                <w:sz w:val="21"/>
                                <w:szCs w:val="21"/>
                              </w:rPr>
                              <w:t>Deployment</w:t>
                            </w:r>
                            <w:proofErr w:type="spellEnd"/>
                            <w:r>
                              <w:rPr>
                                <w:rFonts w:ascii="Söhne" w:hAnsi="Söhne" w:cs="Calibri"/>
                                <w:sz w:val="21"/>
                                <w:szCs w:val="21"/>
                              </w:rPr>
                              <w:t xml:space="preserve"> die neue Version schrittweise auf die produktive Umgebung übertragen wird. Canary </w:t>
                            </w:r>
                            <w:proofErr w:type="spellStart"/>
                            <w:r>
                              <w:rPr>
                                <w:rFonts w:ascii="Söhne" w:hAnsi="Söhne" w:cs="Calibri"/>
                                <w:sz w:val="21"/>
                                <w:szCs w:val="21"/>
                              </w:rPr>
                              <w:t>Deployment</w:t>
                            </w:r>
                            <w:proofErr w:type="spellEnd"/>
                            <w:r>
                              <w:rPr>
                                <w:rFonts w:ascii="Söhne" w:hAnsi="Söhne" w:cs="Calibri"/>
                                <w:sz w:val="21"/>
                                <w:szCs w:val="21"/>
                              </w:rPr>
                              <w:t xml:space="preserve"> ist eine Methode, bei der eine neue Version der Anwendung nur an einer kleinen Gruppe von Benutzern getestet wird, bevor sie vollständig auf die produktive Umgebung übertragen wird.</w:t>
                            </w:r>
                          </w:p>
                          <w:p w14:paraId="17F3DE6E" w14:textId="499BE304" w:rsidR="00160663" w:rsidRDefault="001606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A954F" id="_x0000_t202" coordsize="21600,21600" o:spt="202" path="m,l,21600r21600,l21600,xe">
                <v:stroke joinstyle="miter"/>
                <v:path gradientshapeok="t" o:connecttype="rect"/>
              </v:shapetype>
              <v:shape id="Text Box 371158660" o:spid="_x0000_s1026" type="#_x0000_t202" style="position:absolute;margin-left:317.95pt;margin-top:296.8pt;width:407.8pt;height:124.8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">
                <v:textbox>
                  <w:txbxContent>
                    <w:p w14:paraId="2B31F951" w14:textId="7C60DB87" w:rsidR="00160663" w:rsidRDefault="00160663" w:rsidP="00160663">
                      <w:pPr>
                        <w:pStyle w:val="Heading1"/>
                        <w:spacing w:before="0"/>
                        <w:rPr>
                          <w:rFonts w:ascii="Calibri" w:hAnsi="Calibri" w:cs="Calibri"/>
                          <w:color w:val="1E4E79"/>
                          <w:sz w:val="28"/>
                          <w:szCs w:val="28"/>
                        </w:rPr>
                      </w:pPr>
                      <w:r>
                        <w:rPr>
                          <w:rFonts w:ascii="Calibri" w:hAnsi="Calibri" w:cs="Calibri"/>
                          <w:color w:val="1E4E79"/>
                          <w:sz w:val="28"/>
                          <w:szCs w:val="28"/>
                        </w:rPr>
                        <w:t xml:space="preserve">Was gibt es für </w:t>
                      </w:r>
                      <w:proofErr w:type="spellStart"/>
                      <w:r>
                        <w:rPr>
                          <w:rFonts w:ascii="Calibri" w:hAnsi="Calibri" w:cs="Calibri"/>
                          <w:color w:val="1E4E79"/>
                          <w:sz w:val="28"/>
                          <w:szCs w:val="28"/>
                        </w:rPr>
                        <w:t>Deployment</w:t>
                      </w:r>
                      <w:proofErr w:type="spellEnd"/>
                      <w:r>
                        <w:rPr>
                          <w:rFonts w:ascii="Calibri" w:hAnsi="Calibri" w:cs="Calibri"/>
                          <w:color w:val="1E4E79"/>
                          <w:sz w:val="28"/>
                          <w:szCs w:val="28"/>
                        </w:rPr>
                        <w:t xml:space="preserve"> Strategien?</w:t>
                      </w:r>
                    </w:p>
                    <w:p w14:paraId="37366108" w14:textId="77777777" w:rsidR="00160663" w:rsidRDefault="00160663" w:rsidP="00160663">
                      <w:pPr>
                        <w:numPr>
                          <w:ilvl w:val="0"/>
                          <w:numId w:val="6"/>
                        </w:numPr>
                        <w:spacing w:after="0" w:line="240" w:lineRule="auto"/>
                        <w:textAlignment w:val="center"/>
                        <w:rPr>
                          <w:rFonts w:ascii="Calibri" w:hAnsi="Calibri" w:cs="Calibri"/>
                        </w:rPr>
                      </w:pPr>
                      <w:r>
                        <w:rPr>
                          <w:rFonts w:ascii="Söhne" w:hAnsi="Söhne" w:cs="Calibri"/>
                          <w:sz w:val="21"/>
                          <w:szCs w:val="21"/>
                        </w:rPr>
                        <w:t xml:space="preserve">Es gibt verschiedene </w:t>
                      </w:r>
                      <w:proofErr w:type="spellStart"/>
                      <w:r>
                        <w:rPr>
                          <w:rFonts w:ascii="Söhne" w:hAnsi="Söhne" w:cs="Calibri"/>
                          <w:sz w:val="21"/>
                          <w:szCs w:val="21"/>
                        </w:rPr>
                        <w:t>Deployment</w:t>
                      </w:r>
                      <w:proofErr w:type="spellEnd"/>
                      <w:r>
                        <w:rPr>
                          <w:rFonts w:ascii="Söhne" w:hAnsi="Söhne" w:cs="Calibri"/>
                          <w:sz w:val="21"/>
                          <w:szCs w:val="21"/>
                        </w:rPr>
                        <w:t>-Strategien, darunter Blue-Green-</w:t>
                      </w:r>
                      <w:proofErr w:type="spellStart"/>
                      <w:r>
                        <w:rPr>
                          <w:rFonts w:ascii="Söhne" w:hAnsi="Söhne" w:cs="Calibri"/>
                          <w:sz w:val="21"/>
                          <w:szCs w:val="21"/>
                        </w:rPr>
                        <w:t>Deployment</w:t>
                      </w:r>
                      <w:proofErr w:type="spellEnd"/>
                      <w:r>
                        <w:rPr>
                          <w:rFonts w:ascii="Söhne" w:hAnsi="Söhne" w:cs="Calibri"/>
                          <w:sz w:val="21"/>
                          <w:szCs w:val="21"/>
                        </w:rPr>
                        <w:t xml:space="preserve">, Rolling </w:t>
                      </w:r>
                      <w:proofErr w:type="spellStart"/>
                      <w:r>
                        <w:rPr>
                          <w:rFonts w:ascii="Söhne" w:hAnsi="Söhne" w:cs="Calibri"/>
                          <w:sz w:val="21"/>
                          <w:szCs w:val="21"/>
                        </w:rPr>
                        <w:t>Deployment</w:t>
                      </w:r>
                      <w:proofErr w:type="spellEnd"/>
                      <w:r>
                        <w:rPr>
                          <w:rFonts w:ascii="Söhne" w:hAnsi="Söhne" w:cs="Calibri"/>
                          <w:sz w:val="21"/>
                          <w:szCs w:val="21"/>
                        </w:rPr>
                        <w:t xml:space="preserve"> und Canary </w:t>
                      </w:r>
                      <w:proofErr w:type="spellStart"/>
                      <w:r>
                        <w:rPr>
                          <w:rFonts w:ascii="Söhne" w:hAnsi="Söhne" w:cs="Calibri"/>
                          <w:sz w:val="21"/>
                          <w:szCs w:val="21"/>
                        </w:rPr>
                        <w:t>Deployment</w:t>
                      </w:r>
                      <w:proofErr w:type="spellEnd"/>
                      <w:r>
                        <w:rPr>
                          <w:rFonts w:ascii="Söhne" w:hAnsi="Söhne" w:cs="Calibri"/>
                          <w:sz w:val="21"/>
                          <w:szCs w:val="21"/>
                        </w:rPr>
                        <w:t>. Bei Blue-Green-</w:t>
                      </w:r>
                      <w:proofErr w:type="spellStart"/>
                      <w:r>
                        <w:rPr>
                          <w:rFonts w:ascii="Söhne" w:hAnsi="Söhne" w:cs="Calibri"/>
                          <w:sz w:val="21"/>
                          <w:szCs w:val="21"/>
                        </w:rPr>
                        <w:t>Deployment</w:t>
                      </w:r>
                      <w:proofErr w:type="spellEnd"/>
                      <w:r>
                        <w:rPr>
                          <w:rFonts w:ascii="Söhne" w:hAnsi="Söhne" w:cs="Calibri"/>
                          <w:sz w:val="21"/>
                          <w:szCs w:val="21"/>
                        </w:rPr>
                        <w:t xml:space="preserve"> wird eine neue Version der Anwendung parallel zur aktuellen Version bereitgestellt, während bei Rolling </w:t>
                      </w:r>
                      <w:proofErr w:type="spellStart"/>
                      <w:r>
                        <w:rPr>
                          <w:rFonts w:ascii="Söhne" w:hAnsi="Söhne" w:cs="Calibri"/>
                          <w:sz w:val="21"/>
                          <w:szCs w:val="21"/>
                        </w:rPr>
                        <w:t>Deployment</w:t>
                      </w:r>
                      <w:proofErr w:type="spellEnd"/>
                      <w:r>
                        <w:rPr>
                          <w:rFonts w:ascii="Söhne" w:hAnsi="Söhne" w:cs="Calibri"/>
                          <w:sz w:val="21"/>
                          <w:szCs w:val="21"/>
                        </w:rPr>
                        <w:t xml:space="preserve"> die neue Version schrittweise auf die produktive Umgebung übertragen wird. Canary </w:t>
                      </w:r>
                      <w:proofErr w:type="spellStart"/>
                      <w:r>
                        <w:rPr>
                          <w:rFonts w:ascii="Söhne" w:hAnsi="Söhne" w:cs="Calibri"/>
                          <w:sz w:val="21"/>
                          <w:szCs w:val="21"/>
                        </w:rPr>
                        <w:t>Deployment</w:t>
                      </w:r>
                      <w:proofErr w:type="spellEnd"/>
                      <w:r>
                        <w:rPr>
                          <w:rFonts w:ascii="Söhne" w:hAnsi="Söhne" w:cs="Calibri"/>
                          <w:sz w:val="21"/>
                          <w:szCs w:val="21"/>
                        </w:rPr>
                        <w:t xml:space="preserve"> ist eine Methode, bei der eine neue Version der Anwendung nur an einer kleinen Gruppe von Benutzern getestet wird, bevor sie vollständig auf die produktive Umgebung übertragen wird.</w:t>
                      </w:r>
                    </w:p>
                    <w:p w14:paraId="17F3DE6E" w14:textId="499BE304" w:rsidR="00160663" w:rsidRDefault="00160663"/>
                  </w:txbxContent>
                </v:textbox>
                <w10:wrap type="square"/>
              </v:shape>
            </w:pict>
          </mc:Fallback>
        </mc:AlternateContent>
      </w:r>
      <w:r>
        <mc:AlternateContent>
          <mc:Choice Requires="wps">
            <w:drawing>
              <wp:anchor distT="45720" distB="45720" distL="114300" distR="114300" simplePos="0" relativeHeight="251658242" behindDoc="0" locked="0" layoutInCell="1" allowOverlap="1" wp14:anchorId="09CCA033" wp14:editId="041BCDD9">
                <wp:simplePos x="0" y="0"/>
                <wp:positionH relativeFrom="column">
                  <wp:posOffset>4189706</wp:posOffset>
                </wp:positionH>
                <wp:positionV relativeFrom="paragraph">
                  <wp:posOffset>-375920</wp:posOffset>
                </wp:positionV>
                <wp:extent cx="4722470" cy="949124"/>
                <wp:effectExtent l="0" t="0" r="21590" b="22860"/>
                <wp:wrapNone/>
                <wp:docPr id="314052063" name="Text Box 3140520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70" cy="949124"/>
                        </a:xfrm>
                        <a:prstGeom prst="rect">
                          <a:avLst/>
                        </a:prstGeom>
                        <a:solidFill>
                          <a:srgbClr val="FFFFFF"/>
                        </a:solidFill>
                        <a:ln w="9525">
                          <a:solidFill>
                            <a:srgbClr val="000000"/>
                          </a:solidFill>
                          <a:miter lim="800000"/>
                          <a:headEnd/>
                          <a:tailEnd/>
                        </a:ln>
                      </wps:spPr>
                      <wps:txbx>
                        <w:txbxContent>
                          <w:p w14:paraId="668906B7" w14:textId="73C2DCA9" w:rsidR="00EB5E63" w:rsidRDefault="00EB5E63" w:rsidP="00EB5E63">
                            <w:pPr>
                              <w:pStyle w:val="Heading1"/>
                              <w:spacing w:before="0"/>
                              <w:rPr>
                                <w:rFonts w:ascii="Calibri" w:hAnsi="Calibri" w:cs="Calibri"/>
                                <w:color w:val="1E4E79"/>
                                <w:sz w:val="28"/>
                                <w:szCs w:val="28"/>
                              </w:rPr>
                            </w:pPr>
                            <w:r>
                              <w:rPr>
                                <w:rFonts w:ascii="Calibri" w:hAnsi="Calibri" w:cs="Calibri"/>
                                <w:color w:val="1E4E79"/>
                                <w:sz w:val="28"/>
                                <w:szCs w:val="28"/>
                              </w:rPr>
                              <w:t>Welche Container-Orchestrierung Technologien kennen Sie?</w:t>
                            </w:r>
                          </w:p>
                          <w:p w14:paraId="31D379DE" w14:textId="77777777" w:rsidR="00EB5E63" w:rsidRDefault="00EB5E63" w:rsidP="00EB5E63">
                            <w:pPr>
                              <w:numPr>
                                <w:ilvl w:val="0"/>
                                <w:numId w:val="4"/>
                              </w:numPr>
                              <w:spacing w:after="0" w:line="240" w:lineRule="auto"/>
                              <w:textAlignment w:val="center"/>
                              <w:rPr>
                                <w:rFonts w:ascii="Calibri" w:hAnsi="Calibri" w:cs="Calibri"/>
                              </w:rPr>
                            </w:pPr>
                            <w:r>
                              <w:rPr>
                                <w:rFonts w:ascii="Söhne" w:hAnsi="Söhne" w:cs="Calibri"/>
                                <w:sz w:val="21"/>
                                <w:szCs w:val="21"/>
                              </w:rPr>
                              <w:t xml:space="preserve">Einige der bekannten Container-Orchestrierungstechnologien sind </w:t>
                            </w:r>
                            <w:proofErr w:type="spellStart"/>
                            <w:r>
                              <w:rPr>
                                <w:rFonts w:ascii="Söhne" w:hAnsi="Söhne" w:cs="Calibri"/>
                                <w:sz w:val="21"/>
                                <w:szCs w:val="21"/>
                              </w:rPr>
                              <w:t>Kubernetes</w:t>
                            </w:r>
                            <w:proofErr w:type="spellEnd"/>
                            <w:r>
                              <w:rPr>
                                <w:rFonts w:ascii="Söhne" w:hAnsi="Söhne" w:cs="Calibri"/>
                                <w:sz w:val="21"/>
                                <w:szCs w:val="21"/>
                              </w:rPr>
                              <w:t xml:space="preserve">, Docker Swarm, Apache </w:t>
                            </w:r>
                            <w:proofErr w:type="spellStart"/>
                            <w:r>
                              <w:rPr>
                                <w:rFonts w:ascii="Söhne" w:hAnsi="Söhne" w:cs="Calibri"/>
                                <w:sz w:val="21"/>
                                <w:szCs w:val="21"/>
                              </w:rPr>
                              <w:t>Mesos</w:t>
                            </w:r>
                            <w:proofErr w:type="spellEnd"/>
                            <w:r>
                              <w:rPr>
                                <w:rFonts w:ascii="Söhne" w:hAnsi="Söhne" w:cs="Calibri"/>
                                <w:sz w:val="21"/>
                                <w:szCs w:val="21"/>
                              </w:rPr>
                              <w:t xml:space="preserve"> und Amazon </w:t>
                            </w:r>
                            <w:proofErr w:type="spellStart"/>
                            <w:r>
                              <w:rPr>
                                <w:rFonts w:ascii="Söhne" w:hAnsi="Söhne" w:cs="Calibri"/>
                                <w:sz w:val="21"/>
                                <w:szCs w:val="21"/>
                              </w:rPr>
                              <w:t>Elastic</w:t>
                            </w:r>
                            <w:proofErr w:type="spellEnd"/>
                            <w:r>
                              <w:rPr>
                                <w:rFonts w:ascii="Söhne" w:hAnsi="Söhne" w:cs="Calibri"/>
                                <w:sz w:val="21"/>
                                <w:szCs w:val="21"/>
                              </w:rPr>
                              <w:t xml:space="preserve"> Container Service (ECS).</w:t>
                            </w:r>
                          </w:p>
                          <w:p w14:paraId="7DA031FD" w14:textId="7F0EBF03" w:rsidR="00EB5E63" w:rsidRDefault="00EB5E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CA033" id="Text Box 314052063" o:spid="_x0000_s1027" type="#_x0000_t202" style="position:absolute;margin-left:329.9pt;margin-top:-29.6pt;width:371.85pt;height:74.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">
                <v:textbox>
                  <w:txbxContent>
                    <w:p w14:paraId="668906B7" w14:textId="73C2DCA9" w:rsidR="00EB5E63" w:rsidRDefault="00EB5E63" w:rsidP="00EB5E63">
                      <w:pPr>
                        <w:pStyle w:val="Heading1"/>
                        <w:spacing w:before="0"/>
                        <w:rPr>
                          <w:rFonts w:ascii="Calibri" w:hAnsi="Calibri" w:cs="Calibri"/>
                          <w:color w:val="1E4E79"/>
                          <w:sz w:val="28"/>
                          <w:szCs w:val="28"/>
                        </w:rPr>
                      </w:pPr>
                      <w:r>
                        <w:rPr>
                          <w:rFonts w:ascii="Calibri" w:hAnsi="Calibri" w:cs="Calibri"/>
                          <w:color w:val="1E4E79"/>
                          <w:sz w:val="28"/>
                          <w:szCs w:val="28"/>
                        </w:rPr>
                        <w:t>Welche Container-Orchestrierung Technologien kennen Sie?</w:t>
                      </w:r>
                    </w:p>
                    <w:p w14:paraId="31D379DE" w14:textId="77777777" w:rsidR="00EB5E63" w:rsidRDefault="00EB5E63" w:rsidP="00EB5E63">
                      <w:pPr>
                        <w:numPr>
                          <w:ilvl w:val="0"/>
                          <w:numId w:val="4"/>
                        </w:numPr>
                        <w:spacing w:after="0" w:line="240" w:lineRule="auto"/>
                        <w:textAlignment w:val="center"/>
                        <w:rPr>
                          <w:rFonts w:ascii="Calibri" w:hAnsi="Calibri" w:cs="Calibri"/>
                        </w:rPr>
                      </w:pPr>
                      <w:r>
                        <w:rPr>
                          <w:rFonts w:ascii="Söhne" w:hAnsi="Söhne" w:cs="Calibri"/>
                          <w:sz w:val="21"/>
                          <w:szCs w:val="21"/>
                        </w:rPr>
                        <w:t xml:space="preserve">Einige der bekannten Container-Orchestrierungstechnologien sind </w:t>
                      </w:r>
                      <w:proofErr w:type="spellStart"/>
                      <w:r>
                        <w:rPr>
                          <w:rFonts w:ascii="Söhne" w:hAnsi="Söhne" w:cs="Calibri"/>
                          <w:sz w:val="21"/>
                          <w:szCs w:val="21"/>
                        </w:rPr>
                        <w:t>Kubernetes</w:t>
                      </w:r>
                      <w:proofErr w:type="spellEnd"/>
                      <w:r>
                        <w:rPr>
                          <w:rFonts w:ascii="Söhne" w:hAnsi="Söhne" w:cs="Calibri"/>
                          <w:sz w:val="21"/>
                          <w:szCs w:val="21"/>
                        </w:rPr>
                        <w:t xml:space="preserve">, Docker Swarm, Apache </w:t>
                      </w:r>
                      <w:proofErr w:type="spellStart"/>
                      <w:r>
                        <w:rPr>
                          <w:rFonts w:ascii="Söhne" w:hAnsi="Söhne" w:cs="Calibri"/>
                          <w:sz w:val="21"/>
                          <w:szCs w:val="21"/>
                        </w:rPr>
                        <w:t>Mesos</w:t>
                      </w:r>
                      <w:proofErr w:type="spellEnd"/>
                      <w:r>
                        <w:rPr>
                          <w:rFonts w:ascii="Söhne" w:hAnsi="Söhne" w:cs="Calibri"/>
                          <w:sz w:val="21"/>
                          <w:szCs w:val="21"/>
                        </w:rPr>
                        <w:t xml:space="preserve"> und Amazon </w:t>
                      </w:r>
                      <w:proofErr w:type="spellStart"/>
                      <w:r>
                        <w:rPr>
                          <w:rFonts w:ascii="Söhne" w:hAnsi="Söhne" w:cs="Calibri"/>
                          <w:sz w:val="21"/>
                          <w:szCs w:val="21"/>
                        </w:rPr>
                        <w:t>Elastic</w:t>
                      </w:r>
                      <w:proofErr w:type="spellEnd"/>
                      <w:r>
                        <w:rPr>
                          <w:rFonts w:ascii="Söhne" w:hAnsi="Söhne" w:cs="Calibri"/>
                          <w:sz w:val="21"/>
                          <w:szCs w:val="21"/>
                        </w:rPr>
                        <w:t xml:space="preserve"> Container Service (ECS).</w:t>
                      </w:r>
                    </w:p>
                    <w:p w14:paraId="7DA031FD" w14:textId="7F0EBF03" w:rsidR="00EB5E63" w:rsidRDefault="00EB5E63"/>
                  </w:txbxContent>
                </v:textbox>
              </v:shape>
            </w:pict>
          </mc:Fallback>
        </mc:AlternateContent>
      </w:r>
      <w:r>
        <mc:AlternateContent>
          <mc:Choice Requires="wps">
            <w:drawing>
              <wp:anchor distT="45720" distB="45720" distL="114300" distR="114300" simplePos="0" relativeHeight="251658243" behindDoc="0" locked="0" layoutInCell="1" allowOverlap="1" wp14:anchorId="6CC86062" wp14:editId="66F9B511">
                <wp:simplePos x="0" y="0"/>
                <wp:positionH relativeFrom="column">
                  <wp:posOffset>-463550</wp:posOffset>
                </wp:positionH>
                <wp:positionV relativeFrom="paragraph">
                  <wp:posOffset>1318895</wp:posOffset>
                </wp:positionV>
                <wp:extent cx="4328795" cy="1649095"/>
                <wp:effectExtent l="0" t="0" r="14605" b="27305"/>
                <wp:wrapSquare wrapText="bothSides"/>
                <wp:docPr id="1753236718" name="Text Box 1753236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795" cy="1649095"/>
                        </a:xfrm>
                        <a:prstGeom prst="rect">
                          <a:avLst/>
                        </a:prstGeom>
                        <a:solidFill>
                          <a:srgbClr val="FFFFFF"/>
                        </a:solidFill>
                        <a:ln w="9525">
                          <a:solidFill>
                            <a:srgbClr val="000000"/>
                          </a:solidFill>
                          <a:miter lim="800000"/>
                          <a:headEnd/>
                          <a:tailEnd/>
                        </a:ln>
                      </wps:spPr>
                      <wps:txbx>
                        <w:txbxContent>
                          <w:p w14:paraId="7909AE5A" w14:textId="1A9E1802" w:rsidR="00C66E37" w:rsidRDefault="00C66E37" w:rsidP="00C66E37">
                            <w:pPr>
                              <w:pStyle w:val="Heading1"/>
                              <w:spacing w:before="0"/>
                              <w:rPr>
                                <w:rFonts w:ascii="Calibri" w:hAnsi="Calibri" w:cs="Calibri"/>
                                <w:color w:val="1E4E79"/>
                                <w:sz w:val="28"/>
                                <w:szCs w:val="28"/>
                              </w:rPr>
                            </w:pPr>
                            <w:r>
                              <w:rPr>
                                <w:rFonts w:ascii="Calibri" w:hAnsi="Calibri" w:cs="Calibri"/>
                                <w:color w:val="1E4E79"/>
                                <w:sz w:val="28"/>
                                <w:szCs w:val="28"/>
                              </w:rPr>
                              <w:t>Was versteht man unter "</w:t>
                            </w:r>
                            <w:proofErr w:type="spellStart"/>
                            <w:r>
                              <w:rPr>
                                <w:rFonts w:ascii="Calibri" w:hAnsi="Calibri" w:cs="Calibri"/>
                                <w:color w:val="1E4E79"/>
                                <w:sz w:val="28"/>
                                <w:szCs w:val="28"/>
                              </w:rPr>
                              <w:t>Scaling</w:t>
                            </w:r>
                            <w:proofErr w:type="spellEnd"/>
                            <w:r>
                              <w:rPr>
                                <w:rFonts w:ascii="Calibri" w:hAnsi="Calibri" w:cs="Calibri"/>
                                <w:color w:val="1E4E79"/>
                                <w:sz w:val="28"/>
                                <w:szCs w:val="28"/>
                              </w:rPr>
                              <w:t xml:space="preserve"> Containers"?</w:t>
                            </w:r>
                          </w:p>
                          <w:p w14:paraId="03729D66" w14:textId="77777777" w:rsidR="00C66E37" w:rsidRDefault="00C66E37" w:rsidP="00C66E37">
                            <w:pPr>
                              <w:numPr>
                                <w:ilvl w:val="0"/>
                                <w:numId w:val="5"/>
                              </w:numPr>
                              <w:spacing w:after="0" w:line="240" w:lineRule="auto"/>
                              <w:textAlignment w:val="center"/>
                              <w:rPr>
                                <w:rFonts w:ascii="Calibri" w:hAnsi="Calibri" w:cs="Calibri"/>
                              </w:rPr>
                            </w:pPr>
                            <w:proofErr w:type="spellStart"/>
                            <w:r>
                              <w:rPr>
                                <w:rFonts w:ascii="Söhne" w:hAnsi="Söhne" w:cs="Calibri"/>
                                <w:sz w:val="21"/>
                                <w:szCs w:val="21"/>
                              </w:rPr>
                              <w:t>Scaling</w:t>
                            </w:r>
                            <w:proofErr w:type="spellEnd"/>
                            <w:r>
                              <w:rPr>
                                <w:rFonts w:ascii="Söhne" w:hAnsi="Söhne" w:cs="Calibri"/>
                                <w:sz w:val="21"/>
                                <w:szCs w:val="21"/>
                              </w:rPr>
                              <w:t xml:space="preserve"> Containers bezieht sich auf die Fähigkeit, Container automatisch zu skalieren, um die Anforderungen einer Anwendung zu erfüllen. Container-Orchestrierungstechnologien bieten die Möglichkeit, Container automatisch zu skalieren, um die Belastung auf die Anwendung zu verteilen. Das Skalieren von Containern kann horizontal erfolgen, indem mehr Container hinzugefügt werden, oder vertikal, indem die Ressourcen (CPU, RAM) für die einzelnen Container erhöht werden.</w:t>
                            </w:r>
                          </w:p>
                          <w:p w14:paraId="3D38C7AB" w14:textId="4A3627B5" w:rsidR="00E167A1" w:rsidRDefault="00E16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86062" id="Text Box 1753236718" o:spid="_x0000_s1028" type="#_x0000_t202" style="position:absolute;margin-left:-36.5pt;margin-top:103.85pt;width:340.85pt;height:129.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WrFAIAACcEAAAOAAAAZHJzL2Uyb0RvYy54bWysU9tu2zAMfR+wfxD0vtjxkjYx4hRdugwD&#10;ugvQ7QNkWbaFyaImKbGzry8lu2l2exmmB4EUqUPykNzcDJ0iR2GdBF3Q+SylRGgOldRNQb9+2b9a&#10;Ue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">
                <v:textbox>
                  <w:txbxContent>
                    <w:p w14:paraId="7909AE5A" w14:textId="1A9E1802" w:rsidR="00C66E37" w:rsidRDefault="00C66E37" w:rsidP="00C66E37">
                      <w:pPr>
                        <w:pStyle w:val="Heading1"/>
                        <w:spacing w:before="0"/>
                        <w:rPr>
                          <w:rFonts w:ascii="Calibri" w:hAnsi="Calibri" w:cs="Calibri"/>
                          <w:color w:val="1E4E79"/>
                          <w:sz w:val="28"/>
                          <w:szCs w:val="28"/>
                        </w:rPr>
                      </w:pPr>
                      <w:r>
                        <w:rPr>
                          <w:rFonts w:ascii="Calibri" w:hAnsi="Calibri" w:cs="Calibri"/>
                          <w:color w:val="1E4E79"/>
                          <w:sz w:val="28"/>
                          <w:szCs w:val="28"/>
                        </w:rPr>
                        <w:t>Was versteht man unter "</w:t>
                      </w:r>
                      <w:proofErr w:type="spellStart"/>
                      <w:r>
                        <w:rPr>
                          <w:rFonts w:ascii="Calibri" w:hAnsi="Calibri" w:cs="Calibri"/>
                          <w:color w:val="1E4E79"/>
                          <w:sz w:val="28"/>
                          <w:szCs w:val="28"/>
                        </w:rPr>
                        <w:t>Scaling</w:t>
                      </w:r>
                      <w:proofErr w:type="spellEnd"/>
                      <w:r>
                        <w:rPr>
                          <w:rFonts w:ascii="Calibri" w:hAnsi="Calibri" w:cs="Calibri"/>
                          <w:color w:val="1E4E79"/>
                          <w:sz w:val="28"/>
                          <w:szCs w:val="28"/>
                        </w:rPr>
                        <w:t xml:space="preserve"> Containers"?</w:t>
                      </w:r>
                    </w:p>
                    <w:p w14:paraId="03729D66" w14:textId="77777777" w:rsidR="00C66E37" w:rsidRDefault="00C66E37" w:rsidP="00C66E37">
                      <w:pPr>
                        <w:numPr>
                          <w:ilvl w:val="0"/>
                          <w:numId w:val="5"/>
                        </w:numPr>
                        <w:spacing w:after="0" w:line="240" w:lineRule="auto"/>
                        <w:textAlignment w:val="center"/>
                        <w:rPr>
                          <w:rFonts w:ascii="Calibri" w:hAnsi="Calibri" w:cs="Calibri"/>
                        </w:rPr>
                      </w:pPr>
                      <w:proofErr w:type="spellStart"/>
                      <w:r>
                        <w:rPr>
                          <w:rFonts w:ascii="Söhne" w:hAnsi="Söhne" w:cs="Calibri"/>
                          <w:sz w:val="21"/>
                          <w:szCs w:val="21"/>
                        </w:rPr>
                        <w:t>Scaling</w:t>
                      </w:r>
                      <w:proofErr w:type="spellEnd"/>
                      <w:r>
                        <w:rPr>
                          <w:rFonts w:ascii="Söhne" w:hAnsi="Söhne" w:cs="Calibri"/>
                          <w:sz w:val="21"/>
                          <w:szCs w:val="21"/>
                        </w:rPr>
                        <w:t xml:space="preserve"> Containers bezieht sich auf die Fähigkeit, Container automatisch zu skalieren, um die Anforderungen einer Anwendung zu erfüllen. Container-Orchestrierungstechnologien bieten die Möglichkeit, Container automatisch zu skalieren, um die Belastung auf die Anwendung zu verteilen. Das Skalieren von Containern kann horizontal erfolgen, indem mehr Container hinzugefügt werden, oder vertikal, indem die Ressourcen (CPU, RAM) für die einzelnen Container erhöht werden.</w:t>
                      </w:r>
                    </w:p>
                    <w:p w14:paraId="3D38C7AB" w14:textId="4A3627B5" w:rsidR="00E167A1" w:rsidRDefault="00E167A1"/>
                  </w:txbxContent>
                </v:textbox>
                <w10:wrap type="square"/>
              </v:shape>
            </w:pict>
          </mc:Fallback>
        </mc:AlternateContent>
      </w:r>
      <w:r>
        <mc:AlternateContent>
          <mc:Choice Requires="wps">
            <w:drawing>
              <wp:anchor distT="45720" distB="45720" distL="114300" distR="114300" simplePos="0" relativeHeight="251658241" behindDoc="0" locked="0" layoutInCell="1" allowOverlap="1" wp14:anchorId="78E65C57" wp14:editId="432157B0">
                <wp:simplePos x="0" y="0"/>
                <wp:positionH relativeFrom="column">
                  <wp:posOffset>-306022</wp:posOffset>
                </wp:positionH>
                <wp:positionV relativeFrom="paragraph">
                  <wp:posOffset>3350027</wp:posOffset>
                </wp:positionV>
                <wp:extent cx="4143375" cy="1828800"/>
                <wp:effectExtent l="0" t="0" r="28575" b="19050"/>
                <wp:wrapSquare wrapText="bothSides"/>
                <wp:docPr id="1316101241" name="Text Box 1316101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828800"/>
                        </a:xfrm>
                        <a:prstGeom prst="rect">
                          <a:avLst/>
                        </a:prstGeom>
                        <a:solidFill>
                          <a:srgbClr val="FFFFFF"/>
                        </a:solidFill>
                        <a:ln w="9525">
                          <a:solidFill>
                            <a:srgbClr val="000000"/>
                          </a:solidFill>
                          <a:miter lim="800000"/>
                          <a:headEnd/>
                          <a:tailEnd/>
                        </a:ln>
                      </wps:spPr>
                      <wps:txbx>
                        <w:txbxContent>
                          <w:p w14:paraId="69BE4853" w14:textId="5532DAB9" w:rsidR="008E5C1D" w:rsidRDefault="008E5C1D" w:rsidP="008E5C1D">
                            <w:pPr>
                              <w:pStyle w:val="Heading1"/>
                              <w:spacing w:before="0"/>
                              <w:rPr>
                                <w:rFonts w:ascii="Calibri" w:hAnsi="Calibri" w:cs="Calibri"/>
                                <w:color w:val="1E4E79"/>
                                <w:sz w:val="28"/>
                                <w:szCs w:val="28"/>
                              </w:rPr>
                            </w:pPr>
                            <w:r>
                              <w:rPr>
                                <w:rFonts w:ascii="Calibri" w:hAnsi="Calibri" w:cs="Calibri"/>
                                <w:color w:val="1E4E79"/>
                                <w:sz w:val="28"/>
                                <w:szCs w:val="28"/>
                              </w:rPr>
                              <w:t>Wie funktioniert Container-Orchestrierung?</w:t>
                            </w:r>
                          </w:p>
                          <w:p w14:paraId="43E99A27" w14:textId="77777777" w:rsidR="008E5C1D" w:rsidRDefault="008E5C1D" w:rsidP="008E5C1D">
                            <w:pPr>
                              <w:numPr>
                                <w:ilvl w:val="0"/>
                                <w:numId w:val="3"/>
                              </w:numPr>
                              <w:spacing w:after="0" w:line="240" w:lineRule="auto"/>
                              <w:textAlignment w:val="center"/>
                              <w:rPr>
                                <w:rFonts w:ascii="Calibri" w:hAnsi="Calibri" w:cs="Calibri"/>
                              </w:rPr>
                            </w:pPr>
                            <w:r>
                              <w:rPr>
                                <w:rFonts w:ascii="Söhne" w:hAnsi="Söhne" w:cs="Calibri"/>
                                <w:sz w:val="21"/>
                                <w:szCs w:val="21"/>
                              </w:rPr>
                              <w:t>Container-Orchestrierung funktioniert durch die Verwendung von speziellen Orchestrierungswerkzeugen, die Container automatisch starten, stoppen, skalieren, überwachen und verwalten können. Diese Werkzeuge sorgen dafür, dass Container auf geeignete Hosts verteilt werden und die Last gleichmässig auf die verfügbaren Ressourcen verteilt wird. Container-Orchestrierungswerkzeuge sind in der Lage, die Verfügbarkeit, Skalierbarkeit und Belastbarkeit von Anwendungen in Echtzeit zu optimieren.</w:t>
                            </w:r>
                          </w:p>
                          <w:p w14:paraId="3F7A8210" w14:textId="21DA77CE" w:rsidR="008E5C1D" w:rsidRDefault="008E5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5C57" id="Text Box 1316101241" o:spid="_x0000_s1029" type="#_x0000_t202" style="position:absolute;margin-left:-24.1pt;margin-top:263.8pt;width:326.25pt;height:2in;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">
                <v:textbox>
                  <w:txbxContent>
                    <w:p w14:paraId="69BE4853" w14:textId="5532DAB9" w:rsidR="008E5C1D" w:rsidRDefault="008E5C1D" w:rsidP="008E5C1D">
                      <w:pPr>
                        <w:pStyle w:val="Heading1"/>
                        <w:spacing w:before="0"/>
                        <w:rPr>
                          <w:rFonts w:ascii="Calibri" w:hAnsi="Calibri" w:cs="Calibri"/>
                          <w:color w:val="1E4E79"/>
                          <w:sz w:val="28"/>
                          <w:szCs w:val="28"/>
                        </w:rPr>
                      </w:pPr>
                      <w:r>
                        <w:rPr>
                          <w:rFonts w:ascii="Calibri" w:hAnsi="Calibri" w:cs="Calibri"/>
                          <w:color w:val="1E4E79"/>
                          <w:sz w:val="28"/>
                          <w:szCs w:val="28"/>
                        </w:rPr>
                        <w:t>Wie funktioniert Container-Orchestrierung?</w:t>
                      </w:r>
                    </w:p>
                    <w:p w14:paraId="43E99A27" w14:textId="77777777" w:rsidR="008E5C1D" w:rsidRDefault="008E5C1D" w:rsidP="008E5C1D">
                      <w:pPr>
                        <w:numPr>
                          <w:ilvl w:val="0"/>
                          <w:numId w:val="3"/>
                        </w:numPr>
                        <w:spacing w:after="0" w:line="240" w:lineRule="auto"/>
                        <w:textAlignment w:val="center"/>
                        <w:rPr>
                          <w:rFonts w:ascii="Calibri" w:hAnsi="Calibri" w:cs="Calibri"/>
                        </w:rPr>
                      </w:pPr>
                      <w:r>
                        <w:rPr>
                          <w:rFonts w:ascii="Söhne" w:hAnsi="Söhne" w:cs="Calibri"/>
                          <w:sz w:val="21"/>
                          <w:szCs w:val="21"/>
                        </w:rPr>
                        <w:t>Container-Orchestrierung funktioniert durch die Verwendung von speziellen Orchestrierungswerkzeugen, die Container automatisch starten, stoppen, skalieren, überwachen und verwalten können. Diese Werkzeuge sorgen dafür, dass Container auf geeignete Hosts verteilt werden und die Last gleichmässig auf die verfügbaren Ressourcen verteilt wird. Container-Orchestrierungswerkzeuge sind in der Lage, die Verfügbarkeit, Skalierbarkeit und Belastbarkeit von Anwendungen in Echtzeit zu optimieren.</w:t>
                      </w:r>
                    </w:p>
                    <w:p w14:paraId="3F7A8210" w14:textId="21DA77CE" w:rsidR="008E5C1D" w:rsidRDefault="008E5C1D"/>
                  </w:txbxContent>
                </v:textbox>
                <w10:wrap type="square"/>
              </v:shape>
            </w:pict>
          </mc:Fallback>
        </mc:AlternateContent>
      </w:r>
      <w:r w:rsidR="00C66E37">
        <mc:AlternateContent>
          <mc:Choice Requires="wps">
            <w:drawing>
              <wp:anchor distT="45720" distB="45720" distL="114300" distR="114300" simplePos="0" relativeHeight="251658240" behindDoc="0" locked="0" layoutInCell="1" allowOverlap="1" wp14:anchorId="4E1E0FB2" wp14:editId="7701D63F">
                <wp:simplePos x="0" y="0"/>
                <wp:positionH relativeFrom="column">
                  <wp:posOffset>-503499</wp:posOffset>
                </wp:positionH>
                <wp:positionV relativeFrom="paragraph">
                  <wp:posOffset>-567159</wp:posOffset>
                </wp:positionV>
                <wp:extent cx="4143375" cy="1464197"/>
                <wp:effectExtent l="0" t="0" r="28575" b="222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64197"/>
                        </a:xfrm>
                        <a:prstGeom prst="rect">
                          <a:avLst/>
                        </a:prstGeom>
                        <a:solidFill>
                          <a:srgbClr val="FFFFFF"/>
                        </a:solidFill>
                        <a:ln w="9525">
                          <a:solidFill>
                            <a:srgbClr val="000000"/>
                          </a:solidFill>
                          <a:miter lim="800000"/>
                          <a:headEnd/>
                          <a:tailEnd/>
                        </a:ln>
                      </wps:spPr>
                      <wps:txbx>
                        <w:txbxContent>
                          <w:p w14:paraId="60B51F02" w14:textId="74F74051" w:rsidR="00BE0661" w:rsidRPr="008E5C1D" w:rsidRDefault="00BE0661" w:rsidP="00BE0661">
                            <w:pPr>
                              <w:pStyle w:val="Heading1"/>
                              <w:spacing w:before="0"/>
                              <w:rPr>
                                <w:rFonts w:ascii="Calibri" w:eastAsia="Times New Roman" w:hAnsi="Calibri" w:cs="Calibri"/>
                                <w:color w:val="1E4E79"/>
                                <w:kern w:val="36"/>
                                <w:sz w:val="28"/>
                                <w:szCs w:val="28"/>
                                <w:lang w:eastAsia="de-CH"/>
                                <w14:ligatures w14:val="none"/>
                              </w:rPr>
                            </w:pPr>
                            <w:r w:rsidRPr="008E5C1D">
                              <w:rPr>
                                <w:rFonts w:ascii="Calibri" w:eastAsia="Times New Roman" w:hAnsi="Calibri" w:cs="Calibri"/>
                                <w:color w:val="1E4E79"/>
                                <w:kern w:val="36"/>
                                <w:sz w:val="28"/>
                                <w:szCs w:val="28"/>
                                <w:lang w:eastAsia="de-CH"/>
                                <w14:ligatures w14:val="none"/>
                              </w:rPr>
                              <w:t>Warum braucht man Container-Orchestrierung?</w:t>
                            </w:r>
                          </w:p>
                          <w:p w14:paraId="1F738C09" w14:textId="77777777" w:rsidR="00BE0661" w:rsidRPr="00BE0661" w:rsidRDefault="00BE0661" w:rsidP="00BE0661">
                            <w:pPr>
                              <w:numPr>
                                <w:ilvl w:val="0"/>
                                <w:numId w:val="1"/>
                              </w:numPr>
                              <w:spacing w:after="0" w:line="240" w:lineRule="auto"/>
                              <w:textAlignment w:val="center"/>
                              <w:rPr>
                                <w:rFonts w:ascii="Calibri" w:eastAsia="Times New Roman" w:hAnsi="Calibri" w:cs="Calibri"/>
                                <w:kern w:val="0"/>
                                <w:lang w:eastAsia="de-CH"/>
                                <w14:ligatures w14:val="none"/>
                              </w:rPr>
                            </w:pPr>
                            <w:r w:rsidRPr="00BE0661">
                              <w:rPr>
                                <w:rFonts w:ascii="Söhne" w:eastAsia="Times New Roman" w:hAnsi="Söhne" w:cs="Calibri"/>
                                <w:kern w:val="0"/>
                                <w:sz w:val="21"/>
                                <w:szCs w:val="21"/>
                                <w:lang w:eastAsia="de-CH"/>
                                <w14:ligatures w14:val="none"/>
                              </w:rPr>
                              <w:t>Container-Orchestrierung ist notwendig, um die Verwaltung und Automatisierung von Containern in grossen, verteilten Anwendungen zu ermöglichen. Container-Orchestrierung vereinfacht die Bereitstellung, Skalierung, Überwachung und Verwaltung von Containern und ermöglicht es, dass Anwendungen nahtlos auf verschiedenen Hosts und Umgebungen ausgeführt werden können.</w:t>
                            </w:r>
                          </w:p>
                          <w:p w14:paraId="005BE1C2" w14:textId="103C50DF" w:rsidR="00BE0661" w:rsidRDefault="00BE0661" w:rsidP="00BE06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E0FB2" id="Text Box 217" o:spid="_x0000_s1030" type="#_x0000_t202" style="position:absolute;margin-left:-39.65pt;margin-top:-44.65pt;width:326.25pt;height:115.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">
                <v:textbox>
                  <w:txbxContent>
                    <w:p w14:paraId="60B51F02" w14:textId="74F74051" w:rsidR="00BE0661" w:rsidRPr="008E5C1D" w:rsidRDefault="00BE0661" w:rsidP="00BE0661">
                      <w:pPr>
                        <w:pStyle w:val="Heading1"/>
                        <w:spacing w:before="0"/>
                        <w:rPr>
                          <w:rFonts w:ascii="Calibri" w:eastAsia="Times New Roman" w:hAnsi="Calibri" w:cs="Calibri"/>
                          <w:color w:val="1E4E79"/>
                          <w:kern w:val="36"/>
                          <w:sz w:val="28"/>
                          <w:szCs w:val="28"/>
                          <w:lang w:eastAsia="de-CH"/>
                          <w14:ligatures w14:val="none"/>
                        </w:rPr>
                      </w:pPr>
                      <w:r w:rsidRPr="008E5C1D">
                        <w:rPr>
                          <w:rFonts w:ascii="Calibri" w:eastAsia="Times New Roman" w:hAnsi="Calibri" w:cs="Calibri"/>
                          <w:color w:val="1E4E79"/>
                          <w:kern w:val="36"/>
                          <w:sz w:val="28"/>
                          <w:szCs w:val="28"/>
                          <w:lang w:eastAsia="de-CH"/>
                          <w14:ligatures w14:val="none"/>
                        </w:rPr>
                        <w:t>Warum braucht man Container-Orchestrierung?</w:t>
                      </w:r>
                    </w:p>
                    <w:p w14:paraId="1F738C09" w14:textId="77777777" w:rsidR="00BE0661" w:rsidRPr="00BE0661" w:rsidRDefault="00BE0661" w:rsidP="00BE0661">
                      <w:pPr>
                        <w:numPr>
                          <w:ilvl w:val="0"/>
                          <w:numId w:val="1"/>
                        </w:numPr>
                        <w:spacing w:after="0" w:line="240" w:lineRule="auto"/>
                        <w:textAlignment w:val="center"/>
                        <w:rPr>
                          <w:rFonts w:ascii="Calibri" w:eastAsia="Times New Roman" w:hAnsi="Calibri" w:cs="Calibri"/>
                          <w:kern w:val="0"/>
                          <w:lang w:eastAsia="de-CH"/>
                          <w14:ligatures w14:val="none"/>
                        </w:rPr>
                      </w:pPr>
                      <w:r w:rsidRPr="00BE0661">
                        <w:rPr>
                          <w:rFonts w:ascii="Söhne" w:eastAsia="Times New Roman" w:hAnsi="Söhne" w:cs="Calibri"/>
                          <w:kern w:val="0"/>
                          <w:sz w:val="21"/>
                          <w:szCs w:val="21"/>
                          <w:lang w:eastAsia="de-CH"/>
                          <w14:ligatures w14:val="none"/>
                        </w:rPr>
                        <w:t>Container-Orchestrierung ist notwendig, um die Verwaltung und Automatisierung von Containern in grossen, verteilten Anwendungen zu ermöglichen. Container-Orchestrierung vereinfacht die Bereitstellung, Skalierung, Überwachung und Verwaltung von Containern und ermöglicht es, dass Anwendungen nahtlos auf verschiedenen Hosts und Umgebungen ausgeführt werden können.</w:t>
                      </w:r>
                    </w:p>
                    <w:p w14:paraId="005BE1C2" w14:textId="103C50DF" w:rsidR="00BE0661" w:rsidRDefault="00BE0661" w:rsidP="00BE0661"/>
                  </w:txbxContent>
                </v:textbox>
              </v:shape>
            </w:pict>
          </mc:Fallback>
        </mc:AlternateContent>
      </w:r>
      <w:r w:rsidR="000C7DA5">
        <w:tab/>
      </w:r>
    </w:p>
    <w:sectPr w:rsidR="007F0305" w:rsidSect="00B848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öhne">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6AD2"/>
    <w:multiLevelType w:val="multilevel"/>
    <w:tmpl w:val="8D5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4561D"/>
    <w:multiLevelType w:val="multilevel"/>
    <w:tmpl w:val="E2C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01ADA"/>
    <w:multiLevelType w:val="multilevel"/>
    <w:tmpl w:val="B12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E382E"/>
    <w:multiLevelType w:val="multilevel"/>
    <w:tmpl w:val="0D8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A00E8"/>
    <w:multiLevelType w:val="multilevel"/>
    <w:tmpl w:val="EAE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C52F8"/>
    <w:multiLevelType w:val="multilevel"/>
    <w:tmpl w:val="6F0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062281">
    <w:abstractNumId w:val="0"/>
  </w:num>
  <w:num w:numId="2" w16cid:durableId="322704933">
    <w:abstractNumId w:val="4"/>
  </w:num>
  <w:num w:numId="3" w16cid:durableId="1382291447">
    <w:abstractNumId w:val="2"/>
  </w:num>
  <w:num w:numId="4" w16cid:durableId="1270551508">
    <w:abstractNumId w:val="3"/>
  </w:num>
  <w:num w:numId="5" w16cid:durableId="1494296584">
    <w:abstractNumId w:val="5"/>
  </w:num>
  <w:num w:numId="6" w16cid:durableId="80127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14"/>
    <w:rsid w:val="000C7DA5"/>
    <w:rsid w:val="00103ED0"/>
    <w:rsid w:val="00160663"/>
    <w:rsid w:val="00164D73"/>
    <w:rsid w:val="00212B5F"/>
    <w:rsid w:val="00593D4E"/>
    <w:rsid w:val="007F0305"/>
    <w:rsid w:val="008E5C1D"/>
    <w:rsid w:val="00952014"/>
    <w:rsid w:val="00B45D79"/>
    <w:rsid w:val="00B84810"/>
    <w:rsid w:val="00BE0661"/>
    <w:rsid w:val="00C66E37"/>
    <w:rsid w:val="00CA1A9E"/>
    <w:rsid w:val="00D02EAC"/>
    <w:rsid w:val="00E167A1"/>
    <w:rsid w:val="00EB5E63"/>
    <w:rsid w:val="00EC654B"/>
    <w:rsid w:val="00FE7C9C"/>
    <w:rsid w:val="130AA2F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1808"/>
  <w15:chartTrackingRefBased/>
  <w15:docId w15:val="{FC3376F2-763C-4F2E-BEE2-05840969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haltsverzeichnisDesign">
    <w:name w:val="Inhaltsverzeichnis Design"/>
    <w:basedOn w:val="TOCHeading"/>
    <w:link w:val="InhaltsverzeichnisDesignZchn"/>
    <w:qFormat/>
    <w:rsid w:val="00212B5F"/>
    <w:rPr>
      <w:rFonts w:ascii="Arial" w:hAnsi="Arial"/>
      <w:b/>
      <w:lang w:val="de-DE" w:eastAsia="de-CH"/>
    </w:rPr>
  </w:style>
  <w:style w:type="character" w:customStyle="1" w:styleId="InhaltsverzeichnisDesignZchn">
    <w:name w:val="Inhaltsverzeichnis Design Zchn"/>
    <w:basedOn w:val="DefaultParagraphFont"/>
    <w:link w:val="InhaltsverzeichnisDesign"/>
    <w:rsid w:val="00212B5F"/>
    <w:rPr>
      <w:rFonts w:ascii="Arial" w:eastAsiaTheme="majorEastAsia" w:hAnsi="Arial" w:cstheme="majorBidi"/>
      <w:b/>
      <w:noProof/>
      <w:color w:val="2F5496" w:themeColor="accent1" w:themeShade="BF"/>
      <w:sz w:val="32"/>
      <w:szCs w:val="32"/>
      <w:lang w:val="de-DE" w:eastAsia="de-CH"/>
    </w:rPr>
  </w:style>
  <w:style w:type="character" w:customStyle="1" w:styleId="Heading1Char">
    <w:name w:val="Heading 1 Char"/>
    <w:basedOn w:val="DefaultParagraphFont"/>
    <w:link w:val="Heading1"/>
    <w:uiPriority w:val="9"/>
    <w:rsid w:val="00212B5F"/>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semiHidden/>
    <w:unhideWhenUsed/>
    <w:qFormat/>
    <w:rsid w:val="00212B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2826">
      <w:bodyDiv w:val="1"/>
      <w:marLeft w:val="0"/>
      <w:marRight w:val="0"/>
      <w:marTop w:val="0"/>
      <w:marBottom w:val="0"/>
      <w:divBdr>
        <w:top w:val="none" w:sz="0" w:space="0" w:color="auto"/>
        <w:left w:val="none" w:sz="0" w:space="0" w:color="auto"/>
        <w:bottom w:val="none" w:sz="0" w:space="0" w:color="auto"/>
        <w:right w:val="none" w:sz="0" w:space="0" w:color="auto"/>
      </w:divBdr>
    </w:div>
    <w:div w:id="201209220">
      <w:bodyDiv w:val="1"/>
      <w:marLeft w:val="0"/>
      <w:marRight w:val="0"/>
      <w:marTop w:val="0"/>
      <w:marBottom w:val="0"/>
      <w:divBdr>
        <w:top w:val="none" w:sz="0" w:space="0" w:color="auto"/>
        <w:left w:val="none" w:sz="0" w:space="0" w:color="auto"/>
        <w:bottom w:val="none" w:sz="0" w:space="0" w:color="auto"/>
        <w:right w:val="none" w:sz="0" w:space="0" w:color="auto"/>
      </w:divBdr>
    </w:div>
    <w:div w:id="903419700">
      <w:bodyDiv w:val="1"/>
      <w:marLeft w:val="0"/>
      <w:marRight w:val="0"/>
      <w:marTop w:val="0"/>
      <w:marBottom w:val="0"/>
      <w:divBdr>
        <w:top w:val="none" w:sz="0" w:space="0" w:color="auto"/>
        <w:left w:val="none" w:sz="0" w:space="0" w:color="auto"/>
        <w:bottom w:val="none" w:sz="0" w:space="0" w:color="auto"/>
        <w:right w:val="none" w:sz="0" w:space="0" w:color="auto"/>
      </w:divBdr>
    </w:div>
    <w:div w:id="1283879653">
      <w:bodyDiv w:val="1"/>
      <w:marLeft w:val="0"/>
      <w:marRight w:val="0"/>
      <w:marTop w:val="0"/>
      <w:marBottom w:val="0"/>
      <w:divBdr>
        <w:top w:val="none" w:sz="0" w:space="0" w:color="auto"/>
        <w:left w:val="none" w:sz="0" w:space="0" w:color="auto"/>
        <w:bottom w:val="none" w:sz="0" w:space="0" w:color="auto"/>
        <w:right w:val="none" w:sz="0" w:space="0" w:color="auto"/>
      </w:divBdr>
    </w:div>
    <w:div w:id="1715496972">
      <w:bodyDiv w:val="1"/>
      <w:marLeft w:val="0"/>
      <w:marRight w:val="0"/>
      <w:marTop w:val="0"/>
      <w:marBottom w:val="0"/>
      <w:divBdr>
        <w:top w:val="none" w:sz="0" w:space="0" w:color="auto"/>
        <w:left w:val="none" w:sz="0" w:space="0" w:color="auto"/>
        <w:bottom w:val="none" w:sz="0" w:space="0" w:color="auto"/>
        <w:right w:val="none" w:sz="0" w:space="0" w:color="auto"/>
      </w:divBdr>
    </w:div>
    <w:div w:id="18250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BD68D7258E4D4686684981D84E44B4" ma:contentTypeVersion="6" ma:contentTypeDescription="Create a new document." ma:contentTypeScope="" ma:versionID="293d313315f341c996678a56d6121ebb">
  <xsd:schema xmlns:xsd="http://www.w3.org/2001/XMLSchema" xmlns:xs="http://www.w3.org/2001/XMLSchema" xmlns:p="http://schemas.microsoft.com/office/2006/metadata/properties" xmlns:ns3="cdaadaf8-0e45-4100-b565-59a6deca8a1c" xmlns:ns4="2f1d2d50-7363-42ae-849f-e858a6694732" targetNamespace="http://schemas.microsoft.com/office/2006/metadata/properties" ma:root="true" ma:fieldsID="98fcd75d8e01259c71462ffd46d41289" ns3:_="" ns4:_="">
    <xsd:import namespace="cdaadaf8-0e45-4100-b565-59a6deca8a1c"/>
    <xsd:import namespace="2f1d2d50-7363-42ae-849f-e858a66947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adaf8-0e45-4100-b565-59a6deca8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1d2d50-7363-42ae-849f-e858a66947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aadaf8-0e45-4100-b565-59a6deca8a1c" xsi:nil="true"/>
  </documentManagement>
</p:properties>
</file>

<file path=customXml/itemProps1.xml><?xml version="1.0" encoding="utf-8"?>
<ds:datastoreItem xmlns:ds="http://schemas.openxmlformats.org/officeDocument/2006/customXml" ds:itemID="{F490860B-1662-4A69-9B27-5A0734439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aadaf8-0e45-4100-b565-59a6deca8a1c"/>
    <ds:schemaRef ds:uri="2f1d2d50-7363-42ae-849f-e858a6694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990B7B-A213-44C3-9A62-5DCD3E01D487}">
  <ds:schemaRefs>
    <ds:schemaRef ds:uri="http://schemas.openxmlformats.org/officeDocument/2006/bibliography"/>
  </ds:schemaRefs>
</ds:datastoreItem>
</file>

<file path=customXml/itemProps3.xml><?xml version="1.0" encoding="utf-8"?>
<ds:datastoreItem xmlns:ds="http://schemas.openxmlformats.org/officeDocument/2006/customXml" ds:itemID="{92038EE6-2FEB-4C1C-935A-E5C82193FB0E}">
  <ds:schemaRefs>
    <ds:schemaRef ds:uri="http://schemas.microsoft.com/sharepoint/v3/contenttype/forms"/>
  </ds:schemaRefs>
</ds:datastoreItem>
</file>

<file path=customXml/itemProps4.xml><?xml version="1.0" encoding="utf-8"?>
<ds:datastoreItem xmlns:ds="http://schemas.openxmlformats.org/officeDocument/2006/customXml" ds:itemID="{1334A0C4-8854-4783-A50F-6BFA65EB1BDB}">
  <ds:schemaRefs>
    <ds:schemaRef ds:uri="http://schemas.microsoft.com/office/2006/metadata/properties"/>
    <ds:schemaRef ds:uri="http://schemas.microsoft.com/office/infopath/2007/PartnerControls"/>
    <ds:schemaRef ds:uri="cdaadaf8-0e45-4100-b565-59a6deca8a1c"/>
  </ds:schemaRefs>
</ds:datastoreItem>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Wöser Phuntsok Khamritshang (BFSU)</dc:creator>
  <cp:keywords/>
  <dc:description/>
  <cp:lastModifiedBy>Florin</cp:lastModifiedBy>
  <cp:revision>14</cp:revision>
  <dcterms:created xsi:type="dcterms:W3CDTF">2023-05-16T19:53:00Z</dcterms:created>
  <dcterms:modified xsi:type="dcterms:W3CDTF">2023-05-16T11:27:00Z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0x01010092BD68D7258E4D4686684981D84E44B4</vt:lpwstr>
  </property>
</Properties>
</file>