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9270121" w:rsidR="00B1761B" w:rsidRPr="002D08A8" w:rsidRDefault="00B1761B" w:rsidP="00B1761B">
                            <w:pPr>
                              <w:pStyle w:val="Beschriftung"/>
                              <w:rPr>
                                <w:noProof/>
                                <w:sz w:val="24"/>
                                <w:szCs w:val="24"/>
                              </w:rPr>
                            </w:pPr>
                            <w:bookmarkStart w:id="0" w:name="_Ref107232905"/>
                            <w:r>
                              <w:t xml:space="preserve">Abbildung </w:t>
                            </w:r>
                            <w:fldSimple w:instr=" SEQ Abbildung \* ARABIC ">
                              <w:r>
                                <w:rPr>
                                  <w:noProof/>
                                </w:rPr>
                                <w:t>1</w:t>
                              </w:r>
                            </w:fldSimple>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49270121" w:rsidR="00B1761B" w:rsidRPr="002D08A8" w:rsidRDefault="00B1761B" w:rsidP="00B1761B">
                      <w:pPr>
                        <w:pStyle w:val="Beschriftung"/>
                        <w:rPr>
                          <w:noProof/>
                          <w:sz w:val="24"/>
                          <w:szCs w:val="24"/>
                        </w:rPr>
                      </w:pPr>
                      <w:bookmarkStart w:id="1" w:name="_Ref107232905"/>
                      <w:r>
                        <w:t xml:space="preserve">Abbildung </w:t>
                      </w:r>
                      <w:fldSimple w:instr=" SEQ Abbildung \* ARABIC ">
                        <w:r>
                          <w:rPr>
                            <w:noProof/>
                          </w:rPr>
                          <w:t>1</w:t>
                        </w:r>
                      </w:fldSimple>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794717A9" w14:textId="1B04D833" w:rsidR="00476568" w:rsidRDefault="00476568" w:rsidP="00476568">
      <w:pPr>
        <w:spacing w:after="0" w:line="360" w:lineRule="auto"/>
        <w:jc w:val="center"/>
        <w:rPr>
          <w:sz w:val="24"/>
          <w:szCs w:val="24"/>
        </w:rPr>
      </w:pPr>
      <w:r w:rsidRPr="002563AA">
        <w:rPr>
          <w:sz w:val="24"/>
          <w:szCs w:val="24"/>
        </w:rPr>
        <w:t>Anton Kraus</w:t>
      </w:r>
      <w:r>
        <w:rPr>
          <w:sz w:val="24"/>
          <w:szCs w:val="24"/>
        </w:rPr>
        <w:t xml:space="preserve"> </w:t>
      </w:r>
      <w:r w:rsidR="00295FDE">
        <w:rPr>
          <w:sz w:val="24"/>
          <w:szCs w:val="24"/>
        </w:rPr>
        <w:t>–</w:t>
      </w:r>
      <w:r>
        <w:rPr>
          <w:sz w:val="24"/>
          <w:szCs w:val="24"/>
        </w:rPr>
        <w:t xml:space="preserve"> Matrikelnummer: 00804697</w:t>
      </w:r>
    </w:p>
    <w:p w14:paraId="3763A96D" w14:textId="3BD3EC09"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382911DC" w14:textId="769F5419" w:rsidR="00295FDE" w:rsidRDefault="00295FDE" w:rsidP="00476568">
      <w:pPr>
        <w:spacing w:after="0" w:line="360" w:lineRule="auto"/>
        <w:jc w:val="center"/>
        <w:rPr>
          <w:sz w:val="24"/>
          <w:szCs w:val="24"/>
        </w:rPr>
      </w:pPr>
      <w:r>
        <w:rPr>
          <w:sz w:val="24"/>
          <w:szCs w:val="24"/>
        </w:rPr>
        <w:t>Robin Prillwitz – Matrikelnummer: 00805291</w:t>
      </w:r>
    </w:p>
    <w:p w14:paraId="05679E55" w14:textId="77777777" w:rsidR="00476568" w:rsidRDefault="00476568" w:rsidP="00476568">
      <w:pPr>
        <w:spacing w:after="0" w:line="360" w:lineRule="auto"/>
        <w:jc w:val="center"/>
        <w:rPr>
          <w:sz w:val="24"/>
          <w:szCs w:val="24"/>
        </w:rPr>
      </w:pPr>
    </w:p>
    <w:p w14:paraId="7331CD49" w14:textId="77777777" w:rsidR="00476568" w:rsidRDefault="00476568" w:rsidP="00476568">
      <w:pPr>
        <w:spacing w:after="0" w:line="360" w:lineRule="auto"/>
        <w:jc w:val="center"/>
        <w:rPr>
          <w:sz w:val="24"/>
          <w:szCs w:val="24"/>
        </w:rPr>
      </w:pPr>
    </w:p>
    <w:p w14:paraId="589D6261" w14:textId="77777777" w:rsidR="00476568" w:rsidRDefault="00476568"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678F7AB6" w14:textId="77777777" w:rsidR="00476568" w:rsidRPr="002563AA" w:rsidRDefault="00476568" w:rsidP="00476568">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25T00:00:00Z">
            <w:dateFormat w:val="dd.MM.yyyy"/>
            <w:lid w:val="de-DE"/>
            <w:storeMappedDataAs w:val="dateTime"/>
            <w:calendar w:val="gregorian"/>
          </w:date>
        </w:sdtPr>
        <w:sdtEndPr/>
        <w:sdtContent>
          <w:r>
            <w:rPr>
              <w:sz w:val="24"/>
              <w:szCs w:val="24"/>
            </w:rPr>
            <w:t>25.06.2022</w:t>
          </w:r>
        </w:sdtContent>
      </w:sdt>
    </w:p>
    <w:p w14:paraId="06638A3D" w14:textId="77777777" w:rsidR="00476568" w:rsidRDefault="00476568" w:rsidP="00476568">
      <w:pPr>
        <w:spacing w:after="0" w:line="360" w:lineRule="auto"/>
        <w:jc w:val="center"/>
        <w:rPr>
          <w:sz w:val="24"/>
          <w:szCs w:val="24"/>
        </w:rPr>
      </w:pPr>
    </w:p>
    <w:p w14:paraId="33BAEBC6" w14:textId="77777777" w:rsidR="00476568" w:rsidRPr="002563AA" w:rsidRDefault="00476568" w:rsidP="00476568">
      <w:pPr>
        <w:spacing w:after="0" w:line="360" w:lineRule="auto"/>
        <w:jc w:val="center"/>
        <w:rPr>
          <w:sz w:val="24"/>
          <w:szCs w:val="24"/>
        </w:rPr>
      </w:pPr>
    </w:p>
    <w:p w14:paraId="5D1415E0" w14:textId="57B3974A" w:rsidR="00861523" w:rsidRDefault="00476568" w:rsidP="00E213DD">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p w14:paraId="1DBA26BF" w14:textId="72BF3BE8" w:rsidR="0065020E" w:rsidRDefault="0065020E" w:rsidP="0065020E">
      <w:pPr>
        <w:pStyle w:val="berschrift1"/>
      </w:pPr>
      <w:r>
        <w:lastRenderedPageBreak/>
        <w:t>Allgemeines zum Programm</w:t>
      </w:r>
    </w:p>
    <w:p w14:paraId="2D6A38A8" w14:textId="5F0C44CB" w:rsidR="0065020E" w:rsidRDefault="0065020E" w:rsidP="0065020E"/>
    <w:p w14:paraId="62DDE10F" w14:textId="77777777" w:rsidR="006B5C72" w:rsidRDefault="0065020E" w:rsidP="006B5C72">
      <w:r>
        <w:t>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höhen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7EB0431E" w14:textId="77777777" w:rsidR="006B5C72" w:rsidRDefault="006B5C72" w:rsidP="006B5C72"/>
    <w:p w14:paraId="1D9212AE" w14:textId="77777777" w:rsidR="006B5C72" w:rsidRDefault="006B5C72" w:rsidP="006B5C72"/>
    <w:p w14:paraId="083DED7D" w14:textId="4B0BC504" w:rsidR="00EB1571" w:rsidRDefault="00846478" w:rsidP="006B5C72">
      <w:pPr>
        <w:pStyle w:val="berschrift1"/>
      </w:pPr>
      <w:r>
        <w:t>Zusammenhänge der Klassen und Packages</w:t>
      </w:r>
    </w:p>
    <w:p w14:paraId="009DCF0D" w14:textId="411CE676" w:rsidR="006B5C72" w:rsidRDefault="006B5C72" w:rsidP="006B5C72"/>
    <w:p w14:paraId="2063DDE0" w14:textId="77777777" w:rsidR="00AE33D9" w:rsidRDefault="006B5C72" w:rsidP="006B5C72">
      <w:r>
        <w:t>Unsere Hauptklasse des Programms ist „gameLoop“, welche allerdings nicht die Main-Methode der Software enthält. Diese ist in der Klasse „mainStart“ definiert. GameLoop erbt dabei zum einen vom Interface „Globals“ und zum anderen von der JavaFX Superklasse „Applikation“.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 xml:space="preserve">Alle Zeichenbaren Objekte des Spiels, erben dabei von der Superklasse „Object“, welche wiederum das Interface „gameObject“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r w:rsidR="003E1B99">
        <w:t>Sates wurden</w:t>
      </w:r>
      <w:r w:rsidR="00915E23">
        <w:t xml:space="preserve"> dabei alle in einzelnen JavaFX Panes realisiert. Diese erhalten zum Programmstart alle darin enthaltenen Elemente und co-existieren zusammen mit dem GameRoot, welcher das Fenster an sich darstellt. Findet nun </w:t>
      </w:r>
      <w:r w:rsidR="003E1B99">
        <w:t>ein Szenenwechsel</w:t>
      </w:r>
      <w:r w:rsidR="00915E23">
        <w:t xml:space="preserve"> statt werden die nicht mehr benötigten Panes aus dem GameRoot entladen und die neuen dazu geladen. </w:t>
      </w:r>
    </w:p>
    <w:p w14:paraId="4F481A5E" w14:textId="77777777" w:rsidR="003E1B99" w:rsidRDefault="003E1B99" w:rsidP="006B5C72">
      <w:r>
        <w:t xml:space="preserve">Das Programm wurde auch vollständig mit Javadoc kommentiert und eine Klickbare HTML Dokumentation erstellt. Um diese Aufzurufen muss die „index.html“ unter „./javadoc/apicdocs“, </w:t>
      </w:r>
      <w:r>
        <w:lastRenderedPageBreak/>
        <w:t>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r>
        <w:t>Erfüllung der Anforderungen</w:t>
      </w:r>
    </w:p>
    <w:p w14:paraId="5181BF4B" w14:textId="77777777" w:rsidR="00E348CB" w:rsidRDefault="00E348CB" w:rsidP="00E348CB"/>
    <w:p w14:paraId="39B8A9F0" w14:textId="208D1ED3" w:rsidR="00B1096F" w:rsidRDefault="00E348CB" w:rsidP="00E348CB">
      <w:r>
        <w:t xml:space="preserve">Die gestellten Anforderungen an die Software waren Vererbung, Interface und ach Javadoc Dokumentierung. </w:t>
      </w:r>
      <w:r w:rsidR="00972B3A">
        <w:t xml:space="preserve"> Vererbung wurde zum einen für die Nutzung von JavaFX verwendet, als auch beim abstrahieren der zu zeichnenden Spielobjekte. Ein Interface fand beim Anlegen von zentralen globalen Variablen seinen Platz. Die Kommentierung mit Javadoc wurde für alle Funktionen, Konstruktoren und auch die wichtigsten Variablen, sowohl im Private- als auch im Protected – und Public-Scope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jar-Datei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jar-Datei generieren. Dies geschieht über das Framework „Maven“. Hat man Maven installiert, kann man mit „mvn package“ eine Jar-Datei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15E4C643" w:rsidR="00AE33D9" w:rsidRDefault="00B1761B" w:rsidP="00AE33D9">
      <w:pPr>
        <w:spacing w:line="259" w:lineRule="auto"/>
        <w:jc w:val="left"/>
        <w:sectPr w:rsidR="00AE33D9" w:rsidSect="00AE33D9">
          <w:pgSz w:w="16838" w:h="11906" w:orient="landscape"/>
          <w:pgMar w:top="1418" w:right="1418" w:bottom="1418" w:left="1134"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7DDB367" wp14:editId="5F5BE418">
                <wp:simplePos x="0" y="0"/>
                <wp:positionH relativeFrom="column">
                  <wp:posOffset>-131445</wp:posOffset>
                </wp:positionH>
                <wp:positionV relativeFrom="paragraph">
                  <wp:posOffset>4089400</wp:posOffset>
                </wp:positionV>
                <wp:extent cx="933259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9332595" cy="635"/>
                        </a:xfrm>
                        <a:prstGeom prst="rect">
                          <a:avLst/>
                        </a:prstGeom>
                        <a:solidFill>
                          <a:prstClr val="white"/>
                        </a:solidFill>
                        <a:ln>
                          <a:noFill/>
                        </a:ln>
                      </wps:spPr>
                      <wps:txbx>
                        <w:txbxContent>
                          <w:p w14:paraId="73786D88" w14:textId="5926E91A" w:rsidR="00B1761B" w:rsidRPr="00045485" w:rsidRDefault="00B1761B" w:rsidP="00B1761B">
                            <w:pPr>
                              <w:pStyle w:val="Beschriftung"/>
                              <w:rPr>
                                <w:noProof/>
                              </w:rPr>
                            </w:pPr>
                            <w:bookmarkStart w:id="2" w:name="_Ref107232907"/>
                            <w:r>
                              <w:t xml:space="preserve">Abbildung </w:t>
                            </w:r>
                            <w:fldSimple w:instr=" SEQ Abbildung \* ARABIC ">
                              <w:r>
                                <w:rPr>
                                  <w:noProof/>
                                </w:rPr>
                                <w:t>2</w:t>
                              </w:r>
                            </w:fldSimple>
                            <w:bookmarkEnd w:id="2"/>
                            <w:r>
                              <w:t>: UML-Diagramm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DB367" id="Textfeld 5" o:spid="_x0000_s1027" type="#_x0000_t202" style="position:absolute;margin-left:-10.35pt;margin-top:322pt;width:73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" stroked="f">
                <v:textbox style="mso-fit-shape-to-text:t" inset="0,0,0,0">
                  <w:txbxContent>
                    <w:p w14:paraId="73786D88" w14:textId="5926E91A" w:rsidR="00B1761B" w:rsidRPr="00045485" w:rsidRDefault="00B1761B" w:rsidP="00B1761B">
                      <w:pPr>
                        <w:pStyle w:val="Beschriftung"/>
                        <w:rPr>
                          <w:noProof/>
                        </w:rPr>
                      </w:pPr>
                      <w:bookmarkStart w:id="3" w:name="_Ref107232907"/>
                      <w:r>
                        <w:t xml:space="preserve">Abbildung </w:t>
                      </w:r>
                      <w:fldSimple w:instr=" SEQ Abbildung \* ARABIC ">
                        <w:r>
                          <w:rPr>
                            <w:noProof/>
                          </w:rPr>
                          <w:t>2</w:t>
                        </w:r>
                      </w:fldSimple>
                      <w:bookmarkEnd w:id="3"/>
                      <w:r>
                        <w:t>: UML-Diagramm</w:t>
                      </w:r>
                    </w:p>
                  </w:txbxContent>
                </v:textbox>
                <w10:wrap type="square"/>
              </v:shape>
            </w:pict>
          </mc:Fallback>
        </mc:AlternateContent>
      </w:r>
      <w:r w:rsidR="00AE33D9">
        <w:rPr>
          <w:noProof/>
        </w:rPr>
        <w:drawing>
          <wp:anchor distT="0" distB="0" distL="114300" distR="114300" simplePos="0" relativeHeight="251659264" behindDoc="0" locked="0" layoutInCell="1" allowOverlap="1" wp14:anchorId="74C83D89" wp14:editId="3DCDFA91">
            <wp:simplePos x="0" y="0"/>
            <wp:positionH relativeFrom="margin">
              <wp:align>center</wp:align>
            </wp:positionH>
            <wp:positionV relativeFrom="paragraph">
              <wp:posOffset>0</wp:posOffset>
            </wp:positionV>
            <wp:extent cx="9332595" cy="4032250"/>
            <wp:effectExtent l="0" t="0" r="1905"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2595"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r>
        <w:lastRenderedPageBreak/>
        <w:t>Eigene Leistung am Programm</w:t>
      </w:r>
    </w:p>
    <w:p w14:paraId="5E032BF9" w14:textId="77777777" w:rsidR="00EB1571" w:rsidRPr="00EB1571" w:rsidRDefault="00EB1571" w:rsidP="00EB1571"/>
    <w:p w14:paraId="778F8378" w14:textId="77777777" w:rsidR="00CD2730" w:rsidRDefault="00CD2730" w:rsidP="00861523">
      <w:pPr>
        <w:spacing w:after="0" w:line="360" w:lineRule="auto"/>
      </w:pPr>
    </w:p>
    <w:sectPr w:rsidR="00CD2730"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78A3" w14:textId="77777777" w:rsidR="007657F9" w:rsidRDefault="007657F9" w:rsidP="00F474EC">
      <w:pPr>
        <w:spacing w:after="0" w:line="240" w:lineRule="auto"/>
      </w:pPr>
      <w:r>
        <w:separator/>
      </w:r>
    </w:p>
  </w:endnote>
  <w:endnote w:type="continuationSeparator" w:id="0">
    <w:p w14:paraId="18DBB4A2" w14:textId="77777777" w:rsidR="007657F9" w:rsidRDefault="007657F9"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1CE0" w14:textId="77777777" w:rsidR="007657F9" w:rsidRDefault="007657F9" w:rsidP="00F474EC">
      <w:pPr>
        <w:spacing w:after="0" w:line="240" w:lineRule="auto"/>
      </w:pPr>
      <w:r>
        <w:separator/>
      </w:r>
    </w:p>
  </w:footnote>
  <w:footnote w:type="continuationSeparator" w:id="0">
    <w:p w14:paraId="14AD08A9" w14:textId="77777777" w:rsidR="007657F9" w:rsidRDefault="007657F9"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F0AFF"/>
    <w:rsid w:val="001B16CF"/>
    <w:rsid w:val="001E2786"/>
    <w:rsid w:val="00204E4D"/>
    <w:rsid w:val="00223D48"/>
    <w:rsid w:val="00281D9D"/>
    <w:rsid w:val="00295FDE"/>
    <w:rsid w:val="002D1E77"/>
    <w:rsid w:val="002D49EC"/>
    <w:rsid w:val="00305684"/>
    <w:rsid w:val="0037446C"/>
    <w:rsid w:val="003C1CAE"/>
    <w:rsid w:val="003E1B99"/>
    <w:rsid w:val="00476568"/>
    <w:rsid w:val="00517AF2"/>
    <w:rsid w:val="00620937"/>
    <w:rsid w:val="0065020E"/>
    <w:rsid w:val="006B5C72"/>
    <w:rsid w:val="006F534F"/>
    <w:rsid w:val="007657F9"/>
    <w:rsid w:val="00846478"/>
    <w:rsid w:val="00861523"/>
    <w:rsid w:val="00915E23"/>
    <w:rsid w:val="00972B3A"/>
    <w:rsid w:val="009775B0"/>
    <w:rsid w:val="00A42111"/>
    <w:rsid w:val="00A72BBE"/>
    <w:rsid w:val="00AE33D9"/>
    <w:rsid w:val="00B1096F"/>
    <w:rsid w:val="00B1761B"/>
    <w:rsid w:val="00B9579C"/>
    <w:rsid w:val="00B96FCF"/>
    <w:rsid w:val="00C14F42"/>
    <w:rsid w:val="00CD2730"/>
    <w:rsid w:val="00CE2F37"/>
    <w:rsid w:val="00D661F1"/>
    <w:rsid w:val="00E213DD"/>
    <w:rsid w:val="00E348CB"/>
    <w:rsid w:val="00E75946"/>
    <w:rsid w:val="00EB1571"/>
    <w:rsid w:val="00F474EC"/>
    <w:rsid w:val="00F63EAD"/>
    <w:rsid w:val="00FA0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3277E8"/>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B167-F80A-483A-ADD6-0E860441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33</cp:revision>
  <dcterms:created xsi:type="dcterms:W3CDTF">2022-06-27T09:47:00Z</dcterms:created>
  <dcterms:modified xsi:type="dcterms:W3CDTF">2022-06-27T13:27:00Z</dcterms:modified>
</cp:coreProperties>
</file>