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231"/>
        <w:gridCol w:w="5231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60F5121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YJK GBKHJ BJK B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con cedula de ciudadanía No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jk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Cuidador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DE03F4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48002D64" w:rsidR="003A0AD3" w:rsidRPr="00B26ECB" w:rsidRDefault="00DE03F4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28DF" wp14:editId="63861634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66675</wp:posOffset>
                      </wp:positionV>
                      <wp:extent cx="2781300" cy="914400"/>
                      <wp:effectExtent l="0" t="0" r="0" b="0"/>
                      <wp:wrapNone/>
                      <wp:docPr id="100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8872D0" w14:textId="658139EA" w:rsidR="00DE03F4" w:rsidRPr="00DE03F4" w:rsidRDefault="00DE03F4" w:rsidP="00DE03F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440000" cy="1080000"/>
                                        <wp:docPr id="1002" name="Picture 199804499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Firma.jpe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0" cy="108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A28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73.4pt;margin-top:5.25pt;width:21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" fillcolor="white [3201]" stroked="f" strokeweight=".5pt">
                      <v:textbox>
                        <w:txbxContent>
                          <w:p w14:paraId="0A8872D0" w14:textId="658139EA" w:rsidR="00DE03F4" w:rsidRPr="00DE03F4" w:rsidRDefault="00DE03F4" w:rsidP="00DE03F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440000" cy="1080000"/>
                                  <wp:docPr id="1003" name="Picture 199804499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B3E33F" w14:textId="77777777" w:rsidR="00DE03F4" w:rsidRDefault="00DE03F4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4C11A2BB" w14:textId="77777777" w:rsidR="00DE03F4" w:rsidRPr="00B26ECB" w:rsidRDefault="00DE03F4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77777777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Trabajador</w:t>
            </w:r>
          </w:p>
          <w:p w14:paraId="7694404F" w14:textId="2BD9F6EA" w:rsidR="003A0AD3" w:rsidRPr="00DE03F4" w:rsidRDefault="003A0AD3" w:rsidP="00DE03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No: </w:t>
            </w:r>
            <w:r w:rsidR="002C5357">
              <w:rPr>
                <w:rFonts w:asciiTheme="minorHAnsi" w:hAnsiTheme="minorHAnsi" w:cstheme="minorHAnsi"/>
                <w:sz w:val="20"/>
                <w:szCs w:val="20"/>
              </w:rPr>
              <w:t xml:space="preserve">jk</w:t>
            </w: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DCBA4" w14:textId="77777777" w:rsidR="0025721B" w:rsidRDefault="0025721B" w:rsidP="003A0AD3">
      <w:r>
        <w:separator/>
      </w:r>
    </w:p>
  </w:endnote>
  <w:endnote w:type="continuationSeparator" w:id="0">
    <w:p w14:paraId="517CAB17" w14:textId="77777777" w:rsidR="0025721B" w:rsidRDefault="0025721B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40B3F" w14:textId="77777777" w:rsidR="0025721B" w:rsidRDefault="0025721B" w:rsidP="003A0AD3">
      <w:r>
        <w:separator/>
      </w:r>
    </w:p>
  </w:footnote>
  <w:footnote w:type="continuationSeparator" w:id="0">
    <w:p w14:paraId="2CE3AC6A" w14:textId="77777777" w:rsidR="0025721B" w:rsidRDefault="0025721B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6879">
    <w:abstractNumId w:val="1"/>
  </w:num>
  <w:num w:numId="2" w16cid:durableId="58873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1A5752"/>
    <w:rsid w:val="0020169E"/>
    <w:rsid w:val="0025721B"/>
    <w:rsid w:val="002C5357"/>
    <w:rsid w:val="003A0AD3"/>
    <w:rsid w:val="003E0DDE"/>
    <w:rsid w:val="004955D9"/>
    <w:rsid w:val="005139F0"/>
    <w:rsid w:val="00527161"/>
    <w:rsid w:val="0056243E"/>
    <w:rsid w:val="00574C0E"/>
    <w:rsid w:val="005E071A"/>
    <w:rsid w:val="005E6B15"/>
    <w:rsid w:val="00614846"/>
    <w:rsid w:val="006F5393"/>
    <w:rsid w:val="007359C3"/>
    <w:rsid w:val="007C50B0"/>
    <w:rsid w:val="00984E04"/>
    <w:rsid w:val="009979DB"/>
    <w:rsid w:val="00B26ECB"/>
    <w:rsid w:val="00BC1A3B"/>
    <w:rsid w:val="00BC7F61"/>
    <w:rsid w:val="00C07C6B"/>
    <w:rsid w:val="00C1238F"/>
    <w:rsid w:val="00D17E9D"/>
    <w:rsid w:val="00DE03F4"/>
    <w:rsid w:val="00E94164"/>
    <w:rsid w:val="00EC5276"/>
    <w:rsid w:val="00ED57B8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7</cp:revision>
  <cp:lastPrinted>2019-01-31T00:24:00Z</cp:lastPrinted>
  <dcterms:created xsi:type="dcterms:W3CDTF">2019-11-22T16:44:00Z</dcterms:created>
  <dcterms:modified xsi:type="dcterms:W3CDTF">2025-06-05T21:28:00Z</dcterms:modified>
  <dc:description/>
  <dc:identifier/>
  <dc:language/>
  <dc:subject/>
  <dc:title/>
</cp:coreProperties>
</file>