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17 October 2026</w:t>
      </w:r>
    </w:p>
    <w:p>
      <w:r>
        <w:rPr>
          <w:sz w:val="22"/>
        </w:rPr>
        <w:t>Company: Phase3 Test Co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Phase3 Test Co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Phase 3 Test Admin (Employee), would like to request leave on 2026-10-19.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Phase 3 Test Admin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