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3AAE" w14:textId="5BB21A5A" w:rsidR="009251C5" w:rsidRPr="0048434B" w:rsidRDefault="009251C5" w:rsidP="009251C5">
      <w:pPr>
        <w:pStyle w:val="NormalWeb"/>
        <w:spacing w:before="0" w:beforeAutospacing="0" w:after="0" w:afterAutospacing="0"/>
        <w:jc w:val="center"/>
        <w:rPr>
          <w:rFonts w:ascii="Arial" w:hAnsi="Arial" w:cs="Arial"/>
          <w:b/>
          <w:bCs/>
          <w:u w:val="single"/>
        </w:rPr>
      </w:pPr>
      <w:r w:rsidRPr="0048434B">
        <w:rPr>
          <w:rFonts w:ascii="Arial" w:hAnsi="Arial" w:cs="Arial"/>
          <w:b/>
          <w:bCs/>
          <w:u w:val="single"/>
        </w:rPr>
        <w:t>ECG Signal Processing</w:t>
      </w:r>
    </w:p>
    <w:p w14:paraId="1B66353B" w14:textId="77777777" w:rsidR="0048434B" w:rsidRDefault="0048434B" w:rsidP="0048434B">
      <w:pPr>
        <w:pStyle w:val="NormalWeb"/>
        <w:spacing w:before="0" w:beforeAutospacing="0" w:after="0" w:afterAutospacing="0"/>
        <w:jc w:val="right"/>
        <w:rPr>
          <w:rFonts w:ascii="Arial" w:hAnsi="Arial" w:cs="Arial"/>
          <w:sz w:val="16"/>
          <w:szCs w:val="16"/>
        </w:rPr>
      </w:pPr>
    </w:p>
    <w:p w14:paraId="3DF507A6" w14:textId="456A55B1" w:rsidR="009251C5" w:rsidRPr="0048434B" w:rsidRDefault="0048434B" w:rsidP="0048434B">
      <w:pPr>
        <w:pStyle w:val="NormalWeb"/>
        <w:spacing w:before="0" w:beforeAutospacing="0" w:after="0" w:afterAutospacing="0"/>
        <w:jc w:val="right"/>
        <w:rPr>
          <w:rFonts w:ascii="Arial" w:hAnsi="Arial" w:cs="Arial"/>
          <w:sz w:val="16"/>
          <w:szCs w:val="16"/>
        </w:rPr>
      </w:pPr>
      <w:r w:rsidRPr="0048434B">
        <w:rPr>
          <w:rFonts w:ascii="Arial" w:hAnsi="Arial" w:cs="Arial"/>
          <w:sz w:val="16"/>
          <w:szCs w:val="16"/>
        </w:rPr>
        <w:t>-by Sourjadip Pramanik</w:t>
      </w:r>
    </w:p>
    <w:p w14:paraId="56C5248B" w14:textId="77777777" w:rsidR="009251C5" w:rsidRDefault="009251C5" w:rsidP="009251C5">
      <w:pPr>
        <w:pStyle w:val="NormalWeb"/>
        <w:spacing w:before="0" w:beforeAutospacing="0" w:after="0" w:afterAutospacing="0"/>
        <w:jc w:val="center"/>
        <w:rPr>
          <w:rFonts w:ascii="Arial" w:hAnsi="Arial" w:cs="Arial"/>
          <w:b/>
          <w:bCs/>
          <w:sz w:val="20"/>
          <w:szCs w:val="20"/>
          <w:u w:val="single"/>
        </w:rPr>
      </w:pPr>
    </w:p>
    <w:p w14:paraId="27558187" w14:textId="77777777" w:rsidR="0048434B" w:rsidRDefault="0048434B" w:rsidP="009251C5">
      <w:pPr>
        <w:pStyle w:val="NormalWeb"/>
        <w:spacing w:before="0" w:beforeAutospacing="0" w:after="0" w:afterAutospacing="0"/>
        <w:jc w:val="center"/>
        <w:rPr>
          <w:rFonts w:ascii="Arial" w:hAnsi="Arial" w:cs="Arial"/>
          <w:b/>
          <w:bCs/>
          <w:sz w:val="20"/>
          <w:szCs w:val="20"/>
          <w:u w:val="single"/>
        </w:rPr>
      </w:pPr>
    </w:p>
    <w:p w14:paraId="252D8C50" w14:textId="2C8241E0" w:rsidR="007F374A" w:rsidRPr="002249A9" w:rsidRDefault="007F374A" w:rsidP="00811577">
      <w:pPr>
        <w:pStyle w:val="NormalWeb"/>
        <w:spacing w:before="0" w:beforeAutospacing="0" w:after="0" w:afterAutospacing="0"/>
        <w:jc w:val="both"/>
        <w:rPr>
          <w:rFonts w:ascii="Arial" w:hAnsi="Arial" w:cs="Arial"/>
          <w:b/>
          <w:bCs/>
          <w:sz w:val="20"/>
          <w:szCs w:val="20"/>
          <w:u w:val="single"/>
        </w:rPr>
      </w:pPr>
      <w:r w:rsidRPr="002249A9">
        <w:rPr>
          <w:rFonts w:ascii="Arial" w:hAnsi="Arial" w:cs="Arial"/>
          <w:b/>
          <w:bCs/>
          <w:sz w:val="20"/>
          <w:szCs w:val="20"/>
          <w:u w:val="single"/>
        </w:rPr>
        <w:t>Time Domain Features:</w:t>
      </w:r>
    </w:p>
    <w:p w14:paraId="441A763C" w14:textId="77777777" w:rsidR="007F374A" w:rsidRDefault="007F374A" w:rsidP="000E73BE">
      <w:pPr>
        <w:pStyle w:val="NormalWeb"/>
        <w:spacing w:before="0" w:beforeAutospacing="0" w:after="0" w:afterAutospacing="0"/>
        <w:jc w:val="both"/>
        <w:rPr>
          <w:rFonts w:ascii="Arial" w:hAnsi="Arial" w:cs="Arial"/>
          <w:sz w:val="19"/>
          <w:szCs w:val="19"/>
        </w:rPr>
      </w:pPr>
    </w:p>
    <w:p w14:paraId="1BA97F05" w14:textId="507AA98C" w:rsidR="00D4423B" w:rsidRDefault="007F374A" w:rsidP="000E73BE">
      <w:pPr>
        <w:pStyle w:val="NormalWeb"/>
        <w:numPr>
          <w:ilvl w:val="0"/>
          <w:numId w:val="4"/>
        </w:numPr>
        <w:spacing w:before="0" w:beforeAutospacing="0" w:after="0" w:afterAutospacing="0"/>
        <w:jc w:val="both"/>
        <w:rPr>
          <w:rFonts w:ascii="Arial" w:hAnsi="Arial" w:cs="Arial"/>
          <w:sz w:val="19"/>
          <w:szCs w:val="19"/>
        </w:rPr>
      </w:pPr>
      <w:r w:rsidRPr="002249A9">
        <w:rPr>
          <w:rFonts w:ascii="Arial" w:hAnsi="Arial" w:cs="Arial"/>
          <w:b/>
          <w:bCs/>
          <w:sz w:val="19"/>
          <w:szCs w:val="19"/>
        </w:rPr>
        <w:t>Variance:</w:t>
      </w:r>
      <w:r w:rsidRPr="007F374A">
        <w:rPr>
          <w:rFonts w:ascii="Arial" w:hAnsi="Arial" w:cs="Arial"/>
          <w:sz w:val="19"/>
          <w:szCs w:val="19"/>
        </w:rPr>
        <w:t xml:space="preserve"> Measures the spread of signal values around the mean. Suitable for ECG signals as it provides information about signal variability, which can be indicative of heart rate variability (HRV) and arrhythmias.</w:t>
      </w:r>
    </w:p>
    <w:p w14:paraId="5381BD0E" w14:textId="77777777" w:rsidR="000E73BE" w:rsidRDefault="000E73BE" w:rsidP="000E73BE">
      <w:pPr>
        <w:pStyle w:val="NormalWeb"/>
        <w:spacing w:before="0" w:beforeAutospacing="0" w:after="0" w:afterAutospacing="0"/>
        <w:ind w:left="720"/>
        <w:jc w:val="both"/>
        <w:rPr>
          <w:rFonts w:ascii="Arial" w:hAnsi="Arial" w:cs="Arial"/>
          <w:sz w:val="19"/>
          <w:szCs w:val="19"/>
        </w:rPr>
      </w:pPr>
    </w:p>
    <w:p w14:paraId="22A5329D" w14:textId="77777777" w:rsidR="00D4423B" w:rsidRDefault="007F374A" w:rsidP="000E73BE">
      <w:pPr>
        <w:pStyle w:val="NormalWeb"/>
        <w:numPr>
          <w:ilvl w:val="0"/>
          <w:numId w:val="4"/>
        </w:numPr>
        <w:spacing w:before="0" w:beforeAutospacing="0" w:after="0" w:afterAutospacing="0"/>
        <w:jc w:val="both"/>
        <w:rPr>
          <w:rFonts w:ascii="Arial" w:hAnsi="Arial" w:cs="Arial"/>
          <w:sz w:val="19"/>
          <w:szCs w:val="19"/>
        </w:rPr>
      </w:pPr>
      <w:r w:rsidRPr="002249A9">
        <w:rPr>
          <w:rFonts w:ascii="Arial" w:hAnsi="Arial" w:cs="Arial"/>
          <w:b/>
          <w:bCs/>
          <w:sz w:val="19"/>
          <w:szCs w:val="19"/>
        </w:rPr>
        <w:t>Zero Crossing:</w:t>
      </w:r>
      <w:r w:rsidRPr="007F374A">
        <w:rPr>
          <w:rFonts w:ascii="Arial" w:hAnsi="Arial" w:cs="Arial"/>
          <w:sz w:val="19"/>
          <w:szCs w:val="19"/>
        </w:rPr>
        <w:t xml:space="preserve"> These features can help identify the frequency of signal crossings through zero, </w:t>
      </w:r>
      <w:r w:rsidR="002249A9">
        <w:rPr>
          <w:rFonts w:ascii="Arial" w:hAnsi="Arial" w:cs="Arial"/>
          <w:sz w:val="19"/>
          <w:szCs w:val="19"/>
        </w:rPr>
        <w:t>which</w:t>
      </w:r>
      <w:r w:rsidRPr="007F374A">
        <w:rPr>
          <w:rFonts w:ascii="Arial" w:hAnsi="Arial" w:cs="Arial"/>
          <w:sz w:val="19"/>
          <w:szCs w:val="19"/>
        </w:rPr>
        <w:t xml:space="preserve"> can provide insights into waveform characteristics.</w:t>
      </w:r>
      <w:r w:rsidR="0020798D">
        <w:rPr>
          <w:rFonts w:ascii="Arial" w:hAnsi="Arial" w:cs="Arial"/>
          <w:sz w:val="19"/>
          <w:szCs w:val="19"/>
        </w:rPr>
        <w:t xml:space="preserve"> </w:t>
      </w:r>
      <w:r w:rsidR="0020798D" w:rsidRPr="005C7025">
        <w:rPr>
          <w:rFonts w:ascii="Arial" w:hAnsi="Arial" w:cs="Arial"/>
          <w:sz w:val="19"/>
          <w:szCs w:val="19"/>
        </w:rPr>
        <w:t>In ECG, it reflects the heart rate variability.</w:t>
      </w:r>
    </w:p>
    <w:p w14:paraId="05ED6DE2" w14:textId="77777777" w:rsidR="000E73BE" w:rsidRDefault="000E73BE" w:rsidP="000E73BE">
      <w:pPr>
        <w:pStyle w:val="NormalWeb"/>
        <w:spacing w:before="0" w:beforeAutospacing="0" w:after="0" w:afterAutospacing="0"/>
        <w:jc w:val="both"/>
        <w:rPr>
          <w:rFonts w:ascii="Arial" w:hAnsi="Arial" w:cs="Arial"/>
          <w:sz w:val="19"/>
          <w:szCs w:val="19"/>
        </w:rPr>
      </w:pPr>
    </w:p>
    <w:p w14:paraId="7097817F" w14:textId="77777777" w:rsidR="00D4423B" w:rsidRDefault="007F374A" w:rsidP="000E73BE">
      <w:pPr>
        <w:pStyle w:val="NormalWeb"/>
        <w:numPr>
          <w:ilvl w:val="0"/>
          <w:numId w:val="4"/>
        </w:numPr>
        <w:spacing w:before="0" w:beforeAutospacing="0" w:after="0" w:afterAutospacing="0"/>
        <w:jc w:val="both"/>
        <w:rPr>
          <w:rFonts w:ascii="Arial" w:hAnsi="Arial" w:cs="Arial"/>
          <w:sz w:val="19"/>
          <w:szCs w:val="19"/>
        </w:rPr>
      </w:pPr>
      <w:r w:rsidRPr="00D4423B">
        <w:rPr>
          <w:rFonts w:ascii="Arial" w:hAnsi="Arial" w:cs="Arial"/>
          <w:b/>
          <w:bCs/>
          <w:sz w:val="19"/>
          <w:szCs w:val="19"/>
        </w:rPr>
        <w:t>Root Mean Square (RMS)</w:t>
      </w:r>
      <w:r w:rsidRPr="00D4423B">
        <w:rPr>
          <w:rFonts w:ascii="Arial" w:hAnsi="Arial" w:cs="Arial"/>
          <w:sz w:val="19"/>
          <w:szCs w:val="19"/>
        </w:rPr>
        <w:t>: Describes the average power of the signal. In ECG analysis, RMS can indicate signal amplitude and overall energy, aiding in the detection of abnormalities or noise.</w:t>
      </w:r>
    </w:p>
    <w:p w14:paraId="6882DE7F" w14:textId="77777777" w:rsidR="000E73BE" w:rsidRDefault="000E73BE" w:rsidP="000E73BE">
      <w:pPr>
        <w:pStyle w:val="NormalWeb"/>
        <w:spacing w:before="0" w:beforeAutospacing="0" w:after="0" w:afterAutospacing="0"/>
        <w:jc w:val="both"/>
        <w:rPr>
          <w:rFonts w:ascii="Arial" w:hAnsi="Arial" w:cs="Arial"/>
          <w:sz w:val="19"/>
          <w:szCs w:val="19"/>
        </w:rPr>
      </w:pPr>
    </w:p>
    <w:p w14:paraId="56C9BE6E" w14:textId="77777777" w:rsidR="00D4423B" w:rsidRDefault="007F374A" w:rsidP="000E73BE">
      <w:pPr>
        <w:pStyle w:val="NormalWeb"/>
        <w:numPr>
          <w:ilvl w:val="0"/>
          <w:numId w:val="4"/>
        </w:numPr>
        <w:spacing w:before="0" w:beforeAutospacing="0" w:after="0" w:afterAutospacing="0"/>
        <w:jc w:val="both"/>
        <w:rPr>
          <w:rFonts w:ascii="Arial" w:hAnsi="Arial" w:cs="Arial"/>
          <w:sz w:val="19"/>
          <w:szCs w:val="19"/>
        </w:rPr>
      </w:pPr>
      <w:r w:rsidRPr="00D4423B">
        <w:rPr>
          <w:rFonts w:ascii="Arial" w:hAnsi="Arial" w:cs="Arial"/>
          <w:b/>
          <w:bCs/>
          <w:sz w:val="19"/>
          <w:szCs w:val="19"/>
        </w:rPr>
        <w:t>Mean Absolute Value (MAV)</w:t>
      </w:r>
      <w:r w:rsidRPr="00D4423B">
        <w:rPr>
          <w:rFonts w:ascii="Arial" w:hAnsi="Arial" w:cs="Arial"/>
          <w:sz w:val="19"/>
          <w:szCs w:val="19"/>
        </w:rPr>
        <w:t>: Provides the average absolute magnitude of the signal. Useful for assessing signal amplitude and detecting changes in waveform shape.</w:t>
      </w:r>
      <w:r w:rsidR="005C7025" w:rsidRPr="00D4423B">
        <w:rPr>
          <w:rFonts w:ascii="Arial" w:hAnsi="Arial" w:cs="Arial"/>
          <w:sz w:val="19"/>
          <w:szCs w:val="19"/>
        </w:rPr>
        <w:t xml:space="preserve"> </w:t>
      </w:r>
      <w:r w:rsidR="005C7025" w:rsidRPr="00D4423B">
        <w:rPr>
          <w:rFonts w:ascii="Arial" w:hAnsi="Arial" w:cs="Arial"/>
          <w:sz w:val="19"/>
          <w:szCs w:val="19"/>
        </w:rPr>
        <w:t>This represents the average of the absolute values of the signal. In ECG, it reflects the overall electrical activity of the heart.</w:t>
      </w:r>
    </w:p>
    <w:p w14:paraId="5CC5EA5C" w14:textId="77777777" w:rsidR="000E73BE" w:rsidRDefault="000E73BE" w:rsidP="000E73BE">
      <w:pPr>
        <w:pStyle w:val="NormalWeb"/>
        <w:spacing w:before="0" w:beforeAutospacing="0" w:after="0" w:afterAutospacing="0"/>
        <w:jc w:val="both"/>
        <w:rPr>
          <w:rFonts w:ascii="Arial" w:hAnsi="Arial" w:cs="Arial"/>
          <w:sz w:val="19"/>
          <w:szCs w:val="19"/>
        </w:rPr>
      </w:pPr>
    </w:p>
    <w:p w14:paraId="52C05550" w14:textId="0AEA3A42" w:rsidR="007F374A" w:rsidRPr="00D4423B" w:rsidRDefault="007F374A" w:rsidP="000E73BE">
      <w:pPr>
        <w:pStyle w:val="NormalWeb"/>
        <w:numPr>
          <w:ilvl w:val="0"/>
          <w:numId w:val="4"/>
        </w:numPr>
        <w:spacing w:before="0" w:beforeAutospacing="0" w:after="0" w:afterAutospacing="0"/>
        <w:jc w:val="both"/>
        <w:rPr>
          <w:rFonts w:ascii="Arial" w:hAnsi="Arial" w:cs="Arial"/>
          <w:sz w:val="19"/>
          <w:szCs w:val="19"/>
        </w:rPr>
      </w:pPr>
      <w:r w:rsidRPr="00D4423B">
        <w:rPr>
          <w:rFonts w:ascii="Arial" w:hAnsi="Arial" w:cs="Arial"/>
          <w:b/>
          <w:bCs/>
          <w:sz w:val="19"/>
          <w:szCs w:val="19"/>
        </w:rPr>
        <w:t>Average Amplitude Change</w:t>
      </w:r>
      <w:r w:rsidRPr="00D4423B">
        <w:rPr>
          <w:rFonts w:ascii="Arial" w:hAnsi="Arial" w:cs="Arial"/>
          <w:sz w:val="19"/>
          <w:szCs w:val="19"/>
        </w:rPr>
        <w:t>: Indicates the average rate of change in signal amplitude. Helpful for detecting dynamic changes in ECG waveform morphology.</w:t>
      </w:r>
    </w:p>
    <w:p w14:paraId="3795B461" w14:textId="77777777" w:rsidR="007F374A" w:rsidRPr="007F374A" w:rsidRDefault="007F374A" w:rsidP="00811577">
      <w:pPr>
        <w:pStyle w:val="NormalWeb"/>
        <w:spacing w:before="0" w:beforeAutospacing="0" w:after="0" w:afterAutospacing="0"/>
        <w:jc w:val="both"/>
        <w:rPr>
          <w:rFonts w:ascii="Arial" w:hAnsi="Arial" w:cs="Arial"/>
          <w:sz w:val="19"/>
          <w:szCs w:val="19"/>
        </w:rPr>
      </w:pPr>
      <w:r w:rsidRPr="007F374A">
        <w:rPr>
          <w:rFonts w:ascii="Arial" w:hAnsi="Arial" w:cs="Arial"/>
          <w:sz w:val="19"/>
          <w:szCs w:val="19"/>
        </w:rPr>
        <w:t> </w:t>
      </w:r>
    </w:p>
    <w:p w14:paraId="0535D0AC" w14:textId="1A48CBAA" w:rsidR="007F374A" w:rsidRPr="007F374A" w:rsidRDefault="007F374A" w:rsidP="00811577">
      <w:pPr>
        <w:pStyle w:val="NormalWeb"/>
        <w:spacing w:before="0" w:beforeAutospacing="0" w:after="0" w:afterAutospacing="0"/>
        <w:jc w:val="both"/>
        <w:rPr>
          <w:rFonts w:ascii="Arial" w:hAnsi="Arial" w:cs="Arial"/>
          <w:sz w:val="19"/>
          <w:szCs w:val="19"/>
        </w:rPr>
      </w:pPr>
      <w:r w:rsidRPr="00A602EF">
        <w:rPr>
          <w:rFonts w:ascii="Arial" w:hAnsi="Arial" w:cs="Arial"/>
          <w:b/>
          <w:bCs/>
          <w:sz w:val="20"/>
          <w:szCs w:val="20"/>
          <w:u w:val="single"/>
        </w:rPr>
        <w:t>Frequency Domain Features:</w:t>
      </w:r>
    </w:p>
    <w:p w14:paraId="7C969E34" w14:textId="77777777" w:rsidR="00A602EF" w:rsidRDefault="00A602EF" w:rsidP="00811577">
      <w:pPr>
        <w:pStyle w:val="NormalWeb"/>
        <w:spacing w:before="0" w:beforeAutospacing="0" w:after="0" w:afterAutospacing="0"/>
        <w:jc w:val="both"/>
        <w:rPr>
          <w:rFonts w:ascii="Arial" w:hAnsi="Arial" w:cs="Arial"/>
          <w:sz w:val="19"/>
          <w:szCs w:val="19"/>
        </w:rPr>
      </w:pPr>
    </w:p>
    <w:p w14:paraId="7C930B61" w14:textId="46B9C8B6" w:rsidR="007F374A" w:rsidRPr="007F374A" w:rsidRDefault="007F374A" w:rsidP="000E73BE">
      <w:pPr>
        <w:pStyle w:val="NormalWeb"/>
        <w:numPr>
          <w:ilvl w:val="0"/>
          <w:numId w:val="3"/>
        </w:numPr>
        <w:spacing w:before="0" w:beforeAutospacing="0" w:after="0" w:afterAutospacing="0"/>
        <w:jc w:val="both"/>
        <w:rPr>
          <w:rFonts w:ascii="Arial" w:hAnsi="Arial" w:cs="Arial"/>
          <w:sz w:val="19"/>
          <w:szCs w:val="19"/>
        </w:rPr>
      </w:pPr>
      <w:r w:rsidRPr="009E4274">
        <w:rPr>
          <w:rFonts w:ascii="Arial" w:hAnsi="Arial" w:cs="Arial"/>
          <w:b/>
          <w:bCs/>
          <w:sz w:val="19"/>
          <w:szCs w:val="19"/>
        </w:rPr>
        <w:t>Mean Power:</w:t>
      </w:r>
      <w:r w:rsidRPr="007F374A">
        <w:rPr>
          <w:rFonts w:ascii="Arial" w:hAnsi="Arial" w:cs="Arial"/>
          <w:sz w:val="19"/>
          <w:szCs w:val="19"/>
        </w:rPr>
        <w:t xml:space="preserve"> Represents the average power distribution across different frequency bands. Valuable for ECG signals to </w:t>
      </w:r>
      <w:proofErr w:type="spellStart"/>
      <w:r w:rsidRPr="007F374A">
        <w:rPr>
          <w:rFonts w:ascii="Arial" w:hAnsi="Arial" w:cs="Arial"/>
          <w:sz w:val="19"/>
          <w:szCs w:val="19"/>
        </w:rPr>
        <w:t>analyze</w:t>
      </w:r>
      <w:proofErr w:type="spellEnd"/>
      <w:r w:rsidRPr="007F374A">
        <w:rPr>
          <w:rFonts w:ascii="Arial" w:hAnsi="Arial" w:cs="Arial"/>
          <w:sz w:val="19"/>
          <w:szCs w:val="19"/>
        </w:rPr>
        <w:t xml:space="preserve"> spectral content and identify frequency components associated with cardiac activity.</w:t>
      </w:r>
    </w:p>
    <w:p w14:paraId="30289195" w14:textId="758641B6" w:rsidR="007F374A" w:rsidRPr="007F374A" w:rsidRDefault="007F374A" w:rsidP="000E73BE">
      <w:pPr>
        <w:pStyle w:val="NormalWeb"/>
        <w:spacing w:before="0" w:beforeAutospacing="0" w:after="0" w:afterAutospacing="0"/>
        <w:ind w:firstLine="48"/>
        <w:jc w:val="both"/>
        <w:rPr>
          <w:rFonts w:ascii="Arial" w:hAnsi="Arial" w:cs="Arial"/>
          <w:sz w:val="19"/>
          <w:szCs w:val="19"/>
        </w:rPr>
      </w:pPr>
    </w:p>
    <w:p w14:paraId="1F65D906" w14:textId="3A93DF20" w:rsidR="007F374A" w:rsidRPr="007F374A" w:rsidRDefault="007F374A" w:rsidP="000E73BE">
      <w:pPr>
        <w:pStyle w:val="NormalWeb"/>
        <w:numPr>
          <w:ilvl w:val="0"/>
          <w:numId w:val="3"/>
        </w:numPr>
        <w:spacing w:before="0" w:beforeAutospacing="0" w:after="0" w:afterAutospacing="0"/>
        <w:jc w:val="both"/>
        <w:rPr>
          <w:rFonts w:ascii="Arial" w:hAnsi="Arial" w:cs="Arial"/>
          <w:sz w:val="19"/>
          <w:szCs w:val="19"/>
        </w:rPr>
      </w:pPr>
      <w:r w:rsidRPr="00176A08">
        <w:rPr>
          <w:rFonts w:ascii="Arial" w:hAnsi="Arial" w:cs="Arial"/>
          <w:b/>
          <w:bCs/>
          <w:sz w:val="19"/>
          <w:szCs w:val="19"/>
        </w:rPr>
        <w:t>Mean Frequency:</w:t>
      </w:r>
      <w:r w:rsidRPr="007F374A">
        <w:rPr>
          <w:rFonts w:ascii="Arial" w:hAnsi="Arial" w:cs="Arial"/>
          <w:sz w:val="19"/>
          <w:szCs w:val="19"/>
        </w:rPr>
        <w:t xml:space="preserve"> Indicates the average frequency of the signal spectrum. Relevant for ECG analysis to assess dominant frequency components and detect abnormalities in rhythm.</w:t>
      </w:r>
    </w:p>
    <w:p w14:paraId="4AE41D2C" w14:textId="55E399C7" w:rsidR="007F374A" w:rsidRPr="007F374A" w:rsidRDefault="007F374A" w:rsidP="000E73BE">
      <w:pPr>
        <w:pStyle w:val="NormalWeb"/>
        <w:spacing w:before="0" w:beforeAutospacing="0" w:after="0" w:afterAutospacing="0"/>
        <w:ind w:firstLine="108"/>
        <w:jc w:val="both"/>
        <w:rPr>
          <w:rFonts w:ascii="Arial" w:hAnsi="Arial" w:cs="Arial"/>
          <w:sz w:val="19"/>
          <w:szCs w:val="19"/>
        </w:rPr>
      </w:pPr>
    </w:p>
    <w:p w14:paraId="2C3FFB93" w14:textId="178F4841" w:rsidR="007F374A" w:rsidRPr="007F374A" w:rsidRDefault="007F374A" w:rsidP="000E73BE">
      <w:pPr>
        <w:pStyle w:val="NormalWeb"/>
        <w:numPr>
          <w:ilvl w:val="0"/>
          <w:numId w:val="3"/>
        </w:numPr>
        <w:spacing w:before="0" w:beforeAutospacing="0" w:after="0" w:afterAutospacing="0"/>
        <w:jc w:val="both"/>
        <w:rPr>
          <w:rFonts w:ascii="Arial" w:hAnsi="Arial" w:cs="Arial"/>
          <w:sz w:val="19"/>
          <w:szCs w:val="19"/>
        </w:rPr>
      </w:pPr>
      <w:r w:rsidRPr="007265F7">
        <w:rPr>
          <w:rFonts w:ascii="Arial" w:hAnsi="Arial" w:cs="Arial"/>
          <w:b/>
          <w:bCs/>
          <w:sz w:val="19"/>
          <w:szCs w:val="19"/>
        </w:rPr>
        <w:t>Total Power:</w:t>
      </w:r>
      <w:r w:rsidRPr="007F374A">
        <w:rPr>
          <w:rFonts w:ascii="Arial" w:hAnsi="Arial" w:cs="Arial"/>
          <w:sz w:val="19"/>
          <w:szCs w:val="19"/>
        </w:rPr>
        <w:t xml:space="preserve"> Represents the overall power content of the signal spectrum. Important for ECG analysis to assess signal strength and detect anomalies.</w:t>
      </w:r>
    </w:p>
    <w:p w14:paraId="39403225" w14:textId="77777777" w:rsidR="00EE1CDB" w:rsidRDefault="00EE1CDB" w:rsidP="00811577">
      <w:pPr>
        <w:pStyle w:val="NormalWeb"/>
        <w:spacing w:before="0" w:beforeAutospacing="0" w:after="0" w:afterAutospacing="0"/>
        <w:jc w:val="both"/>
        <w:rPr>
          <w:rFonts w:ascii="Arial" w:hAnsi="Arial" w:cs="Arial"/>
          <w:sz w:val="19"/>
          <w:szCs w:val="19"/>
        </w:rPr>
      </w:pPr>
    </w:p>
    <w:p w14:paraId="616B6672" w14:textId="093E61F2" w:rsidR="007F374A" w:rsidRPr="00F70D98" w:rsidRDefault="007F374A" w:rsidP="00811577">
      <w:pPr>
        <w:pStyle w:val="NormalWeb"/>
        <w:spacing w:before="0" w:beforeAutospacing="0" w:after="0" w:afterAutospacing="0"/>
        <w:jc w:val="both"/>
        <w:rPr>
          <w:rFonts w:ascii="Arial" w:hAnsi="Arial" w:cs="Arial"/>
          <w:b/>
          <w:bCs/>
          <w:sz w:val="20"/>
          <w:szCs w:val="20"/>
          <w:u w:val="single"/>
        </w:rPr>
      </w:pPr>
      <w:r w:rsidRPr="00F70D98">
        <w:rPr>
          <w:rFonts w:ascii="Arial" w:hAnsi="Arial" w:cs="Arial"/>
          <w:b/>
          <w:bCs/>
          <w:sz w:val="20"/>
          <w:szCs w:val="20"/>
          <w:u w:val="single"/>
        </w:rPr>
        <w:t>Wavelet Domain Features:</w:t>
      </w:r>
    </w:p>
    <w:p w14:paraId="4E471AAB" w14:textId="77777777" w:rsidR="00EE1CDB" w:rsidRDefault="00EE1CDB" w:rsidP="00811577">
      <w:pPr>
        <w:pStyle w:val="NormalWeb"/>
        <w:spacing w:before="0" w:beforeAutospacing="0" w:after="0" w:afterAutospacing="0"/>
        <w:jc w:val="both"/>
        <w:rPr>
          <w:rFonts w:ascii="Arial" w:hAnsi="Arial" w:cs="Arial"/>
          <w:sz w:val="19"/>
          <w:szCs w:val="19"/>
        </w:rPr>
      </w:pPr>
    </w:p>
    <w:p w14:paraId="70461BBF" w14:textId="6D5D39D5" w:rsidR="007F374A" w:rsidRPr="007F374A" w:rsidRDefault="007F374A" w:rsidP="00811577">
      <w:pPr>
        <w:pStyle w:val="NormalWeb"/>
        <w:spacing w:before="0" w:beforeAutospacing="0" w:after="0" w:afterAutospacing="0"/>
        <w:jc w:val="both"/>
        <w:rPr>
          <w:rFonts w:ascii="Arial" w:hAnsi="Arial" w:cs="Arial"/>
          <w:sz w:val="19"/>
          <w:szCs w:val="19"/>
        </w:rPr>
      </w:pPr>
      <w:r w:rsidRPr="00F70D98">
        <w:rPr>
          <w:rFonts w:ascii="Arial" w:hAnsi="Arial" w:cs="Arial"/>
          <w:b/>
          <w:bCs/>
          <w:sz w:val="19"/>
          <w:szCs w:val="19"/>
        </w:rPr>
        <w:t>Mean, Kurtosis, Standard Deviation, Energy, and Entropy of the Coefficients:</w:t>
      </w:r>
      <w:r w:rsidRPr="007F374A">
        <w:rPr>
          <w:rFonts w:ascii="Arial" w:hAnsi="Arial" w:cs="Arial"/>
          <w:sz w:val="19"/>
          <w:szCs w:val="19"/>
        </w:rPr>
        <w:t xml:space="preserve"> These features provide insights into signal characteristics across multiple scales in both time and frequency domains. Suitable for ECG signals to capture complex waveform variations and detect abnormalities with enhanced sensitivity.</w:t>
      </w:r>
    </w:p>
    <w:p w14:paraId="4CA363A6" w14:textId="77777777" w:rsidR="007F374A" w:rsidRPr="007F374A" w:rsidRDefault="007F374A" w:rsidP="00811577">
      <w:pPr>
        <w:pStyle w:val="NormalWeb"/>
        <w:spacing w:before="0" w:beforeAutospacing="0" w:after="0" w:afterAutospacing="0"/>
        <w:jc w:val="both"/>
        <w:rPr>
          <w:rFonts w:ascii="Arial" w:hAnsi="Arial" w:cs="Arial"/>
          <w:sz w:val="19"/>
          <w:szCs w:val="19"/>
        </w:rPr>
      </w:pPr>
      <w:r w:rsidRPr="007F374A">
        <w:rPr>
          <w:rFonts w:ascii="Arial" w:hAnsi="Arial" w:cs="Arial"/>
          <w:sz w:val="19"/>
          <w:szCs w:val="19"/>
        </w:rPr>
        <w:t> </w:t>
      </w:r>
    </w:p>
    <w:p w14:paraId="3332BB7C" w14:textId="78CB94E2" w:rsidR="007F374A" w:rsidRPr="00F70D98" w:rsidRDefault="007F374A" w:rsidP="00811577">
      <w:pPr>
        <w:pStyle w:val="NormalWeb"/>
        <w:spacing w:before="0" w:beforeAutospacing="0" w:after="0" w:afterAutospacing="0"/>
        <w:jc w:val="both"/>
        <w:rPr>
          <w:rFonts w:ascii="Arial" w:hAnsi="Arial" w:cs="Arial"/>
          <w:b/>
          <w:bCs/>
          <w:sz w:val="20"/>
          <w:szCs w:val="20"/>
          <w:u w:val="single"/>
        </w:rPr>
      </w:pPr>
      <w:r w:rsidRPr="00F70D98">
        <w:rPr>
          <w:rFonts w:ascii="Arial" w:hAnsi="Arial" w:cs="Arial"/>
          <w:b/>
          <w:bCs/>
          <w:sz w:val="20"/>
          <w:szCs w:val="20"/>
          <w:u w:val="single"/>
        </w:rPr>
        <w:t>Other Features:</w:t>
      </w:r>
    </w:p>
    <w:p w14:paraId="7C6B6754" w14:textId="77777777" w:rsidR="00F70D98" w:rsidRPr="007F374A" w:rsidRDefault="00F70D98" w:rsidP="00811577">
      <w:pPr>
        <w:pStyle w:val="NormalWeb"/>
        <w:spacing w:before="0" w:beforeAutospacing="0" w:after="0" w:afterAutospacing="0"/>
        <w:jc w:val="both"/>
        <w:rPr>
          <w:rFonts w:ascii="Arial" w:hAnsi="Arial" w:cs="Arial"/>
          <w:sz w:val="19"/>
          <w:szCs w:val="19"/>
        </w:rPr>
      </w:pPr>
    </w:p>
    <w:p w14:paraId="3C4F5844" w14:textId="1864D4F0" w:rsidR="007F374A" w:rsidRPr="007F374A" w:rsidRDefault="007F374A" w:rsidP="00811577">
      <w:pPr>
        <w:pStyle w:val="NormalWeb"/>
        <w:spacing w:before="0" w:beforeAutospacing="0" w:after="0" w:afterAutospacing="0"/>
        <w:jc w:val="both"/>
        <w:rPr>
          <w:rFonts w:ascii="Arial" w:hAnsi="Arial" w:cs="Arial"/>
          <w:sz w:val="19"/>
          <w:szCs w:val="19"/>
        </w:rPr>
      </w:pPr>
      <w:r w:rsidRPr="007F374A">
        <w:rPr>
          <w:rFonts w:ascii="Arial" w:hAnsi="Arial" w:cs="Arial"/>
          <w:sz w:val="19"/>
          <w:szCs w:val="19"/>
        </w:rPr>
        <w:t xml:space="preserve">1. </w:t>
      </w:r>
      <w:r w:rsidRPr="00F70D98">
        <w:rPr>
          <w:rFonts w:ascii="Arial" w:hAnsi="Arial" w:cs="Arial"/>
          <w:b/>
          <w:bCs/>
          <w:sz w:val="19"/>
          <w:szCs w:val="19"/>
        </w:rPr>
        <w:t>Kurtosis:</w:t>
      </w:r>
      <w:r w:rsidRPr="007F374A">
        <w:rPr>
          <w:rFonts w:ascii="Arial" w:hAnsi="Arial" w:cs="Arial"/>
          <w:sz w:val="19"/>
          <w:szCs w:val="19"/>
        </w:rPr>
        <w:t xml:space="preserve"> Measures the "</w:t>
      </w:r>
      <w:proofErr w:type="spellStart"/>
      <w:r w:rsidRPr="007F374A">
        <w:rPr>
          <w:rFonts w:ascii="Arial" w:hAnsi="Arial" w:cs="Arial"/>
          <w:sz w:val="19"/>
          <w:szCs w:val="19"/>
        </w:rPr>
        <w:t>tailedness</w:t>
      </w:r>
      <w:proofErr w:type="spellEnd"/>
      <w:r w:rsidRPr="007F374A">
        <w:rPr>
          <w:rFonts w:ascii="Arial" w:hAnsi="Arial" w:cs="Arial"/>
          <w:sz w:val="19"/>
          <w:szCs w:val="19"/>
        </w:rPr>
        <w:t>" of the signal distribution. Relevant for ECG signals to assess waveform shape and detect deviations from normal distributions.</w:t>
      </w:r>
    </w:p>
    <w:p w14:paraId="13D0E9D4" w14:textId="06441CA9" w:rsidR="007F374A" w:rsidRPr="007F374A" w:rsidRDefault="007F374A" w:rsidP="00811577">
      <w:pPr>
        <w:pStyle w:val="NormalWeb"/>
        <w:spacing w:before="0" w:beforeAutospacing="0" w:after="0" w:afterAutospacing="0"/>
        <w:jc w:val="both"/>
        <w:rPr>
          <w:rFonts w:ascii="Arial" w:hAnsi="Arial" w:cs="Arial"/>
          <w:sz w:val="19"/>
          <w:szCs w:val="19"/>
        </w:rPr>
      </w:pPr>
      <w:r w:rsidRPr="007F374A">
        <w:rPr>
          <w:rFonts w:ascii="Arial" w:hAnsi="Arial" w:cs="Arial"/>
          <w:sz w:val="19"/>
          <w:szCs w:val="19"/>
        </w:rPr>
        <w:t>  </w:t>
      </w:r>
    </w:p>
    <w:p w14:paraId="50A7316C" w14:textId="27FBA6BB" w:rsidR="007F374A" w:rsidRPr="007F374A" w:rsidRDefault="007F374A" w:rsidP="00811577">
      <w:pPr>
        <w:pStyle w:val="NormalWeb"/>
        <w:spacing w:before="0" w:beforeAutospacing="0" w:after="0" w:afterAutospacing="0"/>
        <w:jc w:val="both"/>
        <w:rPr>
          <w:rFonts w:ascii="Arial" w:hAnsi="Arial" w:cs="Arial"/>
          <w:sz w:val="19"/>
          <w:szCs w:val="19"/>
        </w:rPr>
      </w:pPr>
      <w:r w:rsidRPr="007F374A">
        <w:rPr>
          <w:rFonts w:ascii="Arial" w:hAnsi="Arial" w:cs="Arial"/>
          <w:sz w:val="19"/>
          <w:szCs w:val="19"/>
        </w:rPr>
        <w:t xml:space="preserve">3. </w:t>
      </w:r>
      <w:r w:rsidRPr="00F70D98">
        <w:rPr>
          <w:rFonts w:ascii="Arial" w:hAnsi="Arial" w:cs="Arial"/>
          <w:b/>
          <w:bCs/>
          <w:sz w:val="19"/>
          <w:szCs w:val="19"/>
        </w:rPr>
        <w:t>H2-H1:</w:t>
      </w:r>
      <w:r w:rsidRPr="007F374A">
        <w:rPr>
          <w:rFonts w:ascii="Arial" w:hAnsi="Arial" w:cs="Arial"/>
          <w:sz w:val="19"/>
          <w:szCs w:val="19"/>
        </w:rPr>
        <w:t xml:space="preserve"> Represents the difference between two halves of the signal. Helpful for ECG signals to assess waveform symmetry and detect abnormalities in waveform morphology.</w:t>
      </w:r>
    </w:p>
    <w:p w14:paraId="23572555" w14:textId="621743AD" w:rsidR="007F374A" w:rsidRPr="007F374A" w:rsidRDefault="007F374A" w:rsidP="006D5C94">
      <w:pPr>
        <w:pStyle w:val="NormalWeb"/>
        <w:spacing w:before="0" w:beforeAutospacing="0" w:after="0" w:afterAutospacing="0"/>
        <w:jc w:val="both"/>
        <w:rPr>
          <w:rFonts w:ascii="Arial" w:hAnsi="Arial" w:cs="Arial"/>
          <w:sz w:val="19"/>
          <w:szCs w:val="19"/>
        </w:rPr>
      </w:pPr>
      <w:r w:rsidRPr="007F374A">
        <w:rPr>
          <w:rFonts w:ascii="Arial" w:hAnsi="Arial" w:cs="Arial"/>
          <w:sz w:val="19"/>
          <w:szCs w:val="19"/>
        </w:rPr>
        <w:t> </w:t>
      </w:r>
    </w:p>
    <w:sectPr w:rsidR="007F374A" w:rsidRPr="007F374A" w:rsidSect="00065E4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2A78" w14:textId="77777777" w:rsidR="00065E41" w:rsidRDefault="00065E41" w:rsidP="00370BB0">
      <w:pPr>
        <w:spacing w:after="0" w:line="240" w:lineRule="auto"/>
      </w:pPr>
      <w:r>
        <w:separator/>
      </w:r>
    </w:p>
  </w:endnote>
  <w:endnote w:type="continuationSeparator" w:id="0">
    <w:p w14:paraId="568D6646" w14:textId="77777777" w:rsidR="00065E41" w:rsidRDefault="00065E41" w:rsidP="00370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8EE00" w14:textId="77777777" w:rsidR="00065E41" w:rsidRDefault="00065E41" w:rsidP="00370BB0">
      <w:pPr>
        <w:spacing w:after="0" w:line="240" w:lineRule="auto"/>
      </w:pPr>
      <w:r>
        <w:separator/>
      </w:r>
    </w:p>
  </w:footnote>
  <w:footnote w:type="continuationSeparator" w:id="0">
    <w:p w14:paraId="0F4DCC4D" w14:textId="77777777" w:rsidR="00065E41" w:rsidRDefault="00065E41" w:rsidP="00370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54AE"/>
    <w:multiLevelType w:val="hybridMultilevel"/>
    <w:tmpl w:val="97368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4675BB"/>
    <w:multiLevelType w:val="hybridMultilevel"/>
    <w:tmpl w:val="C840F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1466F"/>
    <w:multiLevelType w:val="hybridMultilevel"/>
    <w:tmpl w:val="95906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B24C60"/>
    <w:multiLevelType w:val="hybridMultilevel"/>
    <w:tmpl w:val="454CE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1917492">
    <w:abstractNumId w:val="0"/>
  </w:num>
  <w:num w:numId="2" w16cid:durableId="616182284">
    <w:abstractNumId w:val="2"/>
  </w:num>
  <w:num w:numId="3" w16cid:durableId="968895791">
    <w:abstractNumId w:val="3"/>
  </w:num>
  <w:num w:numId="4" w16cid:durableId="1536846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B0"/>
    <w:rsid w:val="00065E41"/>
    <w:rsid w:val="000E73BE"/>
    <w:rsid w:val="00176A08"/>
    <w:rsid w:val="0020798D"/>
    <w:rsid w:val="00213612"/>
    <w:rsid w:val="002171FB"/>
    <w:rsid w:val="002249A9"/>
    <w:rsid w:val="002E03F2"/>
    <w:rsid w:val="0031394E"/>
    <w:rsid w:val="00331562"/>
    <w:rsid w:val="00370BB0"/>
    <w:rsid w:val="00457E3F"/>
    <w:rsid w:val="00466361"/>
    <w:rsid w:val="0048434B"/>
    <w:rsid w:val="004C20E3"/>
    <w:rsid w:val="00530244"/>
    <w:rsid w:val="005C7025"/>
    <w:rsid w:val="006D5C94"/>
    <w:rsid w:val="007265F7"/>
    <w:rsid w:val="007515B1"/>
    <w:rsid w:val="007F374A"/>
    <w:rsid w:val="00811577"/>
    <w:rsid w:val="009251C5"/>
    <w:rsid w:val="009D425E"/>
    <w:rsid w:val="009E4274"/>
    <w:rsid w:val="00A602EF"/>
    <w:rsid w:val="00AE41C2"/>
    <w:rsid w:val="00AE448E"/>
    <w:rsid w:val="00B21D2A"/>
    <w:rsid w:val="00B453E2"/>
    <w:rsid w:val="00C137D0"/>
    <w:rsid w:val="00D213BF"/>
    <w:rsid w:val="00D4423B"/>
    <w:rsid w:val="00D86361"/>
    <w:rsid w:val="00EE1CDB"/>
    <w:rsid w:val="00F70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1FA4"/>
  <w15:chartTrackingRefBased/>
  <w15:docId w15:val="{A8D3EEAD-6126-4A55-8E17-09E656E1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BB0"/>
  </w:style>
  <w:style w:type="paragraph" w:styleId="Footer">
    <w:name w:val="footer"/>
    <w:basedOn w:val="Normal"/>
    <w:link w:val="FooterChar"/>
    <w:uiPriority w:val="99"/>
    <w:unhideWhenUsed/>
    <w:rsid w:val="00370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BB0"/>
  </w:style>
  <w:style w:type="paragraph" w:styleId="NormalWeb">
    <w:name w:val="Normal (Web)"/>
    <w:basedOn w:val="Normal"/>
    <w:uiPriority w:val="99"/>
    <w:unhideWhenUsed/>
    <w:rsid w:val="007F374A"/>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paragraph" w:styleId="ListParagraph">
    <w:name w:val="List Paragraph"/>
    <w:basedOn w:val="Normal"/>
    <w:uiPriority w:val="34"/>
    <w:qFormat/>
    <w:rsid w:val="000E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5491">
      <w:bodyDiv w:val="1"/>
      <w:marLeft w:val="0"/>
      <w:marRight w:val="0"/>
      <w:marTop w:val="0"/>
      <w:marBottom w:val="0"/>
      <w:divBdr>
        <w:top w:val="none" w:sz="0" w:space="0" w:color="auto"/>
        <w:left w:val="none" w:sz="0" w:space="0" w:color="auto"/>
        <w:bottom w:val="none" w:sz="0" w:space="0" w:color="auto"/>
        <w:right w:val="none" w:sz="0" w:space="0" w:color="auto"/>
      </w:divBdr>
      <w:divsChild>
        <w:div w:id="1777477793">
          <w:marLeft w:val="0"/>
          <w:marRight w:val="0"/>
          <w:marTop w:val="0"/>
          <w:marBottom w:val="0"/>
          <w:divBdr>
            <w:top w:val="none" w:sz="0" w:space="0" w:color="auto"/>
            <w:left w:val="none" w:sz="0" w:space="0" w:color="auto"/>
            <w:bottom w:val="none" w:sz="0" w:space="0" w:color="auto"/>
            <w:right w:val="none" w:sz="0" w:space="0" w:color="auto"/>
          </w:divBdr>
          <w:divsChild>
            <w:div w:id="841941395">
              <w:marLeft w:val="0"/>
              <w:marRight w:val="0"/>
              <w:marTop w:val="0"/>
              <w:marBottom w:val="0"/>
              <w:divBdr>
                <w:top w:val="none" w:sz="0" w:space="0" w:color="auto"/>
                <w:left w:val="none" w:sz="0" w:space="0" w:color="auto"/>
                <w:bottom w:val="none" w:sz="0" w:space="0" w:color="auto"/>
                <w:right w:val="none" w:sz="0" w:space="0" w:color="auto"/>
              </w:divBdr>
              <w:divsChild>
                <w:div w:id="1268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0326">
      <w:bodyDiv w:val="1"/>
      <w:marLeft w:val="0"/>
      <w:marRight w:val="0"/>
      <w:marTop w:val="0"/>
      <w:marBottom w:val="0"/>
      <w:divBdr>
        <w:top w:val="none" w:sz="0" w:space="0" w:color="auto"/>
        <w:left w:val="none" w:sz="0" w:space="0" w:color="auto"/>
        <w:bottom w:val="none" w:sz="0" w:space="0" w:color="auto"/>
        <w:right w:val="none" w:sz="0" w:space="0" w:color="auto"/>
      </w:divBdr>
      <w:divsChild>
        <w:div w:id="1700623307">
          <w:marLeft w:val="0"/>
          <w:marRight w:val="0"/>
          <w:marTop w:val="0"/>
          <w:marBottom w:val="0"/>
          <w:divBdr>
            <w:top w:val="none" w:sz="0" w:space="0" w:color="auto"/>
            <w:left w:val="none" w:sz="0" w:space="0" w:color="auto"/>
            <w:bottom w:val="none" w:sz="0" w:space="0" w:color="auto"/>
            <w:right w:val="none" w:sz="0" w:space="0" w:color="auto"/>
          </w:divBdr>
        </w:div>
        <w:div w:id="1583876841">
          <w:marLeft w:val="0"/>
          <w:marRight w:val="0"/>
          <w:marTop w:val="0"/>
          <w:marBottom w:val="0"/>
          <w:divBdr>
            <w:top w:val="none" w:sz="0" w:space="0" w:color="auto"/>
            <w:left w:val="none" w:sz="0" w:space="0" w:color="auto"/>
            <w:bottom w:val="none" w:sz="0" w:space="0" w:color="auto"/>
            <w:right w:val="none" w:sz="0" w:space="0" w:color="auto"/>
          </w:divBdr>
        </w:div>
        <w:div w:id="561719843">
          <w:marLeft w:val="0"/>
          <w:marRight w:val="0"/>
          <w:marTop w:val="0"/>
          <w:marBottom w:val="0"/>
          <w:divBdr>
            <w:top w:val="none" w:sz="0" w:space="0" w:color="auto"/>
            <w:left w:val="none" w:sz="0" w:space="0" w:color="auto"/>
            <w:bottom w:val="none" w:sz="0" w:space="0" w:color="auto"/>
            <w:right w:val="none" w:sz="0" w:space="0" w:color="auto"/>
          </w:divBdr>
        </w:div>
        <w:div w:id="275135222">
          <w:marLeft w:val="0"/>
          <w:marRight w:val="0"/>
          <w:marTop w:val="0"/>
          <w:marBottom w:val="0"/>
          <w:divBdr>
            <w:top w:val="none" w:sz="0" w:space="0" w:color="auto"/>
            <w:left w:val="none" w:sz="0" w:space="0" w:color="auto"/>
            <w:bottom w:val="none" w:sz="0" w:space="0" w:color="auto"/>
            <w:right w:val="none" w:sz="0" w:space="0" w:color="auto"/>
          </w:divBdr>
        </w:div>
        <w:div w:id="384449155">
          <w:marLeft w:val="0"/>
          <w:marRight w:val="0"/>
          <w:marTop w:val="0"/>
          <w:marBottom w:val="0"/>
          <w:divBdr>
            <w:top w:val="none" w:sz="0" w:space="0" w:color="auto"/>
            <w:left w:val="none" w:sz="0" w:space="0" w:color="auto"/>
            <w:bottom w:val="none" w:sz="0" w:space="0" w:color="auto"/>
            <w:right w:val="none" w:sz="0" w:space="0" w:color="auto"/>
          </w:divBdr>
        </w:div>
        <w:div w:id="1022435845">
          <w:marLeft w:val="0"/>
          <w:marRight w:val="0"/>
          <w:marTop w:val="0"/>
          <w:marBottom w:val="0"/>
          <w:divBdr>
            <w:top w:val="none" w:sz="0" w:space="0" w:color="auto"/>
            <w:left w:val="none" w:sz="0" w:space="0" w:color="auto"/>
            <w:bottom w:val="none" w:sz="0" w:space="0" w:color="auto"/>
            <w:right w:val="none" w:sz="0" w:space="0" w:color="auto"/>
          </w:divBdr>
        </w:div>
        <w:div w:id="661158019">
          <w:marLeft w:val="0"/>
          <w:marRight w:val="0"/>
          <w:marTop w:val="0"/>
          <w:marBottom w:val="0"/>
          <w:divBdr>
            <w:top w:val="none" w:sz="0" w:space="0" w:color="auto"/>
            <w:left w:val="none" w:sz="0" w:space="0" w:color="auto"/>
            <w:bottom w:val="none" w:sz="0" w:space="0" w:color="auto"/>
            <w:right w:val="none" w:sz="0" w:space="0" w:color="auto"/>
          </w:divBdr>
        </w:div>
        <w:div w:id="1888033227">
          <w:marLeft w:val="0"/>
          <w:marRight w:val="0"/>
          <w:marTop w:val="0"/>
          <w:marBottom w:val="0"/>
          <w:divBdr>
            <w:top w:val="none" w:sz="0" w:space="0" w:color="auto"/>
            <w:left w:val="none" w:sz="0" w:space="0" w:color="auto"/>
            <w:bottom w:val="none" w:sz="0" w:space="0" w:color="auto"/>
            <w:right w:val="none" w:sz="0" w:space="0" w:color="auto"/>
          </w:divBdr>
        </w:div>
        <w:div w:id="120268866">
          <w:marLeft w:val="0"/>
          <w:marRight w:val="0"/>
          <w:marTop w:val="0"/>
          <w:marBottom w:val="0"/>
          <w:divBdr>
            <w:top w:val="none" w:sz="0" w:space="0" w:color="auto"/>
            <w:left w:val="none" w:sz="0" w:space="0" w:color="auto"/>
            <w:bottom w:val="none" w:sz="0" w:space="0" w:color="auto"/>
            <w:right w:val="none" w:sz="0" w:space="0" w:color="auto"/>
          </w:divBdr>
        </w:div>
        <w:div w:id="20017998">
          <w:marLeft w:val="0"/>
          <w:marRight w:val="0"/>
          <w:marTop w:val="0"/>
          <w:marBottom w:val="0"/>
          <w:divBdr>
            <w:top w:val="none" w:sz="0" w:space="0" w:color="auto"/>
            <w:left w:val="none" w:sz="0" w:space="0" w:color="auto"/>
            <w:bottom w:val="none" w:sz="0" w:space="0" w:color="auto"/>
            <w:right w:val="none" w:sz="0" w:space="0" w:color="auto"/>
          </w:divBdr>
        </w:div>
        <w:div w:id="568930057">
          <w:marLeft w:val="0"/>
          <w:marRight w:val="0"/>
          <w:marTop w:val="0"/>
          <w:marBottom w:val="0"/>
          <w:divBdr>
            <w:top w:val="none" w:sz="0" w:space="0" w:color="auto"/>
            <w:left w:val="none" w:sz="0" w:space="0" w:color="auto"/>
            <w:bottom w:val="none" w:sz="0" w:space="0" w:color="auto"/>
            <w:right w:val="none" w:sz="0" w:space="0" w:color="auto"/>
          </w:divBdr>
        </w:div>
        <w:div w:id="160122712">
          <w:marLeft w:val="0"/>
          <w:marRight w:val="0"/>
          <w:marTop w:val="0"/>
          <w:marBottom w:val="0"/>
          <w:divBdr>
            <w:top w:val="none" w:sz="0" w:space="0" w:color="auto"/>
            <w:left w:val="none" w:sz="0" w:space="0" w:color="auto"/>
            <w:bottom w:val="none" w:sz="0" w:space="0" w:color="auto"/>
            <w:right w:val="none" w:sz="0" w:space="0" w:color="auto"/>
          </w:divBdr>
        </w:div>
        <w:div w:id="402142386">
          <w:marLeft w:val="0"/>
          <w:marRight w:val="0"/>
          <w:marTop w:val="0"/>
          <w:marBottom w:val="0"/>
          <w:divBdr>
            <w:top w:val="none" w:sz="0" w:space="0" w:color="auto"/>
            <w:left w:val="none" w:sz="0" w:space="0" w:color="auto"/>
            <w:bottom w:val="none" w:sz="0" w:space="0" w:color="auto"/>
            <w:right w:val="none" w:sz="0" w:space="0" w:color="auto"/>
          </w:divBdr>
        </w:div>
        <w:div w:id="438381770">
          <w:marLeft w:val="0"/>
          <w:marRight w:val="0"/>
          <w:marTop w:val="0"/>
          <w:marBottom w:val="0"/>
          <w:divBdr>
            <w:top w:val="none" w:sz="0" w:space="0" w:color="auto"/>
            <w:left w:val="none" w:sz="0" w:space="0" w:color="auto"/>
            <w:bottom w:val="none" w:sz="0" w:space="0" w:color="auto"/>
            <w:right w:val="none" w:sz="0" w:space="0" w:color="auto"/>
          </w:divBdr>
        </w:div>
        <w:div w:id="1460951948">
          <w:marLeft w:val="0"/>
          <w:marRight w:val="0"/>
          <w:marTop w:val="0"/>
          <w:marBottom w:val="0"/>
          <w:divBdr>
            <w:top w:val="none" w:sz="0" w:space="0" w:color="auto"/>
            <w:left w:val="none" w:sz="0" w:space="0" w:color="auto"/>
            <w:bottom w:val="none" w:sz="0" w:space="0" w:color="auto"/>
            <w:right w:val="none" w:sz="0" w:space="0" w:color="auto"/>
          </w:divBdr>
        </w:div>
        <w:div w:id="527521877">
          <w:marLeft w:val="0"/>
          <w:marRight w:val="0"/>
          <w:marTop w:val="0"/>
          <w:marBottom w:val="0"/>
          <w:divBdr>
            <w:top w:val="none" w:sz="0" w:space="0" w:color="auto"/>
            <w:left w:val="none" w:sz="0" w:space="0" w:color="auto"/>
            <w:bottom w:val="none" w:sz="0" w:space="0" w:color="auto"/>
            <w:right w:val="none" w:sz="0" w:space="0" w:color="auto"/>
          </w:divBdr>
        </w:div>
        <w:div w:id="1261181916">
          <w:marLeft w:val="0"/>
          <w:marRight w:val="0"/>
          <w:marTop w:val="0"/>
          <w:marBottom w:val="0"/>
          <w:divBdr>
            <w:top w:val="none" w:sz="0" w:space="0" w:color="auto"/>
            <w:left w:val="none" w:sz="0" w:space="0" w:color="auto"/>
            <w:bottom w:val="none" w:sz="0" w:space="0" w:color="auto"/>
            <w:right w:val="none" w:sz="0" w:space="0" w:color="auto"/>
          </w:divBdr>
        </w:div>
        <w:div w:id="1719861599">
          <w:marLeft w:val="0"/>
          <w:marRight w:val="0"/>
          <w:marTop w:val="0"/>
          <w:marBottom w:val="0"/>
          <w:divBdr>
            <w:top w:val="none" w:sz="0" w:space="0" w:color="auto"/>
            <w:left w:val="none" w:sz="0" w:space="0" w:color="auto"/>
            <w:bottom w:val="none" w:sz="0" w:space="0" w:color="auto"/>
            <w:right w:val="none" w:sz="0" w:space="0" w:color="auto"/>
          </w:divBdr>
        </w:div>
        <w:div w:id="507910439">
          <w:marLeft w:val="0"/>
          <w:marRight w:val="0"/>
          <w:marTop w:val="0"/>
          <w:marBottom w:val="0"/>
          <w:divBdr>
            <w:top w:val="none" w:sz="0" w:space="0" w:color="auto"/>
            <w:left w:val="none" w:sz="0" w:space="0" w:color="auto"/>
            <w:bottom w:val="none" w:sz="0" w:space="0" w:color="auto"/>
            <w:right w:val="none" w:sz="0" w:space="0" w:color="auto"/>
          </w:divBdr>
        </w:div>
        <w:div w:id="2006779316">
          <w:marLeft w:val="0"/>
          <w:marRight w:val="0"/>
          <w:marTop w:val="0"/>
          <w:marBottom w:val="0"/>
          <w:divBdr>
            <w:top w:val="none" w:sz="0" w:space="0" w:color="auto"/>
            <w:left w:val="none" w:sz="0" w:space="0" w:color="auto"/>
            <w:bottom w:val="none" w:sz="0" w:space="0" w:color="auto"/>
            <w:right w:val="none" w:sz="0" w:space="0" w:color="auto"/>
          </w:divBdr>
        </w:div>
        <w:div w:id="1495335397">
          <w:marLeft w:val="0"/>
          <w:marRight w:val="0"/>
          <w:marTop w:val="0"/>
          <w:marBottom w:val="0"/>
          <w:divBdr>
            <w:top w:val="none" w:sz="0" w:space="0" w:color="auto"/>
            <w:left w:val="none" w:sz="0" w:space="0" w:color="auto"/>
            <w:bottom w:val="none" w:sz="0" w:space="0" w:color="auto"/>
            <w:right w:val="none" w:sz="0" w:space="0" w:color="auto"/>
          </w:divBdr>
        </w:div>
        <w:div w:id="1078752333">
          <w:marLeft w:val="0"/>
          <w:marRight w:val="0"/>
          <w:marTop w:val="0"/>
          <w:marBottom w:val="0"/>
          <w:divBdr>
            <w:top w:val="none" w:sz="0" w:space="0" w:color="auto"/>
            <w:left w:val="none" w:sz="0" w:space="0" w:color="auto"/>
            <w:bottom w:val="none" w:sz="0" w:space="0" w:color="auto"/>
            <w:right w:val="none" w:sz="0" w:space="0" w:color="auto"/>
          </w:divBdr>
        </w:div>
        <w:div w:id="1694040273">
          <w:marLeft w:val="0"/>
          <w:marRight w:val="0"/>
          <w:marTop w:val="0"/>
          <w:marBottom w:val="0"/>
          <w:divBdr>
            <w:top w:val="none" w:sz="0" w:space="0" w:color="auto"/>
            <w:left w:val="none" w:sz="0" w:space="0" w:color="auto"/>
            <w:bottom w:val="none" w:sz="0" w:space="0" w:color="auto"/>
            <w:right w:val="none" w:sz="0" w:space="0" w:color="auto"/>
          </w:divBdr>
        </w:div>
        <w:div w:id="1540700821">
          <w:marLeft w:val="0"/>
          <w:marRight w:val="0"/>
          <w:marTop w:val="0"/>
          <w:marBottom w:val="0"/>
          <w:divBdr>
            <w:top w:val="none" w:sz="0" w:space="0" w:color="auto"/>
            <w:left w:val="none" w:sz="0" w:space="0" w:color="auto"/>
            <w:bottom w:val="none" w:sz="0" w:space="0" w:color="auto"/>
            <w:right w:val="none" w:sz="0" w:space="0" w:color="auto"/>
          </w:divBdr>
        </w:div>
        <w:div w:id="1819607558">
          <w:marLeft w:val="0"/>
          <w:marRight w:val="0"/>
          <w:marTop w:val="0"/>
          <w:marBottom w:val="0"/>
          <w:divBdr>
            <w:top w:val="none" w:sz="0" w:space="0" w:color="auto"/>
            <w:left w:val="none" w:sz="0" w:space="0" w:color="auto"/>
            <w:bottom w:val="none" w:sz="0" w:space="0" w:color="auto"/>
            <w:right w:val="none" w:sz="0" w:space="0" w:color="auto"/>
          </w:divBdr>
        </w:div>
        <w:div w:id="489954122">
          <w:marLeft w:val="0"/>
          <w:marRight w:val="0"/>
          <w:marTop w:val="0"/>
          <w:marBottom w:val="0"/>
          <w:divBdr>
            <w:top w:val="none" w:sz="0" w:space="0" w:color="auto"/>
            <w:left w:val="none" w:sz="0" w:space="0" w:color="auto"/>
            <w:bottom w:val="none" w:sz="0" w:space="0" w:color="auto"/>
            <w:right w:val="none" w:sz="0" w:space="0" w:color="auto"/>
          </w:divBdr>
        </w:div>
        <w:div w:id="2062442331">
          <w:marLeft w:val="0"/>
          <w:marRight w:val="0"/>
          <w:marTop w:val="0"/>
          <w:marBottom w:val="0"/>
          <w:divBdr>
            <w:top w:val="none" w:sz="0" w:space="0" w:color="auto"/>
            <w:left w:val="none" w:sz="0" w:space="0" w:color="auto"/>
            <w:bottom w:val="none" w:sz="0" w:space="0" w:color="auto"/>
            <w:right w:val="none" w:sz="0" w:space="0" w:color="auto"/>
          </w:divBdr>
        </w:div>
        <w:div w:id="1163352276">
          <w:marLeft w:val="0"/>
          <w:marRight w:val="0"/>
          <w:marTop w:val="0"/>
          <w:marBottom w:val="0"/>
          <w:divBdr>
            <w:top w:val="none" w:sz="0" w:space="0" w:color="auto"/>
            <w:left w:val="none" w:sz="0" w:space="0" w:color="auto"/>
            <w:bottom w:val="none" w:sz="0" w:space="0" w:color="auto"/>
            <w:right w:val="none" w:sz="0" w:space="0" w:color="auto"/>
          </w:divBdr>
        </w:div>
        <w:div w:id="1656031847">
          <w:marLeft w:val="0"/>
          <w:marRight w:val="0"/>
          <w:marTop w:val="0"/>
          <w:marBottom w:val="0"/>
          <w:divBdr>
            <w:top w:val="none" w:sz="0" w:space="0" w:color="auto"/>
            <w:left w:val="none" w:sz="0" w:space="0" w:color="auto"/>
            <w:bottom w:val="none" w:sz="0" w:space="0" w:color="auto"/>
            <w:right w:val="none" w:sz="0" w:space="0" w:color="auto"/>
          </w:divBdr>
        </w:div>
        <w:div w:id="643236175">
          <w:marLeft w:val="0"/>
          <w:marRight w:val="0"/>
          <w:marTop w:val="0"/>
          <w:marBottom w:val="0"/>
          <w:divBdr>
            <w:top w:val="none" w:sz="0" w:space="0" w:color="auto"/>
            <w:left w:val="none" w:sz="0" w:space="0" w:color="auto"/>
            <w:bottom w:val="none" w:sz="0" w:space="0" w:color="auto"/>
            <w:right w:val="none" w:sz="0" w:space="0" w:color="auto"/>
          </w:divBdr>
        </w:div>
        <w:div w:id="703598986">
          <w:marLeft w:val="0"/>
          <w:marRight w:val="0"/>
          <w:marTop w:val="0"/>
          <w:marBottom w:val="0"/>
          <w:divBdr>
            <w:top w:val="none" w:sz="0" w:space="0" w:color="auto"/>
            <w:left w:val="none" w:sz="0" w:space="0" w:color="auto"/>
            <w:bottom w:val="none" w:sz="0" w:space="0" w:color="auto"/>
            <w:right w:val="none" w:sz="0" w:space="0" w:color="auto"/>
          </w:divBdr>
        </w:div>
        <w:div w:id="1956667041">
          <w:marLeft w:val="0"/>
          <w:marRight w:val="0"/>
          <w:marTop w:val="0"/>
          <w:marBottom w:val="0"/>
          <w:divBdr>
            <w:top w:val="none" w:sz="0" w:space="0" w:color="auto"/>
            <w:left w:val="none" w:sz="0" w:space="0" w:color="auto"/>
            <w:bottom w:val="none" w:sz="0" w:space="0" w:color="auto"/>
            <w:right w:val="none" w:sz="0" w:space="0" w:color="auto"/>
          </w:divBdr>
        </w:div>
        <w:div w:id="1901820645">
          <w:marLeft w:val="0"/>
          <w:marRight w:val="0"/>
          <w:marTop w:val="0"/>
          <w:marBottom w:val="0"/>
          <w:divBdr>
            <w:top w:val="none" w:sz="0" w:space="0" w:color="auto"/>
            <w:left w:val="none" w:sz="0" w:space="0" w:color="auto"/>
            <w:bottom w:val="none" w:sz="0" w:space="0" w:color="auto"/>
            <w:right w:val="none" w:sz="0" w:space="0" w:color="auto"/>
          </w:divBdr>
        </w:div>
        <w:div w:id="1306737750">
          <w:marLeft w:val="0"/>
          <w:marRight w:val="0"/>
          <w:marTop w:val="0"/>
          <w:marBottom w:val="0"/>
          <w:divBdr>
            <w:top w:val="none" w:sz="0" w:space="0" w:color="auto"/>
            <w:left w:val="none" w:sz="0" w:space="0" w:color="auto"/>
            <w:bottom w:val="none" w:sz="0" w:space="0" w:color="auto"/>
            <w:right w:val="none" w:sz="0" w:space="0" w:color="auto"/>
          </w:divBdr>
        </w:div>
        <w:div w:id="1497572132">
          <w:marLeft w:val="0"/>
          <w:marRight w:val="0"/>
          <w:marTop w:val="0"/>
          <w:marBottom w:val="0"/>
          <w:divBdr>
            <w:top w:val="none" w:sz="0" w:space="0" w:color="auto"/>
            <w:left w:val="none" w:sz="0" w:space="0" w:color="auto"/>
            <w:bottom w:val="none" w:sz="0" w:space="0" w:color="auto"/>
            <w:right w:val="none" w:sz="0" w:space="0" w:color="auto"/>
          </w:divBdr>
        </w:div>
        <w:div w:id="854416162">
          <w:marLeft w:val="0"/>
          <w:marRight w:val="0"/>
          <w:marTop w:val="0"/>
          <w:marBottom w:val="0"/>
          <w:divBdr>
            <w:top w:val="none" w:sz="0" w:space="0" w:color="auto"/>
            <w:left w:val="none" w:sz="0" w:space="0" w:color="auto"/>
            <w:bottom w:val="none" w:sz="0" w:space="0" w:color="auto"/>
            <w:right w:val="none" w:sz="0" w:space="0" w:color="auto"/>
          </w:divBdr>
        </w:div>
        <w:div w:id="1017275192">
          <w:marLeft w:val="0"/>
          <w:marRight w:val="0"/>
          <w:marTop w:val="0"/>
          <w:marBottom w:val="0"/>
          <w:divBdr>
            <w:top w:val="none" w:sz="0" w:space="0" w:color="auto"/>
            <w:left w:val="none" w:sz="0" w:space="0" w:color="auto"/>
            <w:bottom w:val="none" w:sz="0" w:space="0" w:color="auto"/>
            <w:right w:val="none" w:sz="0" w:space="0" w:color="auto"/>
          </w:divBdr>
        </w:div>
        <w:div w:id="2072649564">
          <w:marLeft w:val="0"/>
          <w:marRight w:val="0"/>
          <w:marTop w:val="0"/>
          <w:marBottom w:val="0"/>
          <w:divBdr>
            <w:top w:val="none" w:sz="0" w:space="0" w:color="auto"/>
            <w:left w:val="none" w:sz="0" w:space="0" w:color="auto"/>
            <w:bottom w:val="none" w:sz="0" w:space="0" w:color="auto"/>
            <w:right w:val="none" w:sz="0" w:space="0" w:color="auto"/>
          </w:divBdr>
        </w:div>
        <w:div w:id="719789947">
          <w:marLeft w:val="0"/>
          <w:marRight w:val="0"/>
          <w:marTop w:val="0"/>
          <w:marBottom w:val="0"/>
          <w:divBdr>
            <w:top w:val="none" w:sz="0" w:space="0" w:color="auto"/>
            <w:left w:val="none" w:sz="0" w:space="0" w:color="auto"/>
            <w:bottom w:val="none" w:sz="0" w:space="0" w:color="auto"/>
            <w:right w:val="none" w:sz="0" w:space="0" w:color="auto"/>
          </w:divBdr>
        </w:div>
      </w:divsChild>
    </w:div>
    <w:div w:id="1801872496">
      <w:bodyDiv w:val="1"/>
      <w:marLeft w:val="0"/>
      <w:marRight w:val="0"/>
      <w:marTop w:val="0"/>
      <w:marBottom w:val="0"/>
      <w:divBdr>
        <w:top w:val="none" w:sz="0" w:space="0" w:color="auto"/>
        <w:left w:val="none" w:sz="0" w:space="0" w:color="auto"/>
        <w:bottom w:val="none" w:sz="0" w:space="0" w:color="auto"/>
        <w:right w:val="none" w:sz="0" w:space="0" w:color="auto"/>
      </w:divBdr>
      <w:divsChild>
        <w:div w:id="1301299233">
          <w:marLeft w:val="0"/>
          <w:marRight w:val="0"/>
          <w:marTop w:val="15"/>
          <w:marBottom w:val="0"/>
          <w:divBdr>
            <w:top w:val="single" w:sz="48" w:space="0" w:color="auto"/>
            <w:left w:val="single" w:sz="48" w:space="0" w:color="auto"/>
            <w:bottom w:val="single" w:sz="48" w:space="0" w:color="auto"/>
            <w:right w:val="single" w:sz="48" w:space="0" w:color="auto"/>
          </w:divBdr>
          <w:divsChild>
            <w:div w:id="1645356166">
              <w:marLeft w:val="0"/>
              <w:marRight w:val="0"/>
              <w:marTop w:val="0"/>
              <w:marBottom w:val="0"/>
              <w:divBdr>
                <w:top w:val="none" w:sz="0" w:space="0" w:color="auto"/>
                <w:left w:val="none" w:sz="0" w:space="0" w:color="auto"/>
                <w:bottom w:val="none" w:sz="0" w:space="0" w:color="auto"/>
                <w:right w:val="none" w:sz="0" w:space="0" w:color="auto"/>
              </w:divBdr>
              <w:divsChild>
                <w:div w:id="1511479913">
                  <w:marLeft w:val="0"/>
                  <w:marRight w:val="0"/>
                  <w:marTop w:val="0"/>
                  <w:marBottom w:val="0"/>
                  <w:divBdr>
                    <w:top w:val="none" w:sz="0" w:space="0" w:color="auto"/>
                    <w:left w:val="none" w:sz="0" w:space="0" w:color="auto"/>
                    <w:bottom w:val="none" w:sz="0" w:space="0" w:color="auto"/>
                    <w:right w:val="none" w:sz="0" w:space="0" w:color="auto"/>
                  </w:divBdr>
                </w:div>
                <w:div w:id="309527297">
                  <w:marLeft w:val="0"/>
                  <w:marRight w:val="0"/>
                  <w:marTop w:val="0"/>
                  <w:marBottom w:val="0"/>
                  <w:divBdr>
                    <w:top w:val="none" w:sz="0" w:space="0" w:color="auto"/>
                    <w:left w:val="none" w:sz="0" w:space="0" w:color="auto"/>
                    <w:bottom w:val="none" w:sz="0" w:space="0" w:color="auto"/>
                    <w:right w:val="none" w:sz="0" w:space="0" w:color="auto"/>
                  </w:divBdr>
                </w:div>
                <w:div w:id="1043989580">
                  <w:marLeft w:val="0"/>
                  <w:marRight w:val="0"/>
                  <w:marTop w:val="0"/>
                  <w:marBottom w:val="0"/>
                  <w:divBdr>
                    <w:top w:val="none" w:sz="0" w:space="0" w:color="auto"/>
                    <w:left w:val="none" w:sz="0" w:space="0" w:color="auto"/>
                    <w:bottom w:val="none" w:sz="0" w:space="0" w:color="auto"/>
                    <w:right w:val="none" w:sz="0" w:space="0" w:color="auto"/>
                  </w:divBdr>
                </w:div>
                <w:div w:id="1475104042">
                  <w:marLeft w:val="0"/>
                  <w:marRight w:val="0"/>
                  <w:marTop w:val="0"/>
                  <w:marBottom w:val="0"/>
                  <w:divBdr>
                    <w:top w:val="none" w:sz="0" w:space="0" w:color="auto"/>
                    <w:left w:val="none" w:sz="0" w:space="0" w:color="auto"/>
                    <w:bottom w:val="none" w:sz="0" w:space="0" w:color="auto"/>
                    <w:right w:val="none" w:sz="0" w:space="0" w:color="auto"/>
                  </w:divBdr>
                </w:div>
                <w:div w:id="1418357993">
                  <w:marLeft w:val="0"/>
                  <w:marRight w:val="0"/>
                  <w:marTop w:val="0"/>
                  <w:marBottom w:val="0"/>
                  <w:divBdr>
                    <w:top w:val="none" w:sz="0" w:space="0" w:color="auto"/>
                    <w:left w:val="none" w:sz="0" w:space="0" w:color="auto"/>
                    <w:bottom w:val="none" w:sz="0" w:space="0" w:color="auto"/>
                    <w:right w:val="none" w:sz="0" w:space="0" w:color="auto"/>
                  </w:divBdr>
                </w:div>
                <w:div w:id="1587690926">
                  <w:marLeft w:val="0"/>
                  <w:marRight w:val="0"/>
                  <w:marTop w:val="0"/>
                  <w:marBottom w:val="0"/>
                  <w:divBdr>
                    <w:top w:val="none" w:sz="0" w:space="0" w:color="auto"/>
                    <w:left w:val="none" w:sz="0" w:space="0" w:color="auto"/>
                    <w:bottom w:val="none" w:sz="0" w:space="0" w:color="auto"/>
                    <w:right w:val="none" w:sz="0" w:space="0" w:color="auto"/>
                  </w:divBdr>
                </w:div>
                <w:div w:id="1316185514">
                  <w:marLeft w:val="0"/>
                  <w:marRight w:val="0"/>
                  <w:marTop w:val="0"/>
                  <w:marBottom w:val="0"/>
                  <w:divBdr>
                    <w:top w:val="none" w:sz="0" w:space="0" w:color="auto"/>
                    <w:left w:val="none" w:sz="0" w:space="0" w:color="auto"/>
                    <w:bottom w:val="none" w:sz="0" w:space="0" w:color="auto"/>
                    <w:right w:val="none" w:sz="0" w:space="0" w:color="auto"/>
                  </w:divBdr>
                </w:div>
                <w:div w:id="1670670277">
                  <w:marLeft w:val="0"/>
                  <w:marRight w:val="0"/>
                  <w:marTop w:val="0"/>
                  <w:marBottom w:val="0"/>
                  <w:divBdr>
                    <w:top w:val="none" w:sz="0" w:space="0" w:color="auto"/>
                    <w:left w:val="none" w:sz="0" w:space="0" w:color="auto"/>
                    <w:bottom w:val="none" w:sz="0" w:space="0" w:color="auto"/>
                    <w:right w:val="none" w:sz="0" w:space="0" w:color="auto"/>
                  </w:divBdr>
                </w:div>
                <w:div w:id="6003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Pramanik Sourjadip (IFMSIN)</dc:creator>
  <cp:keywords/>
  <dc:description/>
  <cp:lastModifiedBy>Pramanik Sourjadip (IFMSIN)</cp:lastModifiedBy>
  <cp:revision>20</cp:revision>
  <dcterms:created xsi:type="dcterms:W3CDTF">2024-03-06T08:53:00Z</dcterms:created>
  <dcterms:modified xsi:type="dcterms:W3CDTF">2024-03-06T11:15:00Z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MSIP_Label_56324211-5033-4782-8e72-c0d1146c3a50_Enabled">
    <vt:lpwstr>true</vt:lpwstr>
  </property>
  <property fmtid="{D5CDD505-2E9C-101B-9397-08002B2CF9AE}" pid="4" name="MSIP_Label_56324211-5033-4782-8e72-c0d1146c3a50_SetDate">
    <vt:lpwstr>2024-03-06T08:53:51Z</vt:lpwstr>
  </property>
  <property fmtid="{D5CDD505-2E9C-101B-9397-08002B2CF9AE}" pid="5" name="MSIP_Label_56324211-5033-4782-8e72-c0d1146c3a50_Method">
    <vt:lpwstr>Privileged</vt:lpwstr>
  </property>
  <property fmtid="{D5CDD505-2E9C-101B-9397-08002B2CF9AE}" pid="6" name="MSIP_Label_56324211-5033-4782-8e72-c0d1146c3a50_Name">
    <vt:lpwstr>56324211-5033-4782-8e72-c0d1146c3a50</vt:lpwstr>
  </property>
  <property fmtid="{D5CDD505-2E9C-101B-9397-08002B2CF9AE}" pid="7" name="MSIP_Label_56324211-5033-4782-8e72-c0d1146c3a50_SiteId">
    <vt:lpwstr>eeb8d0e8-3544-41d3-aac6-934c309faf5a</vt:lpwstr>
  </property>
  <property fmtid="{D5CDD505-2E9C-101B-9397-08002B2CF9AE}" pid="8" name="MSIP_Label_56324211-5033-4782-8e72-c0d1146c3a50_ActionId">
    <vt:lpwstr>c51cf504-e8a6-429f-8c79-06ffb69580f8</vt:lpwstr>
  </property>
  <property fmtid="{D5CDD505-2E9C-101B-9397-08002B2CF9AE}" pid="9" name="MSIP_Label_56324211-5033-4782-8e72-c0d1146c3a50_ContentBits">
    <vt:lpwstr>0</vt:lpwstr>
  </property>
</Properties>
</file>