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1F9" w:rsidRPr="00A039CA" w:rsidRDefault="00A039CA" w:rsidP="00A039CA">
      <w:pPr>
        <w:pStyle w:val="1"/>
        <w:jc w:val="center"/>
        <w:rPr>
          <w:rFonts w:ascii="Songti SC Light" w:eastAsia="Songti SC Light" w:hAnsi="Songti SC Light" w:cs="Arial"/>
          <w:b w:val="0"/>
          <w:bCs w:val="0"/>
          <w:sz w:val="24"/>
        </w:rPr>
      </w:pPr>
      <w:r w:rsidRPr="00A039CA">
        <w:rPr>
          <w:rFonts w:ascii="Songti SC Light" w:eastAsia="Songti SC Light" w:hAnsi="Songti SC Light" w:cs="Arial" w:hint="eastAsia"/>
          <w:b w:val="0"/>
          <w:bCs w:val="0"/>
          <w:sz w:val="24"/>
        </w:rPr>
        <w:t>第四次作业答案</w:t>
      </w:r>
    </w:p>
    <w:p w:rsidR="00C741F9" w:rsidRPr="00667E2C" w:rsidRDefault="00667E2C" w:rsidP="00667E2C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一、</w:t>
      </w:r>
      <w:r w:rsidR="00C741F9" w:rsidRPr="00667E2C">
        <w:rPr>
          <w:rFonts w:hAnsi="Arial" w:cs="Arial" w:hint="eastAsia"/>
          <w:b/>
          <w:bCs/>
          <w:szCs w:val="21"/>
        </w:rPr>
        <w:t>选择</w:t>
      </w:r>
      <w:r w:rsidR="00A039CA" w:rsidRPr="00667E2C">
        <w:rPr>
          <w:rFonts w:hAnsi="Arial" w:cs="Arial" w:hint="eastAsia"/>
          <w:b/>
          <w:bCs/>
          <w:szCs w:val="21"/>
        </w:rPr>
        <w:t>题</w:t>
      </w:r>
    </w:p>
    <w:p w:rsidR="00A039CA" w:rsidRDefault="00A039CA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1</w:t>
      </w:r>
      <w:r w:rsidRPr="00A039CA">
        <w:rPr>
          <w:rFonts w:hAnsi="Arial" w:cs="Arial"/>
          <w:szCs w:val="21"/>
        </w:rPr>
        <w:t>.</w:t>
      </w:r>
      <w:r w:rsidRPr="00A039CA"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2.</w:t>
      </w:r>
      <w:r>
        <w:rPr>
          <w:rFonts w:hAnsi="Arial" w:cs="Arial" w:hint="eastAsia"/>
          <w:szCs w:val="21"/>
        </w:rPr>
        <w:t>B</w:t>
      </w:r>
      <w:proofErr w:type="gramEnd"/>
      <w:r>
        <w:rPr>
          <w:rFonts w:hAnsi="Arial" w:cs="Arial"/>
          <w:szCs w:val="21"/>
        </w:rPr>
        <w:t xml:space="preserve"> 3.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4.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5.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6.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7.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8.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9.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10.</w:t>
      </w:r>
      <w:r>
        <w:rPr>
          <w:rFonts w:hAnsi="Arial" w:cs="Arial" w:hint="eastAsia"/>
          <w:szCs w:val="21"/>
        </w:rPr>
        <w:t>D</w:t>
      </w:r>
    </w:p>
    <w:p w:rsidR="00A039CA" w:rsidRPr="00A039CA" w:rsidRDefault="00A039CA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1</w:t>
      </w:r>
      <w:r>
        <w:rPr>
          <w:rFonts w:hAnsi="Arial" w:cs="Arial"/>
          <w:szCs w:val="21"/>
        </w:rPr>
        <w:t>1.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12.</w:t>
      </w:r>
      <w:r>
        <w:rPr>
          <w:rFonts w:hAnsi="Arial" w:cs="Arial" w:hint="eastAsia"/>
          <w:szCs w:val="21"/>
        </w:rPr>
        <w:t>D</w:t>
      </w:r>
      <w:proofErr w:type="gramEnd"/>
      <w:r>
        <w:rPr>
          <w:rFonts w:hAnsi="Arial" w:cs="Arial"/>
          <w:szCs w:val="21"/>
        </w:rPr>
        <w:t xml:space="preserve"> 13.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14.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15.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16.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17.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18.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19.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20.</w:t>
      </w:r>
      <w:r>
        <w:rPr>
          <w:rFonts w:hAnsi="Arial" w:cs="Arial" w:hint="eastAsia"/>
          <w:szCs w:val="21"/>
        </w:rPr>
        <w:t>A</w:t>
      </w:r>
    </w:p>
    <w:p w:rsidR="00C741F9" w:rsidRDefault="00A039CA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2</w:t>
      </w:r>
      <w:r>
        <w:rPr>
          <w:rFonts w:hAnsi="Arial" w:cs="Arial"/>
          <w:szCs w:val="21"/>
        </w:rPr>
        <w:t>1.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22.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23.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24.</w:t>
      </w:r>
      <w:r>
        <w:rPr>
          <w:rFonts w:hAnsi="Arial" w:cs="Arial" w:hint="eastAsia"/>
          <w:szCs w:val="21"/>
        </w:rPr>
        <w:t>A</w:t>
      </w:r>
      <w:proofErr w:type="gramEnd"/>
      <w:r>
        <w:rPr>
          <w:rFonts w:hAnsi="Arial" w:cs="Arial"/>
          <w:szCs w:val="21"/>
        </w:rPr>
        <w:t xml:space="preserve"> 25.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26.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27.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28.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29.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30.</w:t>
      </w:r>
      <w:r>
        <w:rPr>
          <w:rFonts w:hAnsi="Arial" w:cs="Arial" w:hint="eastAsia"/>
          <w:szCs w:val="21"/>
        </w:rPr>
        <w:t>D</w:t>
      </w:r>
    </w:p>
    <w:p w:rsidR="00C741F9" w:rsidRDefault="00A039CA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3</w:t>
      </w:r>
      <w:r>
        <w:rPr>
          <w:rFonts w:hAnsi="Arial" w:cs="Arial"/>
          <w:szCs w:val="21"/>
        </w:rPr>
        <w:t>1. 32. 33. 34.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35. 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36.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37.</w:t>
      </w:r>
      <w:r>
        <w:rPr>
          <w:rFonts w:hAnsi="Arial" w:cs="Arial" w:hint="eastAsia"/>
          <w:szCs w:val="21"/>
        </w:rPr>
        <w:t>A</w:t>
      </w:r>
      <w:proofErr w:type="gramEnd"/>
      <w:r>
        <w:rPr>
          <w:rFonts w:hAnsi="Arial" w:cs="Arial"/>
          <w:szCs w:val="21"/>
        </w:rPr>
        <w:t xml:space="preserve"> 38.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39.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40.</w:t>
      </w:r>
      <w:r>
        <w:rPr>
          <w:rFonts w:hAnsi="Arial" w:cs="Arial" w:hint="eastAsia"/>
          <w:szCs w:val="21"/>
        </w:rPr>
        <w:t>B</w:t>
      </w:r>
    </w:p>
    <w:p w:rsidR="00C741F9" w:rsidRDefault="00A039CA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4</w:t>
      </w:r>
      <w:r>
        <w:rPr>
          <w:rFonts w:hAnsi="Arial" w:cs="Arial"/>
          <w:szCs w:val="21"/>
        </w:rPr>
        <w:t>1.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42.</w:t>
      </w:r>
      <w:r>
        <w:rPr>
          <w:rFonts w:hAnsi="Arial" w:cs="Arial" w:hint="eastAsia"/>
          <w:szCs w:val="21"/>
        </w:rPr>
        <w:t>A</w:t>
      </w:r>
      <w:proofErr w:type="gramEnd"/>
      <w:r>
        <w:rPr>
          <w:rFonts w:hAnsi="Arial" w:cs="Arial"/>
          <w:szCs w:val="21"/>
        </w:rPr>
        <w:t xml:space="preserve"> 43.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44.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45.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</w:t>
      </w:r>
      <w:r w:rsidR="00CE7EDC">
        <w:rPr>
          <w:rFonts w:hAnsi="Arial" w:cs="Arial"/>
          <w:szCs w:val="21"/>
        </w:rPr>
        <w:t>46.</w:t>
      </w:r>
      <w:r w:rsidR="00CE7EDC">
        <w:rPr>
          <w:rFonts w:hAnsi="Arial" w:cs="Arial" w:hint="eastAsia"/>
          <w:szCs w:val="21"/>
        </w:rPr>
        <w:t>C</w:t>
      </w:r>
      <w:r w:rsidR="00CE7EDC">
        <w:rPr>
          <w:rFonts w:hAnsi="Arial" w:cs="Arial"/>
          <w:szCs w:val="21"/>
        </w:rPr>
        <w:t xml:space="preserve"> 47.</w:t>
      </w:r>
      <w:r w:rsidR="00CE7EDC">
        <w:rPr>
          <w:rFonts w:hAnsi="Arial" w:cs="Arial" w:hint="eastAsia"/>
          <w:szCs w:val="21"/>
        </w:rPr>
        <w:t>A</w:t>
      </w:r>
      <w:r w:rsidR="00CE7EDC">
        <w:rPr>
          <w:rFonts w:hAnsi="Arial" w:cs="Arial"/>
          <w:szCs w:val="21"/>
        </w:rPr>
        <w:t xml:space="preserve"> 48.</w:t>
      </w:r>
      <w:r w:rsidR="00CE7EDC">
        <w:rPr>
          <w:rFonts w:hAnsi="Arial" w:cs="Arial" w:hint="eastAsia"/>
          <w:szCs w:val="21"/>
        </w:rPr>
        <w:t>C</w:t>
      </w:r>
      <w:r w:rsidR="00CE7EDC">
        <w:rPr>
          <w:rFonts w:hAnsi="Arial" w:cs="Arial"/>
          <w:szCs w:val="21"/>
        </w:rPr>
        <w:t xml:space="preserve"> 49.</w:t>
      </w:r>
      <w:r w:rsidR="00CE7EDC">
        <w:rPr>
          <w:rFonts w:hAnsi="Arial" w:cs="Arial" w:hint="eastAsia"/>
          <w:szCs w:val="21"/>
        </w:rPr>
        <w:t>D</w:t>
      </w:r>
      <w:r w:rsidR="00CE7EDC">
        <w:rPr>
          <w:rFonts w:hAnsi="Arial" w:cs="Arial"/>
          <w:szCs w:val="21"/>
        </w:rPr>
        <w:t xml:space="preserve"> 50.</w:t>
      </w:r>
      <w:r w:rsidR="00CE7EDC">
        <w:rPr>
          <w:rFonts w:hAnsi="Arial" w:cs="Arial" w:hint="eastAsia"/>
          <w:szCs w:val="21"/>
        </w:rPr>
        <w:t>C</w:t>
      </w:r>
    </w:p>
    <w:p w:rsidR="00CE7EDC" w:rsidRDefault="00CE7EDC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5</w:t>
      </w:r>
      <w:r>
        <w:rPr>
          <w:rFonts w:hAnsi="Arial" w:cs="Arial"/>
          <w:szCs w:val="21"/>
        </w:rPr>
        <w:t>1.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</w:t>
      </w:r>
      <w:proofErr w:type="gramStart"/>
      <w:r>
        <w:rPr>
          <w:rFonts w:hAnsi="Arial" w:cs="Arial"/>
          <w:szCs w:val="21"/>
        </w:rPr>
        <w:t>52.</w:t>
      </w:r>
      <w:r>
        <w:rPr>
          <w:rFonts w:hAnsi="Arial" w:cs="Arial" w:hint="eastAsia"/>
          <w:szCs w:val="21"/>
        </w:rPr>
        <w:t>D</w:t>
      </w:r>
      <w:proofErr w:type="gramEnd"/>
      <w:r>
        <w:rPr>
          <w:rFonts w:hAnsi="Arial" w:cs="Arial"/>
          <w:szCs w:val="21"/>
        </w:rPr>
        <w:t xml:space="preserve"> 53.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54.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55.</w:t>
      </w:r>
      <w:r>
        <w:rPr>
          <w:rFonts w:hAnsi="Arial" w:cs="Arial" w:hint="eastAsia"/>
          <w:szCs w:val="21"/>
        </w:rPr>
        <w:t>D</w:t>
      </w:r>
      <w:r>
        <w:rPr>
          <w:rFonts w:hAnsi="Arial" w:cs="Arial"/>
          <w:szCs w:val="21"/>
        </w:rPr>
        <w:t xml:space="preserve"> 56.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57.</w:t>
      </w:r>
      <w:r>
        <w:rPr>
          <w:rFonts w:hAnsi="Arial" w:cs="Arial" w:hint="eastAsia"/>
          <w:szCs w:val="21"/>
        </w:rPr>
        <w:t>B</w:t>
      </w:r>
      <w:r>
        <w:rPr>
          <w:rFonts w:hAnsi="Arial" w:cs="Arial"/>
          <w:szCs w:val="21"/>
        </w:rPr>
        <w:t xml:space="preserve"> 58.</w:t>
      </w:r>
      <w:r>
        <w:rPr>
          <w:rFonts w:hAnsi="Arial" w:cs="Arial" w:hint="eastAsia"/>
          <w:szCs w:val="21"/>
        </w:rPr>
        <w:t>C</w:t>
      </w:r>
      <w:r>
        <w:rPr>
          <w:rFonts w:hAnsi="Arial" w:cs="Arial"/>
          <w:szCs w:val="21"/>
        </w:rPr>
        <w:t xml:space="preserve"> 59.</w:t>
      </w:r>
      <w:r>
        <w:rPr>
          <w:rFonts w:hAnsi="Arial" w:cs="Arial" w:hint="eastAsia"/>
          <w:szCs w:val="21"/>
        </w:rPr>
        <w:t>A</w:t>
      </w:r>
      <w:r>
        <w:rPr>
          <w:rFonts w:hAnsi="Arial" w:cs="Arial"/>
          <w:szCs w:val="21"/>
        </w:rPr>
        <w:t xml:space="preserve"> 60.</w:t>
      </w:r>
      <w:r>
        <w:rPr>
          <w:rFonts w:hAnsi="Arial" w:cs="Arial" w:hint="eastAsia"/>
          <w:szCs w:val="21"/>
        </w:rPr>
        <w:t>B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Arial" w:cs="Arial"/>
          <w:b/>
          <w:bCs/>
          <w:szCs w:val="21"/>
        </w:rPr>
      </w:pPr>
    </w:p>
    <w:p w:rsidR="00C741F9" w:rsidRDefault="00667E2C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二</w:t>
      </w:r>
      <w:r w:rsidR="00C741F9">
        <w:rPr>
          <w:rFonts w:hAnsi="Arial" w:cs="Arial" w:hint="eastAsia"/>
          <w:b/>
          <w:bCs/>
          <w:szCs w:val="21"/>
        </w:rPr>
        <w:t>、填空</w:t>
      </w:r>
    </w:p>
    <w:p w:rsidR="00C741F9" w:rsidRPr="00A039CA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1、预期输出结果</w:t>
      </w:r>
    </w:p>
    <w:p w:rsidR="00C741F9" w:rsidRPr="00A039CA" w:rsidRDefault="00C741F9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2、软件检查</w:t>
      </w:r>
      <w:r w:rsidR="00A039CA" w:rsidRPr="00A039CA">
        <w:rPr>
          <w:rFonts w:hAnsi="Arial" w:cs="Arial" w:hint="eastAsia"/>
          <w:szCs w:val="21"/>
        </w:rPr>
        <w:t>、</w:t>
      </w:r>
      <w:r w:rsidRPr="00A039CA">
        <w:rPr>
          <w:rFonts w:hAnsi="Arial" w:cs="Arial" w:hint="eastAsia"/>
          <w:szCs w:val="21"/>
        </w:rPr>
        <w:t>软件测试</w:t>
      </w:r>
    </w:p>
    <w:p w:rsidR="00A039CA" w:rsidRPr="00A039CA" w:rsidRDefault="00C741F9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3、逻辑协调性</w:t>
      </w:r>
    </w:p>
    <w:p w:rsidR="00C741F9" w:rsidRPr="00A039CA" w:rsidRDefault="00C741F9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4、逻辑覆盖</w:t>
      </w:r>
    </w:p>
    <w:p w:rsidR="00A039CA" w:rsidRPr="00A039CA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5、条件覆盖</w:t>
      </w:r>
    </w:p>
    <w:p w:rsidR="00C741F9" w:rsidRPr="00A039CA" w:rsidRDefault="00C741F9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6、错误推测法</w:t>
      </w:r>
    </w:p>
    <w:p w:rsidR="00C741F9" w:rsidRPr="00A039CA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7、集成测试。</w:t>
      </w:r>
    </w:p>
    <w:p w:rsidR="00A039CA" w:rsidRPr="00A039CA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8、确认测试分析报告</w:t>
      </w:r>
    </w:p>
    <w:p w:rsidR="00A039CA" w:rsidRPr="00A039CA" w:rsidRDefault="00C741F9" w:rsidP="00A039CA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9、α测试</w:t>
      </w:r>
    </w:p>
    <w:p w:rsidR="00A039CA" w:rsidRPr="00A039CA" w:rsidRDefault="00C741F9" w:rsidP="00CE7EDC">
      <w:pPr>
        <w:pStyle w:val="a4"/>
        <w:adjustRightInd w:val="0"/>
        <w:snapToGrid w:val="0"/>
        <w:spacing w:line="240" w:lineRule="atLeast"/>
        <w:ind w:firstLineChars="100" w:firstLine="210"/>
        <w:rPr>
          <w:rFonts w:hAnsi="Arial" w:cs="Arial"/>
          <w:szCs w:val="21"/>
        </w:rPr>
      </w:pPr>
      <w:r w:rsidRPr="00A039CA">
        <w:rPr>
          <w:rFonts w:hAnsi="Arial" w:cs="Arial" w:hint="eastAsia"/>
          <w:szCs w:val="21"/>
        </w:rPr>
        <w:t>10、β测试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1、质量特性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2、本质量特性</w:t>
      </w:r>
    </w:p>
    <w:p w:rsidR="00CE7EDC" w:rsidRPr="00CE7EDC" w:rsidRDefault="00CE7EDC" w:rsidP="00CE7EDC">
      <w:pPr>
        <w:ind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3、内部质量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4、隐含的要求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5、内部的观点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6、软件需求定义,软件产品开发阶段,软件运行和维护阶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7、预测型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8、生存期,质量管理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1</w:t>
      </w:r>
      <w:r w:rsidRPr="00CE7EDC">
        <w:rPr>
          <w:rFonts w:ascii="宋体" w:eastAsia="宋体" w:hAnsi="宋体" w:hint="eastAsia"/>
          <w:bCs/>
          <w:szCs w:val="21"/>
        </w:rPr>
        <w:t>9、配置管理</w:t>
      </w:r>
    </w:p>
    <w:p w:rsidR="00CE7EDC" w:rsidRP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 w:rsidRPr="00CE7EDC">
        <w:rPr>
          <w:rFonts w:ascii="宋体" w:eastAsia="宋体" w:hAnsi="宋体"/>
          <w:bCs/>
          <w:szCs w:val="21"/>
        </w:rPr>
        <w:t>2</w:t>
      </w:r>
      <w:r w:rsidRPr="00CE7EDC">
        <w:rPr>
          <w:rFonts w:ascii="宋体" w:eastAsia="宋体" w:hAnsi="宋体" w:hint="eastAsia"/>
          <w:bCs/>
          <w:szCs w:val="21"/>
        </w:rPr>
        <w:t>0、可维护性</w:t>
      </w:r>
    </w:p>
    <w:p w:rsidR="00C741F9" w:rsidRPr="00CE7EDC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</w:p>
    <w:p w:rsidR="00C741F9" w:rsidRDefault="00A039CA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三</w:t>
      </w:r>
      <w:r w:rsidR="00C741F9">
        <w:rPr>
          <w:rFonts w:hAnsi="Arial" w:cs="Arial" w:hint="eastAsia"/>
          <w:b/>
          <w:bCs/>
          <w:szCs w:val="21"/>
        </w:rPr>
        <w:t>、简答题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1、单元测试任务主要有: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模块接口测试;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模块局部数据结构测试;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模块边界条件测试;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模块中所有独立执行通路测试;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t>模块的各条错误处理通路测试。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2、</w:t>
      </w:r>
      <w:r>
        <w:rPr>
          <w:rFonts w:hAnsi="Arial" w:cs="Arial"/>
          <w:b/>
          <w:bCs/>
          <w:szCs w:val="21"/>
        </w:rPr>
        <w:t>黑盒测试旨在测试软件是否满足功能要求,它主要诊断的错误为:</w:t>
      </w:r>
      <w:r>
        <w:rPr>
          <w:rFonts w:ascii="Arial" w:hAnsi="Arial" w:cs="Arial"/>
          <w:b/>
          <w:bCs/>
          <w:szCs w:val="21"/>
        </w:rPr>
        <w:t>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/>
          <w:szCs w:val="21"/>
        </w:rPr>
        <w:t>不正确或遗漏的功能;</w:t>
      </w:r>
      <w:r>
        <w:rPr>
          <w:rFonts w:ascii="Arial" w:hAnsi="Arial" w:cs="Arial"/>
          <w:szCs w:val="21"/>
        </w:rPr>
        <w:t>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/>
          <w:szCs w:val="21"/>
        </w:rPr>
        <w:t>界面错误;</w:t>
      </w:r>
      <w:r>
        <w:rPr>
          <w:rFonts w:ascii="Arial" w:hAnsi="Arial" w:cs="Arial"/>
          <w:szCs w:val="21"/>
        </w:rPr>
        <w:t>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/>
          <w:szCs w:val="21"/>
        </w:rPr>
        <w:t>数据结构或外部数据库访问错误;</w:t>
      </w:r>
      <w:r>
        <w:rPr>
          <w:rFonts w:ascii="Arial" w:hAnsi="Arial" w:cs="Arial"/>
          <w:szCs w:val="21"/>
        </w:rPr>
        <w:t>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/>
          <w:szCs w:val="21"/>
        </w:rPr>
        <w:t>性能错误;</w:t>
      </w:r>
      <w:r>
        <w:rPr>
          <w:rFonts w:ascii="Arial" w:hAnsi="Arial" w:cs="Arial"/>
          <w:szCs w:val="21"/>
        </w:rPr>
        <w:t>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/>
          <w:szCs w:val="21"/>
        </w:rPr>
        <w:t>初始化和终止条件错误。</w:t>
      </w:r>
    </w:p>
    <w:p w:rsidR="00C741F9" w:rsidRDefault="00C741F9" w:rsidP="00C741F9">
      <w:pPr>
        <w:pStyle w:val="a4"/>
        <w:numPr>
          <w:ilvl w:val="0"/>
          <w:numId w:val="1"/>
        </w:numPr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根据Coad和Yourdon方法所提出的OOA实现步骤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szCs w:val="21"/>
        </w:rPr>
      </w:pPr>
      <w:r>
        <w:rPr>
          <w:rFonts w:hAnsi="Arial" w:cs="Arial" w:hint="eastAsia"/>
          <w:szCs w:val="21"/>
        </w:rPr>
        <w:lastRenderedPageBreak/>
        <w:t xml:space="preserve">   对OOA阶段的测试划分为以下五个方面：对认定的类的测试、对认定的结构的测试、对认定的主题的测试、对定义的属性和实例连接的测试、对定义的服务和消息连接的测试。</w:t>
      </w:r>
    </w:p>
    <w:p w:rsidR="00CE7EDC" w:rsidRDefault="00631AFA" w:rsidP="00CE7EDC">
      <w:pPr>
        <w:ind w:leftChars="85" w:left="178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4</w:t>
      </w:r>
      <w:r w:rsidR="00CE7EDC">
        <w:rPr>
          <w:rFonts w:ascii="宋体" w:eastAsia="宋体" w:hAnsi="宋体" w:hint="eastAsia"/>
          <w:b/>
          <w:szCs w:val="21"/>
        </w:rPr>
        <w:t>、软件工程的目标是生产高质量的软件,高质量的软件应该具备那三个条件。</w:t>
      </w:r>
    </w:p>
    <w:p w:rsidR="00CE7EDC" w:rsidRDefault="00CE7EDC" w:rsidP="00CE7EDC">
      <w:pPr>
        <w:ind w:leftChars="185" w:left="38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①满足软件需求定义的功能和性能</w:t>
      </w:r>
    </w:p>
    <w:p w:rsidR="00CE7EDC" w:rsidRDefault="00CE7EDC" w:rsidP="00CE7EDC">
      <w:pPr>
        <w:ind w:leftChars="185" w:left="38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②文档符合事先确定的软件开发标准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  ③软件的特点和属性遵循软件工程的目标和原则。</w:t>
      </w:r>
    </w:p>
    <w:p w:rsidR="00CE7EDC" w:rsidRPr="00667E2C" w:rsidRDefault="00631AFA" w:rsidP="00667E2C">
      <w:pPr>
        <w:ind w:leftChars="85" w:left="178"/>
        <w:rPr>
          <w:rFonts w:ascii="宋体" w:eastAsia="宋体" w:hAnsi="宋体" w:cs="宋体"/>
          <w:bCs/>
          <w:szCs w:val="21"/>
        </w:rPr>
      </w:pPr>
      <w:r>
        <w:rPr>
          <w:rFonts w:ascii="宋体" w:eastAsia="宋体" w:hAnsi="宋体"/>
          <w:b/>
          <w:szCs w:val="21"/>
        </w:rPr>
        <w:t>5</w:t>
      </w:r>
      <w:r w:rsidR="00CE7EDC">
        <w:rPr>
          <w:rFonts w:ascii="宋体" w:eastAsia="宋体" w:hAnsi="宋体" w:hint="eastAsia"/>
          <w:b/>
          <w:szCs w:val="21"/>
        </w:rPr>
        <w:t>、简述项目管理过程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① 启动软件项目。确定项目的目标和范围。 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② 度量。帮助开发人员了解开发技术、过程和产品。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③ 估算。对软件开发中的人力、项目持续时间、成本作出估算。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④ 风险分析。由风险识别、风险估计、风险评价和风险驾驭四个活动组成。 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 xml:space="preserve">⑤ 进度安排。包括识别项目任务，建立任务间的联系，估算各任务的工作量，分配人力和其他资源，制定进度时序。 </w:t>
      </w:r>
    </w:p>
    <w:p w:rsidR="00CE7EDC" w:rsidRDefault="00CE7EDC" w:rsidP="00CE7EDC">
      <w:pPr>
        <w:ind w:leftChars="85" w:left="178"/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⑥ 追踪和控制。项目管理人员负责追踪在进度安排中标明的每一个任务，还可以对资源重新定向，对任务重新安排或者可以修改交付日期以调整已经暴露的问题。</w:t>
      </w:r>
    </w:p>
    <w:p w:rsidR="00C741F9" w:rsidRPr="00CE7EDC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</w:p>
    <w:p w:rsidR="00C741F9" w:rsidRDefault="00667E2C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四</w:t>
      </w:r>
      <w:bookmarkStart w:id="0" w:name="_GoBack"/>
      <w:bookmarkEnd w:id="0"/>
      <w:r w:rsidR="00C741F9">
        <w:rPr>
          <w:rFonts w:hAnsi="Arial" w:cs="Arial" w:hint="eastAsia"/>
          <w:b/>
          <w:bCs/>
          <w:szCs w:val="21"/>
        </w:rPr>
        <w:t>、应用题：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Arial" w:cs="Arial"/>
          <w:b/>
          <w:bCs/>
        </w:rPr>
      </w:pPr>
      <w:r>
        <w:rPr>
          <w:rFonts w:hAnsi="Arial" w:cs="Arial" w:hint="eastAsia"/>
          <w:b/>
          <w:bCs/>
          <w:sz w:val="24"/>
        </w:rPr>
        <w:t>1、</w:t>
      </w:r>
      <w:r w:rsidRPr="00292FB9">
        <w:rPr>
          <w:rFonts w:hAnsi="Arial" w:cs="Arial" w:hint="eastAsia"/>
          <w:b/>
          <w:bCs/>
          <w:szCs w:val="20"/>
        </w:rPr>
        <w:t>根据图中的逻辑结构，分别实现对程序的判定覆盖、条件覆盖和条件组合覆盖。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Arial" w:cs="Arial"/>
          <w:b/>
          <w:bCs/>
        </w:rPr>
      </w:pPr>
      <w:r>
        <w:rPr>
          <w:rFonts w:hAnsi="Arial" w:cs="Arial"/>
          <w:b/>
          <w:bCs/>
          <w:noProof/>
        </w:rPr>
        <w:drawing>
          <wp:inline distT="0" distB="0" distL="0" distR="0">
            <wp:extent cx="3550920" cy="2141220"/>
            <wp:effectExtent l="19050" t="0" r="0" b="0"/>
            <wp:docPr id="11" name="图片 1" descr="BOCWKLLBL~G$1__TLJO@`~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BOCWKLLBL~G$1__TLJO@`~Q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F9" w:rsidRPr="00292FB9" w:rsidRDefault="00C741F9" w:rsidP="00C741F9">
      <w:pPr>
        <w:pStyle w:val="a4"/>
        <w:adjustRightInd w:val="0"/>
        <w:snapToGrid w:val="0"/>
        <w:spacing w:line="240" w:lineRule="atLeast"/>
        <w:rPr>
          <w:rFonts w:hAnsi="Arial" w:cs="Arial"/>
          <w:b/>
          <w:bCs/>
          <w:szCs w:val="20"/>
        </w:rPr>
      </w:pPr>
      <w:r>
        <w:rPr>
          <w:rFonts w:hAnsi="Arial" w:cs="Arial"/>
          <w:b/>
          <w:bCs/>
          <w:noProof/>
        </w:rPr>
        <w:lastRenderedPageBreak/>
        <w:drawing>
          <wp:inline distT="0" distB="0" distL="0" distR="0">
            <wp:extent cx="5486400" cy="3825240"/>
            <wp:effectExtent l="19050" t="0" r="0" b="0"/>
            <wp:docPr id="12" name="图片 2" descr="QQ截图2017040509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QQ截图2017040509505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 w:rsidRPr="006C651B">
        <w:rPr>
          <w:rFonts w:asciiTheme="minorEastAsia" w:eastAsiaTheme="minorEastAsia" w:hAnsiTheme="minorEastAsia" w:hint="eastAsia"/>
        </w:rPr>
        <w:t>.</w:t>
      </w:r>
      <w:r w:rsidRPr="006C651B">
        <w:rPr>
          <w:rFonts w:asciiTheme="minorEastAsia" w:eastAsiaTheme="minorEastAsia" w:hAnsiTheme="minorEastAsia"/>
        </w:rPr>
        <w:t>在三角形计算中，要求输入三角型的三个边长：A、B 和C。当三边不可能构成三角形时提示错误，可构成三角形时计算三角形周长。若是等腰三角形打印“等腰三角形”，若是等边三角形，则提示“等边三角形”。画出程序流程图、控制流程图、计算圈复杂度V(g)，找出基本测试路径。</w:t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答：</w:t>
      </w:r>
    </w:p>
    <w:p w:rsidR="00E9561B" w:rsidRPr="006C651B" w:rsidRDefault="00E9561B" w:rsidP="00E9561B">
      <w:pPr>
        <w:numPr>
          <w:ilvl w:val="0"/>
          <w:numId w:val="3"/>
        </w:num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以下是程序和控制流程图</w:t>
      </w:r>
    </w:p>
    <w:p w:rsidR="00E9561B" w:rsidRPr="006C651B" w:rsidRDefault="00E9561B" w:rsidP="00E9561B">
      <w:pPr>
        <w:widowControl/>
        <w:jc w:val="left"/>
        <w:rPr>
          <w:rFonts w:asciiTheme="minorEastAsia" w:eastAsiaTheme="minorEastAsia" w:hAnsiTheme="minorEastAsia" w:cs="宋体"/>
          <w:kern w:val="0"/>
        </w:rPr>
      </w:pPr>
      <w:r w:rsidRPr="006C651B">
        <w:rPr>
          <w:rFonts w:asciiTheme="minorEastAsia" w:eastAsiaTheme="minorEastAsia" w:hAnsiTheme="minorEastAsia" w:cs="宋体"/>
          <w:noProof/>
          <w:kern w:val="0"/>
        </w:rPr>
        <w:lastRenderedPageBreak/>
        <w:drawing>
          <wp:inline distT="0" distB="0" distL="114300" distR="114300">
            <wp:extent cx="3604260" cy="4154170"/>
            <wp:effectExtent l="0" t="0" r="15240" b="1778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9561B" w:rsidRPr="006C651B" w:rsidRDefault="00E9561B" w:rsidP="00E9561B">
      <w:pPr>
        <w:widowControl/>
        <w:jc w:val="left"/>
        <w:rPr>
          <w:rFonts w:asciiTheme="minorEastAsia" w:eastAsiaTheme="minorEastAsia" w:hAnsiTheme="minorEastAsia" w:cs="宋体"/>
          <w:kern w:val="0"/>
        </w:rPr>
      </w:pPr>
      <w:r w:rsidRPr="006C651B">
        <w:rPr>
          <w:rFonts w:asciiTheme="minorEastAsia" w:eastAsiaTheme="minorEastAsia" w:hAnsiTheme="minorEastAsia" w:cs="宋体"/>
          <w:noProof/>
          <w:kern w:val="0"/>
        </w:rPr>
        <w:drawing>
          <wp:inline distT="0" distB="0" distL="114300" distR="114300">
            <wp:extent cx="2859405" cy="2459355"/>
            <wp:effectExtent l="0" t="0" r="17145" b="17145"/>
            <wp:docPr id="16" name="图片 4" descr="QQ截图2017041720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41720071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1B" w:rsidRPr="006C651B" w:rsidRDefault="00E9561B" w:rsidP="00E9561B">
      <w:pPr>
        <w:numPr>
          <w:ilvl w:val="0"/>
          <w:numId w:val="3"/>
        </w:num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/>
        </w:rPr>
        <w:t>V(g)</w:t>
      </w:r>
      <w:r w:rsidRPr="006C651B">
        <w:rPr>
          <w:rFonts w:asciiTheme="minorEastAsia" w:eastAsiaTheme="minorEastAsia" w:hAnsiTheme="minorEastAsia" w:hint="eastAsia"/>
        </w:rPr>
        <w:t>=4</w:t>
      </w:r>
    </w:p>
    <w:p w:rsidR="00E9561B" w:rsidRPr="006C651B" w:rsidRDefault="00E9561B" w:rsidP="00E9561B">
      <w:pPr>
        <w:numPr>
          <w:ilvl w:val="0"/>
          <w:numId w:val="3"/>
        </w:num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基本测试路径</w:t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Path1：1-13-15</w:t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Path2：1-3-4-15</w:t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Path3：1-3-6-7-15</w:t>
      </w:r>
    </w:p>
    <w:p w:rsidR="00E9561B" w:rsidRPr="006C65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Theme="minorEastAsia" w:eastAsiaTheme="minorEastAsia" w:hAnsiTheme="minorEastAsia"/>
        </w:rPr>
      </w:pPr>
      <w:r w:rsidRPr="006C651B">
        <w:rPr>
          <w:rFonts w:asciiTheme="minorEastAsia" w:eastAsiaTheme="minorEastAsia" w:hAnsiTheme="minorEastAsia" w:hint="eastAsia"/>
        </w:rPr>
        <w:t>Path3：1-3-6-9-15</w:t>
      </w:r>
    </w:p>
    <w:p w:rsidR="00C741F9" w:rsidRPr="00292FB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 w:val="24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>2、根据下列条件使用等价类划分法设计测试用例。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  <w:r>
        <w:rPr>
          <w:rFonts w:hAnsi="Arial" w:cs="Arial" w:hint="eastAsia"/>
          <w:b/>
          <w:bCs/>
          <w:szCs w:val="21"/>
        </w:rPr>
        <w:t xml:space="preserve"> </w:t>
      </w:r>
      <w:r>
        <w:rPr>
          <w:rFonts w:hAnsi="Arial" w:cs="Arial" w:hint="eastAsia"/>
          <w:szCs w:val="21"/>
        </w:rPr>
        <w:t xml:space="preserve"> 某八位微机，其八进制常数定义为：以零开头的数是八进制整数，其值的范围是-177～177，如05，0127，-065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Arial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宋体" w:cs="Arial"/>
          <w:szCs w:val="21"/>
        </w:rPr>
      </w:pPr>
      <w:r>
        <w:rPr>
          <w:rFonts w:hAnsi="宋体" w:cs="Arial"/>
          <w:szCs w:val="21"/>
        </w:rPr>
        <w:t>（1）划分等价类并编号，如下表示：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宋体" w:cs="Arial"/>
          <w:szCs w:val="21"/>
        </w:rPr>
      </w:pPr>
      <w:r>
        <w:rPr>
          <w:rFonts w:hAnsi="宋体" w:cs="Arial"/>
          <w:szCs w:val="21"/>
        </w:rPr>
        <w:t>八进制整型常量输入条件的等价类表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786"/>
        <w:gridCol w:w="2771"/>
        <w:gridCol w:w="2869"/>
      </w:tblGrid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输入数据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合理等价类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不合理等价类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八进制整数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 xml:space="preserve">1、2-4位以0打头的数字串 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2、以-0打头的3-5位数字串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 xml:space="preserve">3、以非0非-打头的串 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4、0打头含有非数字字符的串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5、以-0打头含有非数字字符的串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6、多于5个字符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7、-后非0的多位串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8、-后有非数字字符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9、-后多于4个数字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八进制数范围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10、在-177-177之间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 xml:space="preserve">11、小于-177 </w:t>
            </w:r>
          </w:p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12、大于177</w:t>
            </w:r>
          </w:p>
        </w:tc>
      </w:tr>
    </w:tbl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宋体" w:cs="Arial"/>
          <w:szCs w:val="21"/>
        </w:rPr>
      </w:pPr>
      <w:r>
        <w:rPr>
          <w:rFonts w:hAnsi="宋体" w:cs="Arial"/>
          <w:szCs w:val="21"/>
        </w:rPr>
        <w:t> （2）为合理等价类设计测试用例，表中有两个合理等价类，设计两个例子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786"/>
        <w:gridCol w:w="2771"/>
        <w:gridCol w:w="2869"/>
      </w:tblGrid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测试数据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期望结果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覆盖范围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023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显示有效输入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1，10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-0156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显示有效输入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2，10</w:t>
            </w:r>
          </w:p>
        </w:tc>
      </w:tr>
    </w:tbl>
    <w:p w:rsidR="00C741F9" w:rsidRDefault="00C741F9" w:rsidP="00C741F9">
      <w:pPr>
        <w:pStyle w:val="a4"/>
        <w:adjustRightInd w:val="0"/>
        <w:snapToGrid w:val="0"/>
        <w:spacing w:line="240" w:lineRule="atLeast"/>
        <w:ind w:left="252"/>
        <w:rPr>
          <w:rFonts w:hAnsi="宋体" w:cs="Arial"/>
          <w:szCs w:val="21"/>
        </w:rPr>
      </w:pPr>
      <w:r>
        <w:rPr>
          <w:rFonts w:hAnsi="宋体" w:cs="Arial"/>
          <w:szCs w:val="21"/>
        </w:rPr>
        <w:t>（3）为不合理等价类测试用例，至少设计一个测试用例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786"/>
        <w:gridCol w:w="2771"/>
        <w:gridCol w:w="2869"/>
      </w:tblGrid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测试数据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期望结果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覆盖范围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102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3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0A12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4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-0X33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5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-02212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6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-1A1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7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-12a4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8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-2771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9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-0200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11</w:t>
            </w:r>
          </w:p>
        </w:tc>
      </w:tr>
      <w:tr w:rsidR="00C741F9" w:rsidTr="002116C7">
        <w:trPr>
          <w:tblCellSpacing w:w="15" w:type="dxa"/>
          <w:jc w:val="center"/>
        </w:trPr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0223</w:t>
            </w:r>
          </w:p>
        </w:tc>
        <w:tc>
          <w:tcPr>
            <w:tcW w:w="27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显示无效输入</w:t>
            </w:r>
          </w:p>
        </w:tc>
        <w:tc>
          <w:tcPr>
            <w:tcW w:w="28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C741F9" w:rsidRDefault="00C741F9" w:rsidP="002116C7">
            <w:pPr>
              <w:pStyle w:val="a4"/>
              <w:adjustRightInd w:val="0"/>
              <w:snapToGrid w:val="0"/>
              <w:spacing w:line="240" w:lineRule="atLeast"/>
              <w:ind w:left="252"/>
              <w:rPr>
                <w:rFonts w:hAnsi="宋体" w:cs="Arial"/>
                <w:szCs w:val="21"/>
              </w:rPr>
            </w:pPr>
            <w:r>
              <w:rPr>
                <w:rFonts w:hAnsi="宋体" w:cs="Arial"/>
                <w:szCs w:val="21"/>
              </w:rPr>
              <w:t>12</w:t>
            </w:r>
          </w:p>
        </w:tc>
      </w:tr>
    </w:tbl>
    <w:p w:rsidR="00C741F9" w:rsidRDefault="00C741F9" w:rsidP="00C741F9">
      <w:pPr>
        <w:pStyle w:val="a4"/>
        <w:spacing w:line="240" w:lineRule="atLeast"/>
        <w:ind w:left="252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t>2、某报表处理系统，要求用户输入处理报表的日期。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系统规定日期由年、月的 6 位数字字符组成，前 4 位代表年，后两位代表月。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设日期限制在 1990 年 1 月至 1999 年 12 月，即系统只能对该段时期内的报表进行处理。如果用户输入的日期不在此范围内，则显示输入错误。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现用等价类划分法设计测试用例，来测试程序的“日期检查功能”。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划分等价类并编号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noProof/>
          <w:szCs w:val="21"/>
        </w:rPr>
        <w:lastRenderedPageBreak/>
        <w:drawing>
          <wp:inline distT="0" distB="0" distL="0" distR="0">
            <wp:extent cx="2918460" cy="1417320"/>
            <wp:effectExtent l="19050" t="0" r="0" b="0"/>
            <wp:docPr id="1" name="图片 1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图片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为合理等价类设计测试用例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 xml:space="preserve">① 6 位数字字符 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 xml:space="preserve">⑤ 在 1990 一 1999 之间 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⑧ 在 1 一 12 之间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noProof/>
          <w:szCs w:val="21"/>
        </w:rPr>
        <w:drawing>
          <wp:inline distT="0" distB="0" distL="0" distR="0">
            <wp:extent cx="2392680" cy="441960"/>
            <wp:effectExtent l="19050" t="0" r="7620" b="0"/>
            <wp:docPr id="2" name="图片 2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图片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为每个不合理等价类设计测试用例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noProof/>
          <w:szCs w:val="21"/>
        </w:rPr>
        <w:drawing>
          <wp:inline distT="0" distB="0" distL="0" distR="0">
            <wp:extent cx="2903220" cy="1562100"/>
            <wp:effectExtent l="19050" t="0" r="0" b="0"/>
            <wp:docPr id="3" name="图片 21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图片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t>5、某一 8 位微机，其十六进制常数定义为：以 0x 或0X 开头的数是十六进制整数，其值的范围是-7f ~ 7f （表示十六进制的大小写字母不加区别），如0X 13 , 0X6A ，-0X3c 。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划分等价类并编号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noProof/>
          <w:szCs w:val="21"/>
        </w:rPr>
        <w:drawing>
          <wp:inline distT="0" distB="0" distL="0" distR="0">
            <wp:extent cx="3070860" cy="1935480"/>
            <wp:effectExtent l="19050" t="0" r="0" b="0"/>
            <wp:docPr id="4" name="图片 22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图片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t>为合理等价类设计测试用例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t>1、0x或0X 开头的 1 ～2位数字串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t>2、以-0x打头的1～2位数字串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szCs w:val="21"/>
        </w:rPr>
        <w:lastRenderedPageBreak/>
        <w:t>9、一 7f ～ 7f 之间</w:t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noProof/>
          <w:szCs w:val="21"/>
        </w:rPr>
        <w:drawing>
          <wp:inline distT="0" distB="0" distL="0" distR="0">
            <wp:extent cx="2171700" cy="731520"/>
            <wp:effectExtent l="19050" t="0" r="0" b="0"/>
            <wp:docPr id="5" name="图片 23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图片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</w:p>
    <w:p w:rsidR="00C741F9" w:rsidRDefault="00C741F9" w:rsidP="00C741F9">
      <w:pPr>
        <w:pStyle w:val="a4"/>
        <w:adjustRightInd w:val="0"/>
        <w:snapToGrid w:val="0"/>
        <w:spacing w:line="240" w:lineRule="atLeast"/>
        <w:rPr>
          <w:rFonts w:hAnsi="宋体" w:cs="Arial"/>
          <w:b/>
          <w:bCs/>
          <w:szCs w:val="21"/>
        </w:rPr>
      </w:pPr>
      <w:r>
        <w:rPr>
          <w:rFonts w:hAnsi="宋体" w:cs="Arial" w:hint="eastAsia"/>
          <w:b/>
          <w:bCs/>
          <w:noProof/>
          <w:szCs w:val="21"/>
        </w:rPr>
        <w:drawing>
          <wp:inline distT="0" distB="0" distL="0" distR="0">
            <wp:extent cx="3390900" cy="2331720"/>
            <wp:effectExtent l="19050" t="0" r="0" b="0"/>
            <wp:docPr id="6" name="图片 24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图片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635566" w:rsidP="00635566">
      <w:pPr>
        <w:rPr>
          <w:rFonts w:eastAsia="黑体"/>
          <w:b/>
          <w:bCs/>
          <w:szCs w:val="21"/>
        </w:rPr>
      </w:pPr>
      <w:r>
        <w:rPr>
          <w:rFonts w:ascii="宋体" w:eastAsia="宋体" w:hAnsi="宋体" w:cs="Arial" w:hint="eastAsia"/>
          <w:b/>
          <w:bCs/>
          <w:szCs w:val="21"/>
        </w:rPr>
        <w:t>4</w:t>
      </w:r>
      <w:r>
        <w:rPr>
          <w:rFonts w:ascii="宋体" w:eastAsia="宋体" w:hAnsi="宋体" w:cs="Arial"/>
          <w:b/>
          <w:bCs/>
          <w:szCs w:val="21"/>
        </w:rPr>
        <w:t>.</w:t>
      </w:r>
      <w:r>
        <w:rPr>
          <w:rFonts w:ascii="宋体" w:eastAsia="宋体" w:hAnsi="宋体" w:cs="Arial" w:hint="eastAsia"/>
          <w:b/>
          <w:bCs/>
          <w:szCs w:val="21"/>
        </w:rPr>
        <w:t>答：</w:t>
      </w:r>
    </w:p>
    <w:p w:rsidR="00C741F9" w:rsidRDefault="00C741F9" w:rsidP="00C741F9">
      <w:pPr>
        <w:rPr>
          <w:rFonts w:eastAsia="黑体"/>
          <w:b/>
          <w:bCs/>
          <w:szCs w:val="21"/>
        </w:rPr>
      </w:pPr>
      <w:r>
        <w:rPr>
          <w:rFonts w:eastAsia="黑体" w:hint="eastAsia"/>
          <w:b/>
          <w:bCs/>
          <w:noProof/>
          <w:szCs w:val="21"/>
        </w:rPr>
        <w:drawing>
          <wp:inline distT="0" distB="0" distL="0" distR="0">
            <wp:extent cx="3901440" cy="2270760"/>
            <wp:effectExtent l="19050" t="0" r="3810" b="0"/>
            <wp:docPr id="7" name="图片 11" descr="QQ截图2017040511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QQ截图2017040511430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bCs/>
          <w:noProof/>
          <w:szCs w:val="21"/>
        </w:rPr>
        <w:drawing>
          <wp:inline distT="0" distB="0" distL="0" distR="0">
            <wp:extent cx="2964180" cy="2255520"/>
            <wp:effectExtent l="19050" t="0" r="7620" b="0"/>
            <wp:docPr id="8" name="图片 10" descr="QQ截图201704051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QQ截图201704051143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bCs/>
          <w:noProof/>
          <w:szCs w:val="21"/>
        </w:rPr>
        <w:lastRenderedPageBreak/>
        <w:drawing>
          <wp:inline distT="0" distB="0" distL="0" distR="0">
            <wp:extent cx="3977640" cy="2400300"/>
            <wp:effectExtent l="19050" t="0" r="3810" b="0"/>
            <wp:docPr id="9" name="图片 5" descr="QQ截图201704051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QQ截图201704051143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bCs/>
          <w:noProof/>
          <w:szCs w:val="21"/>
        </w:rPr>
        <w:drawing>
          <wp:inline distT="0" distB="0" distL="0" distR="0">
            <wp:extent cx="4732020" cy="2712720"/>
            <wp:effectExtent l="19050" t="0" r="0" b="0"/>
            <wp:docPr id="10" name="图片 4" descr="QQ截图2017040511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704051144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741F9" w:rsidRDefault="00C741F9" w:rsidP="00C741F9">
      <w:pPr>
        <w:ind w:firstLineChars="159" w:firstLine="318"/>
        <w:textAlignment w:val="center"/>
        <w:rPr>
          <w:rFonts w:ascii="宋体" w:hAnsi="宋体"/>
          <w:szCs w:val="21"/>
        </w:rPr>
      </w:pPr>
      <w:r>
        <w:rPr>
          <w:rFonts w:ascii="Consolas" w:eastAsia="Consolas" w:hAnsi="Consolas" w:hint="eastAsia"/>
          <w:sz w:val="20"/>
        </w:rPr>
        <w:br/>
      </w:r>
    </w:p>
    <w:p w:rsidR="00C741F9" w:rsidRDefault="00C741F9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Default="00635566" w:rsidP="00C741F9">
      <w:pPr>
        <w:rPr>
          <w:szCs w:val="21"/>
        </w:rPr>
      </w:pPr>
    </w:p>
    <w:p w:rsidR="00635566" w:rsidRPr="00635566" w:rsidRDefault="00635566" w:rsidP="00635566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rFonts w:ascii="Songti SC Light" w:eastAsia="Songti SC Light" w:hAnsi="Songti SC Light"/>
          <w:sz w:val="24"/>
        </w:rPr>
      </w:pPr>
      <w:r w:rsidRPr="00635566">
        <w:rPr>
          <w:rFonts w:ascii="Songti SC Light" w:eastAsia="Songti SC Light" w:hAnsi="Songti SC Light"/>
          <w:sz w:val="24"/>
        </w:rPr>
        <w:lastRenderedPageBreak/>
        <w:t>5.</w:t>
      </w:r>
      <w:r w:rsidRPr="00635566">
        <w:rPr>
          <w:rFonts w:ascii="Songti SC Light" w:eastAsia="Songti SC Light" w:hAnsi="Songti SC Light" w:hint="eastAsia"/>
          <w:sz w:val="24"/>
        </w:rPr>
        <w:t>答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C</w:t>
      </w:r>
      <w:r w:rsidRPr="006D6B48">
        <w:rPr>
          <w:rFonts w:ascii="宋体" w:eastAsia="宋体" w:hAnsi="Arial" w:cs="Arial"/>
          <w:bCs/>
          <w:kern w:val="0"/>
          <w:sz w:val="24"/>
        </w:rPr>
        <w:t>1.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年薪制员工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C</w:t>
      </w:r>
      <w:r w:rsidRPr="006D6B48">
        <w:rPr>
          <w:rFonts w:ascii="宋体" w:eastAsia="宋体" w:hAnsi="Arial" w:cs="Arial"/>
          <w:bCs/>
          <w:kern w:val="0"/>
          <w:sz w:val="24"/>
        </w:rPr>
        <w:t>2.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严重过失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中间状态：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1</w:t>
      </w:r>
      <w:r w:rsidRPr="006D6B48">
        <w:rPr>
          <w:rFonts w:ascii="宋体" w:eastAsia="宋体" w:hAnsi="Arial" w:cs="Arial"/>
          <w:bCs/>
          <w:kern w:val="0"/>
          <w:sz w:val="24"/>
        </w:rPr>
        <w:t>1.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非年薪制员工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1</w:t>
      </w:r>
      <w:r w:rsidRPr="006D6B48">
        <w:rPr>
          <w:rFonts w:ascii="宋体" w:eastAsia="宋体" w:hAnsi="Arial" w:cs="Arial"/>
          <w:bCs/>
          <w:kern w:val="0"/>
          <w:sz w:val="24"/>
        </w:rPr>
        <w:t>2.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过失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结果：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E</w:t>
      </w:r>
      <w:r w:rsidRPr="006D6B48">
        <w:rPr>
          <w:rFonts w:ascii="宋体" w:eastAsia="宋体" w:hAnsi="Arial" w:cs="Arial"/>
          <w:bCs/>
          <w:kern w:val="0"/>
          <w:sz w:val="24"/>
        </w:rPr>
        <w:t>1.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扣年终风险金的4</w:t>
      </w:r>
      <w:r w:rsidRPr="006D6B48">
        <w:rPr>
          <w:rFonts w:ascii="宋体" w:eastAsia="宋体" w:hAnsi="Arial" w:cs="Arial"/>
          <w:bCs/>
          <w:kern w:val="0"/>
          <w:sz w:val="24"/>
        </w:rPr>
        <w:t>%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E</w:t>
      </w:r>
      <w:r w:rsidRPr="006D6B48">
        <w:rPr>
          <w:rFonts w:ascii="宋体" w:eastAsia="宋体" w:hAnsi="Arial" w:cs="Arial"/>
          <w:bCs/>
          <w:kern w:val="0"/>
          <w:sz w:val="24"/>
        </w:rPr>
        <w:t>2.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扣年终风险金的2</w:t>
      </w:r>
      <w:r w:rsidRPr="006D6B48">
        <w:rPr>
          <w:rFonts w:ascii="宋体" w:eastAsia="宋体" w:hAnsi="Arial" w:cs="Arial"/>
          <w:bCs/>
          <w:kern w:val="0"/>
          <w:sz w:val="24"/>
        </w:rPr>
        <w:t>%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E</w:t>
      </w:r>
      <w:r w:rsidRPr="006D6B48">
        <w:rPr>
          <w:rFonts w:ascii="宋体" w:eastAsia="宋体" w:hAnsi="Arial" w:cs="Arial"/>
          <w:bCs/>
          <w:kern w:val="0"/>
          <w:sz w:val="24"/>
        </w:rPr>
        <w:t>3.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扣当月薪资的8</w:t>
      </w:r>
      <w:r w:rsidRPr="006D6B48">
        <w:rPr>
          <w:rFonts w:ascii="宋体" w:eastAsia="宋体" w:hAnsi="Arial" w:cs="Arial"/>
          <w:bCs/>
          <w:kern w:val="0"/>
          <w:sz w:val="24"/>
        </w:rPr>
        <w:t>%</w:t>
      </w:r>
    </w:p>
    <w:p w:rsidR="00635566" w:rsidRPr="006D6B48" w:rsidRDefault="00635566" w:rsidP="00635566">
      <w:pPr>
        <w:rPr>
          <w:rFonts w:ascii="宋体" w:eastAsia="宋体" w:hAnsi="Arial" w:cs="Arial"/>
          <w:bCs/>
          <w:kern w:val="0"/>
          <w:sz w:val="24"/>
        </w:rPr>
      </w:pPr>
      <w:r w:rsidRPr="006D6B48">
        <w:rPr>
          <w:rFonts w:ascii="宋体" w:eastAsia="宋体" w:hAnsi="Arial" w:cs="Arial" w:hint="eastAsia"/>
          <w:bCs/>
          <w:kern w:val="0"/>
          <w:sz w:val="24"/>
        </w:rPr>
        <w:t>E</w:t>
      </w:r>
      <w:r w:rsidRPr="006D6B48">
        <w:rPr>
          <w:rFonts w:ascii="宋体" w:eastAsia="宋体" w:hAnsi="Arial" w:cs="Arial"/>
          <w:bCs/>
          <w:kern w:val="0"/>
          <w:sz w:val="24"/>
        </w:rPr>
        <w:t>4.</w:t>
      </w:r>
      <w:r w:rsidRPr="006D6B48">
        <w:rPr>
          <w:rFonts w:ascii="宋体" w:eastAsia="宋体" w:hAnsi="Arial" w:cs="Arial" w:hint="eastAsia"/>
          <w:bCs/>
          <w:kern w:val="0"/>
          <w:sz w:val="24"/>
        </w:rPr>
        <w:t>扣当月薪资的4</w:t>
      </w:r>
      <w:r w:rsidRPr="006D6B48">
        <w:rPr>
          <w:rFonts w:ascii="宋体" w:eastAsia="宋体" w:hAnsi="Arial" w:cs="Arial"/>
          <w:bCs/>
          <w:kern w:val="0"/>
          <w:sz w:val="24"/>
        </w:rPr>
        <w:t>%</w:t>
      </w:r>
    </w:p>
    <w:p w:rsidR="00635566" w:rsidRDefault="00635566" w:rsidP="00635566">
      <w:pPr>
        <w:rPr>
          <w:rFonts w:eastAsia="黑体"/>
          <w:b/>
          <w:bCs/>
          <w:szCs w:val="21"/>
        </w:rPr>
      </w:pPr>
    </w:p>
    <w:p w:rsidR="00E9561B" w:rsidRDefault="00E9561B" w:rsidP="00E9561B">
      <w:pPr>
        <w:widowControl/>
        <w:jc w:val="left"/>
      </w:pPr>
    </w:p>
    <w:p w:rsidR="00E956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</w:pPr>
    </w:p>
    <w:p w:rsidR="00E9561B" w:rsidRDefault="00D56125" w:rsidP="00E9561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E9561B">
        <w:rPr>
          <w:rFonts w:ascii="宋体" w:eastAsia="宋体" w:hAnsi="宋体" w:cs="宋体"/>
          <w:kern w:val="0"/>
          <w:sz w:val="24"/>
        </w:rPr>
        <w:instrText xml:space="preserve">INCLUDEPICTURE \d "C:\\Users\\neway\\AppData\\Roaming\\Tencent\\Users\\6640562\\QQ\\WinTemp\\RichOle\\UIQ(F5@25LM}A_QZI~PS847.png"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E9561B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531360" cy="2452370"/>
            <wp:effectExtent l="0" t="0" r="2540" b="5080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E9561B" w:rsidRDefault="00E9561B" w:rsidP="00E9561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204335" cy="2416810"/>
            <wp:effectExtent l="0" t="0" r="5715" b="2540"/>
            <wp:docPr id="20" name="图片 13" descr="QQ截图2017041720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41720155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1B" w:rsidRDefault="00E9561B" w:rsidP="00E9561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3791585" cy="1870075"/>
            <wp:effectExtent l="0" t="0" r="18415" b="15875"/>
            <wp:docPr id="21" name="图片 12" descr="QQ截图2017041720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41720164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</w:pPr>
    </w:p>
    <w:p w:rsidR="00427BF3" w:rsidRDefault="00427BF3" w:rsidP="00427BF3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sz w:val="24"/>
        </w:rPr>
      </w:pPr>
    </w:p>
    <w:p w:rsidR="00427BF3" w:rsidRDefault="0092604B" w:rsidP="00427BF3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37465</wp:posOffset>
                </wp:positionV>
                <wp:extent cx="347345" cy="276860"/>
                <wp:effectExtent l="0" t="0" r="0" b="0"/>
                <wp:wrapNone/>
                <wp:docPr id="1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F7C0D2" id="矩形 7" o:spid="_x0000_s1026" style="position:absolute;left:0;text-align:left;margin-left:3pt;margin-top:2.95pt;width:27.35pt;height:2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zVzYQIAAJYEAAAOAAAAZHJzL2Uyb0RvYy54bWysVM1uEzEQviPxDpbvdJM0bcqqmypqFYQU&#13;&#10;0UoFcZ54vVkL22NsJ5vyMkjceAgeB/EajL2bNvycEHuwZjzj+fnmm7282hvNdtIHhbbi45MRZ9IK&#13;&#10;rJXdVPzd2+WLC85CBFuDRisr/iADv5o/f3bZuVJOsEVdS88oiA1l5yrexujKogiilQbCCTppydig&#13;&#10;NxBJ9Zui9tBRdKOLyWh0XnToa+dRyBDo9qY38nmO3zRSxNumCTIyXXGqLebT53OdzmJ+CeXGg2uV&#13;&#10;GMqAf6jCgLKU9DHUDURgW6/+CGWU8BiwiScCTYFNo4TMPVA349Fv3dy34GTuhcAJ7hGm8P/Cije7&#13;&#10;O89UTbObcWbB0Ix+fP76/dsXNkvgdC6U5HPv7nxqL7gVig+BDMUvlqSEwWffeJN8qTm2z0g/PCIt&#13;&#10;95EJujydzk6nZ5wJMk1m5xfneRIFlIfHzof4SqJhSai4p0FmfGG3CjGlh/LgkutCreql0jorfrO+&#13;&#10;1p7tgIa+zF9qhZ6EYzdtWUdtT2YjIoYAIl+jIZJoHMER7IYz0BtitYg+57aYMlCkPvcNhLbPkcP2&#13;&#10;VDIqEp+1MhW/GKVvyKztAFmPUsJrjfUDYe+xJ2VwYqmo2RWEeAeeWEhl0WbFWzoajVQrDhJnLfpP&#13;&#10;f7tP/kQOsnLWEaupj49b8JIz/doSbV6Op9O0BlmZns0mpPhjy/rYYrfmGgnDMe2wE1lM/lEfxMaj&#13;&#10;eU8LuEhZyQRWUO4esUG5jv220QoLuVhkN6K+g7iy906k4AlQi4ttxEbl2T6hM4BG5M/zGxY1bdex&#13;&#10;nr2efifznwAAAP//AwBQSwMEFAAGAAgAAAAhAHUhr6DiAAAACgEAAA8AAABkcnMvZG93bnJldi54&#13;&#10;bWxMj0tPwzAQhO9I/AdrkbhRh0dSmmZToSIOOSBBy4GjGy9JSGxHsfPov2c5wWWk1Whn5st2i+nE&#13;&#10;RINvnEW4XUUgyJZON7ZC+Di+3DyC8EFZrTpnCeFMHnb55UWmUu1m+07TIVSCQ6xPFUIdQp9K6cua&#13;&#10;jPIr15Nl78sNRgU+h0rqQc0cbjp5F0WJNKqx3FCrnvY1le1hNAhtUZhxicupeHtdf98P87k9fu4R&#13;&#10;r6+W5y3L0xZEoCX8fcAvA++HnIed3Gi1Fx1CwjgBId6AYDeJ1iBOCA+bGGSeyf8I+Q8AAAD//wMA&#13;&#10;UEsBAi0AFAAGAAgAAAAhALaDOJL+AAAA4QEAABMAAAAAAAAAAAAAAAAAAAAAAFtDb250ZW50X1R5&#13;&#10;cGVzXS54bWxQSwECLQAUAAYACAAAACEAOP0h/9YAAACUAQAACwAAAAAAAAAAAAAAAAAvAQAAX3Jl&#13;&#10;bHMvLnJlbHNQSwECLQAUAAYACAAAACEAm4s1c2ECAACWBAAADgAAAAAAAAAAAAAAAAAuAgAAZHJz&#13;&#10;L2Uyb0RvYy54bWxQSwECLQAUAAYACAAAACEAdSGvoOIAAAAKAQAADwAAAAAAAAAAAAAAAAC7BAAA&#13;&#10;ZHJzL2Rvd25yZXYueG1sUEsFBgAAAAAEAAQA8wAAAMoFAAAAAA==&#13;&#10;" stroked="f" strokeweight="1pt"/>
            </w:pict>
          </mc:Fallback>
        </mc:AlternateContent>
      </w:r>
    </w:p>
    <w:p w:rsidR="00427BF3" w:rsidRDefault="00427BF3" w:rsidP="00427BF3">
      <w:pPr>
        <w:widowControl/>
        <w:jc w:val="left"/>
      </w:pPr>
    </w:p>
    <w:p w:rsidR="00427BF3" w:rsidRDefault="00427BF3" w:rsidP="00427BF3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sz w:val="24"/>
        </w:rPr>
      </w:pPr>
      <w:r>
        <w:rPr>
          <w:rFonts w:hint="eastAsia"/>
          <w:sz w:val="24"/>
        </w:rPr>
        <w:t>3.</w:t>
      </w:r>
    </w:p>
    <w:p w:rsidR="00E9561B" w:rsidRDefault="00E9561B" w:rsidP="00E9561B">
      <w:pPr>
        <w:tabs>
          <w:tab w:val="left" w:pos="425"/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</w:tabs>
        <w:textAlignment w:val="center"/>
        <w:rPr>
          <w:sz w:val="24"/>
        </w:rPr>
      </w:pPr>
    </w:p>
    <w:p w:rsidR="00E9561B" w:rsidRDefault="00E9561B" w:rsidP="00E9561B"/>
    <w:p w:rsidR="004E4C5F" w:rsidRDefault="004E4C5F"/>
    <w:sectPr w:rsidR="004E4C5F" w:rsidSect="004E4C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ongti SC Light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B11A7"/>
    <w:multiLevelType w:val="hybridMultilevel"/>
    <w:tmpl w:val="5470CE94"/>
    <w:lvl w:ilvl="0" w:tplc="4B543644">
      <w:start w:val="1"/>
      <w:numFmt w:val="japaneseCounting"/>
      <w:lvlText w:val="%1、"/>
      <w:lvlJc w:val="left"/>
      <w:pPr>
        <w:ind w:left="73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1" w15:restartNumberingAfterBreak="0">
    <w:nsid w:val="58E46940"/>
    <w:multiLevelType w:val="singleLevel"/>
    <w:tmpl w:val="58E46940"/>
    <w:lvl w:ilvl="0">
      <w:start w:val="4"/>
      <w:numFmt w:val="chineseCounting"/>
      <w:suff w:val="nothing"/>
      <w:lvlText w:val="%1．"/>
      <w:lvlJc w:val="left"/>
    </w:lvl>
  </w:abstractNum>
  <w:abstractNum w:abstractNumId="2" w15:restartNumberingAfterBreak="0">
    <w:nsid w:val="58F4AEDA"/>
    <w:multiLevelType w:val="singleLevel"/>
    <w:tmpl w:val="58F4AEDA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59094EAA"/>
    <w:multiLevelType w:val="singleLevel"/>
    <w:tmpl w:val="59094EAA"/>
    <w:lvl w:ilvl="0">
      <w:start w:val="3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1F9"/>
    <w:rsid w:val="003A48FC"/>
    <w:rsid w:val="00427BF3"/>
    <w:rsid w:val="004E4C5F"/>
    <w:rsid w:val="00631AFA"/>
    <w:rsid w:val="00635566"/>
    <w:rsid w:val="00667E2C"/>
    <w:rsid w:val="00824513"/>
    <w:rsid w:val="008731AF"/>
    <w:rsid w:val="0092604B"/>
    <w:rsid w:val="00A039CA"/>
    <w:rsid w:val="00C741F9"/>
    <w:rsid w:val="00CE7EDC"/>
    <w:rsid w:val="00D56125"/>
    <w:rsid w:val="00D74CAA"/>
    <w:rsid w:val="00E9561B"/>
    <w:rsid w:val="00FA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2B5D"/>
  <w15:docId w15:val="{D58CAF15-DC37-B24A-9E75-3ED479FB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741F9"/>
    <w:pPr>
      <w:widowControl w:val="0"/>
      <w:jc w:val="both"/>
    </w:pPr>
    <w:rPr>
      <w:rFonts w:ascii="Lucida Calligraphy" w:eastAsia="华文行楷" w:hAnsi="Lucida Calligraphy" w:cs="Times New Roman"/>
      <w:szCs w:val="24"/>
    </w:rPr>
  </w:style>
  <w:style w:type="paragraph" w:styleId="1">
    <w:name w:val="heading 1"/>
    <w:basedOn w:val="a"/>
    <w:next w:val="a"/>
    <w:link w:val="10"/>
    <w:qFormat/>
    <w:rsid w:val="00C741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741F9"/>
    <w:rPr>
      <w:rFonts w:ascii="Lucida Calligraphy" w:eastAsia="华文行楷" w:hAnsi="Lucida Calligraphy" w:cs="Times New Roman"/>
      <w:b/>
      <w:bCs/>
      <w:kern w:val="44"/>
      <w:sz w:val="44"/>
      <w:szCs w:val="44"/>
    </w:rPr>
  </w:style>
  <w:style w:type="character" w:customStyle="1" w:styleId="a3">
    <w:name w:val="纯文本 字符"/>
    <w:link w:val="a4"/>
    <w:locked/>
    <w:rsid w:val="00C741F9"/>
    <w:rPr>
      <w:rFonts w:ascii="宋体" w:eastAsia="宋体" w:hAnsi="Courier New"/>
    </w:rPr>
  </w:style>
  <w:style w:type="paragraph" w:styleId="a4">
    <w:name w:val="Plain Text"/>
    <w:basedOn w:val="a"/>
    <w:link w:val="a3"/>
    <w:rsid w:val="00C741F9"/>
    <w:rPr>
      <w:rFonts w:ascii="宋体" w:eastAsia="宋体" w:hAnsi="Courier New" w:cstheme="minorBidi"/>
      <w:szCs w:val="22"/>
    </w:rPr>
  </w:style>
  <w:style w:type="character" w:customStyle="1" w:styleId="Char1">
    <w:name w:val="纯文本 Char1"/>
    <w:basedOn w:val="a0"/>
    <w:uiPriority w:val="99"/>
    <w:semiHidden/>
    <w:rsid w:val="00C741F9"/>
    <w:rPr>
      <w:rFonts w:ascii="宋体" w:eastAsia="宋体" w:hAnsi="Courier New" w:cs="Courier New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C741F9"/>
    <w:rPr>
      <w:rFonts w:ascii="宋体" w:eastAsia="宋体"/>
      <w:sz w:val="18"/>
      <w:szCs w:val="18"/>
    </w:rPr>
  </w:style>
  <w:style w:type="character" w:customStyle="1" w:styleId="a6">
    <w:name w:val="文档结构图 字符"/>
    <w:basedOn w:val="a0"/>
    <w:link w:val="a5"/>
    <w:uiPriority w:val="99"/>
    <w:semiHidden/>
    <w:rsid w:val="00C741F9"/>
    <w:rPr>
      <w:rFonts w:ascii="宋体" w:eastAsia="宋体" w:hAnsi="Lucida Calligraphy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741F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741F9"/>
    <w:rPr>
      <w:rFonts w:ascii="Lucida Calligraphy" w:eastAsia="华文行楷" w:hAnsi="Lucida Calligraphy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neway</dc:creator>
  <cp:lastModifiedBy>Microsoft Office User</cp:lastModifiedBy>
  <cp:revision>5</cp:revision>
  <dcterms:created xsi:type="dcterms:W3CDTF">2020-02-02T07:05:00Z</dcterms:created>
  <dcterms:modified xsi:type="dcterms:W3CDTF">2020-02-02T08:06:00Z</dcterms:modified>
</cp:coreProperties>
</file>