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863B6" w14:textId="76E8AD2A" w:rsidR="00071729" w:rsidRPr="00677A94" w:rsidRDefault="00D0195E" w:rsidP="00D0195E">
      <w:pPr>
        <w:jc w:val="center"/>
        <w:rPr>
          <w:sz w:val="24"/>
          <w:szCs w:val="24"/>
        </w:rPr>
      </w:pPr>
      <w:r w:rsidRPr="00677A94">
        <w:rPr>
          <w:sz w:val="24"/>
          <w:szCs w:val="24"/>
        </w:rPr>
        <w:t>TJX GUI - User guide</w:t>
      </w:r>
    </w:p>
    <w:p w14:paraId="57482B6D" w14:textId="06B6E884" w:rsidR="005666BC" w:rsidRDefault="005666BC" w:rsidP="00D0195E">
      <w:pPr>
        <w:jc w:val="center"/>
      </w:pPr>
    </w:p>
    <w:p w14:paraId="3202C35B" w14:textId="4AD6A67D" w:rsidR="005666BC" w:rsidRDefault="00467F55" w:rsidP="00467F55">
      <w:pPr>
        <w:pStyle w:val="ListParagraph"/>
        <w:numPr>
          <w:ilvl w:val="0"/>
          <w:numId w:val="1"/>
        </w:numPr>
        <w:jc w:val="both"/>
      </w:pPr>
      <w:r>
        <w:t>Open the TJX GUI. The user interface looks as</w:t>
      </w:r>
      <w:r w:rsidR="00677A94">
        <w:t xml:space="preserve"> </w:t>
      </w:r>
      <w:r>
        <w:t>shown in</w:t>
      </w:r>
      <w:r w:rsidR="00734E41">
        <w:t xml:space="preserve"> the following figure.</w:t>
      </w:r>
    </w:p>
    <w:p w14:paraId="5ABEEF0B" w14:textId="77777777" w:rsidR="00734E41" w:rsidRDefault="00734E41" w:rsidP="00734E41">
      <w:pPr>
        <w:pStyle w:val="ListParagraph"/>
        <w:jc w:val="both"/>
      </w:pPr>
    </w:p>
    <w:p w14:paraId="5C019456" w14:textId="5E48D73C" w:rsidR="00734E41" w:rsidRDefault="0022715D" w:rsidP="00734E41">
      <w:pPr>
        <w:pStyle w:val="ListParagraph"/>
        <w:jc w:val="center"/>
      </w:pPr>
      <w:r w:rsidRPr="0022715D">
        <w:rPr>
          <w:noProof/>
        </w:rPr>
        <w:drawing>
          <wp:inline distT="0" distB="0" distL="0" distR="0" wp14:anchorId="2B75F7CF" wp14:editId="4779074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7D0385F" w14:textId="77777777" w:rsidR="00467F55" w:rsidRDefault="00467F55" w:rsidP="00467F55">
      <w:pPr>
        <w:pStyle w:val="ListParagraph"/>
        <w:jc w:val="both"/>
      </w:pPr>
    </w:p>
    <w:p w14:paraId="5071C605" w14:textId="74E202E4" w:rsidR="00467F55" w:rsidRDefault="00467F55" w:rsidP="00467F55">
      <w:pPr>
        <w:pStyle w:val="ListParagraph"/>
        <w:numPr>
          <w:ilvl w:val="0"/>
          <w:numId w:val="1"/>
        </w:numPr>
        <w:jc w:val="both"/>
      </w:pPr>
      <w:r>
        <w:t>Select the folder where the data is stored</w:t>
      </w:r>
      <w:r w:rsidR="004C079A">
        <w:t xml:space="preserve"> (concat folder</w:t>
      </w:r>
      <w:bookmarkStart w:id="0" w:name="_GoBack"/>
      <w:bookmarkEnd w:id="0"/>
      <w:r w:rsidR="004C079A">
        <w:t>)</w:t>
      </w:r>
      <w:r>
        <w:t xml:space="preserve"> and load it into the GUI</w:t>
      </w:r>
      <w:r w:rsidR="00734E41">
        <w:t>.</w:t>
      </w:r>
      <w:r w:rsidR="004C079A">
        <w:t xml:space="preserve"> The folder should have a name ending with “concat” (example: “H13T5S2_concat”).</w:t>
      </w:r>
    </w:p>
    <w:p w14:paraId="1D2C82C2" w14:textId="77777777" w:rsidR="00467F55" w:rsidRDefault="00467F55" w:rsidP="00467F55">
      <w:pPr>
        <w:pStyle w:val="ListParagraph"/>
      </w:pPr>
    </w:p>
    <w:p w14:paraId="4E396D1D" w14:textId="53318F8E" w:rsidR="00734E41" w:rsidRDefault="00467F55" w:rsidP="00734E41">
      <w:pPr>
        <w:pStyle w:val="ListParagraph"/>
        <w:numPr>
          <w:ilvl w:val="0"/>
          <w:numId w:val="1"/>
        </w:numPr>
        <w:jc w:val="both"/>
      </w:pPr>
      <w:r>
        <w:t xml:space="preserve">Select your designated parameters file. This file should always have the structure shown in </w:t>
      </w:r>
      <w:r w:rsidR="00734E41">
        <w:t>the following figure</w:t>
      </w:r>
      <w:r>
        <w:t>.</w:t>
      </w:r>
      <w:r w:rsidR="00AD6A83">
        <w:t xml:space="preserve"> Remember to NOT MODIFY this parameters file, or if you are creating your own parameters file, remember to follow the exact structure</w:t>
      </w:r>
      <w:r w:rsidR="00734E41">
        <w:t>.</w:t>
      </w:r>
    </w:p>
    <w:p w14:paraId="475469F8" w14:textId="77777777" w:rsidR="00734E41" w:rsidRDefault="00734E41" w:rsidP="00734E41">
      <w:pPr>
        <w:pStyle w:val="ListParagraph"/>
        <w:jc w:val="both"/>
      </w:pPr>
    </w:p>
    <w:p w14:paraId="32DE446C" w14:textId="2294F3A9" w:rsidR="00734E41" w:rsidRDefault="00734E41" w:rsidP="00734E41">
      <w:pPr>
        <w:pStyle w:val="ListParagraph"/>
        <w:jc w:val="center"/>
      </w:pPr>
      <w:r w:rsidRPr="00734E41">
        <w:rPr>
          <w:noProof/>
        </w:rPr>
        <w:lastRenderedPageBreak/>
        <w:drawing>
          <wp:inline distT="0" distB="0" distL="0" distR="0" wp14:anchorId="4F3885E2" wp14:editId="59002E9B">
            <wp:extent cx="2095500" cy="3371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8430" b="9687"/>
                    <a:stretch/>
                  </pic:blipFill>
                  <pic:spPr bwMode="auto">
                    <a:xfrm>
                      <a:off x="0" y="0"/>
                      <a:ext cx="2096606" cy="3373726"/>
                    </a:xfrm>
                    <a:prstGeom prst="rect">
                      <a:avLst/>
                    </a:prstGeom>
                    <a:ln>
                      <a:noFill/>
                    </a:ln>
                    <a:extLst>
                      <a:ext uri="{53640926-AAD7-44D8-BBD7-CCE9431645EC}">
                        <a14:shadowObscured xmlns:a14="http://schemas.microsoft.com/office/drawing/2010/main"/>
                      </a:ext>
                    </a:extLst>
                  </pic:spPr>
                </pic:pic>
              </a:graphicData>
            </a:graphic>
          </wp:inline>
        </w:drawing>
      </w:r>
    </w:p>
    <w:p w14:paraId="7C7108C0" w14:textId="77777777" w:rsidR="00467F55" w:rsidRDefault="00467F55" w:rsidP="00467F55">
      <w:pPr>
        <w:pStyle w:val="ListParagraph"/>
      </w:pPr>
    </w:p>
    <w:p w14:paraId="54B69B4F" w14:textId="3F2BA2DF" w:rsidR="00467F55" w:rsidRDefault="00467F55" w:rsidP="00467F55">
      <w:pPr>
        <w:pStyle w:val="ListParagraph"/>
        <w:numPr>
          <w:ilvl w:val="0"/>
          <w:numId w:val="1"/>
        </w:numPr>
        <w:jc w:val="both"/>
      </w:pPr>
      <w:r>
        <w:t>After selecting your parameters file, you should now have some options in the dropdown menu</w:t>
      </w:r>
      <w:r w:rsidR="0078583E">
        <w:t>s</w:t>
      </w:r>
      <w:r>
        <w:t xml:space="preserve"> of </w:t>
      </w:r>
      <w:r w:rsidRPr="0078583E">
        <w:rPr>
          <w:b/>
          <w:bCs/>
        </w:rPr>
        <w:t>PC Name</w:t>
      </w:r>
      <w:r>
        <w:t xml:space="preserve"> and </w:t>
      </w:r>
      <w:r w:rsidRPr="0078583E">
        <w:rPr>
          <w:b/>
          <w:bCs/>
        </w:rPr>
        <w:t>Animal Name</w:t>
      </w:r>
      <w:r w:rsidR="0078583E">
        <w:rPr>
          <w:b/>
          <w:bCs/>
        </w:rPr>
        <w:t xml:space="preserve">. </w:t>
      </w:r>
      <w:r w:rsidR="0078583E">
        <w:t xml:space="preserve">Next, select the options corresponding to the name of the computer you are using and the name of the animal </w:t>
      </w:r>
      <w:r w:rsidR="00D74DF8">
        <w:t>of study</w:t>
      </w:r>
      <w:r w:rsidR="0078583E">
        <w:t xml:space="preserve">. Please note: the options shown in the dropdown button of PC Name and Animal Name are preset in the file called </w:t>
      </w:r>
      <w:r w:rsidR="0078583E" w:rsidRPr="00D74DF8">
        <w:rPr>
          <w:b/>
          <w:bCs/>
        </w:rPr>
        <w:t>“</w:t>
      </w:r>
      <w:r w:rsidR="00D74DF8" w:rsidRPr="00D74DF8">
        <w:rPr>
          <w:b/>
          <w:bCs/>
        </w:rPr>
        <w:t>data_</w:t>
      </w:r>
      <w:r w:rsidR="0078583E" w:rsidRPr="00D74DF8">
        <w:rPr>
          <w:b/>
          <w:bCs/>
        </w:rPr>
        <w:t>file</w:t>
      </w:r>
      <w:r w:rsidR="00421991" w:rsidRPr="00D74DF8">
        <w:rPr>
          <w:b/>
          <w:bCs/>
        </w:rPr>
        <w:t>.m</w:t>
      </w:r>
      <w:r w:rsidR="0078583E" w:rsidRPr="00D74DF8">
        <w:rPr>
          <w:b/>
          <w:bCs/>
        </w:rPr>
        <w:t>”</w:t>
      </w:r>
      <w:r w:rsidR="0078583E">
        <w:t>. If you wish to add more options to be shown in the dropdown menu, please modify that file, DO NOT modify the parameters file.</w:t>
      </w:r>
    </w:p>
    <w:p w14:paraId="09DF132A" w14:textId="77777777" w:rsidR="00D74DF8" w:rsidRDefault="00D74DF8" w:rsidP="0078583E">
      <w:pPr>
        <w:pStyle w:val="ListParagraph"/>
        <w:rPr>
          <w:noProof/>
        </w:rPr>
      </w:pPr>
    </w:p>
    <w:p w14:paraId="2D0C93C0" w14:textId="08BD0554" w:rsidR="0078583E" w:rsidRDefault="00D74DF8" w:rsidP="00D74DF8">
      <w:pPr>
        <w:pStyle w:val="ListParagraph"/>
        <w:jc w:val="center"/>
      </w:pPr>
      <w:r>
        <w:rPr>
          <w:noProof/>
        </w:rPr>
        <w:drawing>
          <wp:inline distT="0" distB="0" distL="0" distR="0" wp14:anchorId="37523D68" wp14:editId="1CBFE4E6">
            <wp:extent cx="3752850" cy="122938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2821" b="78348"/>
                    <a:stretch/>
                  </pic:blipFill>
                  <pic:spPr bwMode="auto">
                    <a:xfrm>
                      <a:off x="0" y="0"/>
                      <a:ext cx="3783734" cy="1239499"/>
                    </a:xfrm>
                    <a:prstGeom prst="rect">
                      <a:avLst/>
                    </a:prstGeom>
                    <a:ln>
                      <a:noFill/>
                    </a:ln>
                    <a:extLst>
                      <a:ext uri="{53640926-AAD7-44D8-BBD7-CCE9431645EC}">
                        <a14:shadowObscured xmlns:a14="http://schemas.microsoft.com/office/drawing/2010/main"/>
                      </a:ext>
                    </a:extLst>
                  </pic:spPr>
                </pic:pic>
              </a:graphicData>
            </a:graphic>
          </wp:inline>
        </w:drawing>
      </w:r>
    </w:p>
    <w:p w14:paraId="56821CB7" w14:textId="77777777" w:rsidR="00D74DF8" w:rsidRDefault="00D74DF8" w:rsidP="00D74DF8">
      <w:pPr>
        <w:pStyle w:val="ListParagraph"/>
        <w:jc w:val="center"/>
      </w:pPr>
    </w:p>
    <w:p w14:paraId="78248B9A" w14:textId="5B9B0A25" w:rsidR="0078583E" w:rsidRDefault="00E84963" w:rsidP="00467F55">
      <w:pPr>
        <w:pStyle w:val="ListParagraph"/>
        <w:numPr>
          <w:ilvl w:val="0"/>
          <w:numId w:val="1"/>
        </w:numPr>
        <w:jc w:val="both"/>
      </w:pPr>
      <w:r>
        <w:t xml:space="preserve"> Next, write the Session ID number in the corresponding empty box. The session ID is set as “0” by default, so leaving this box empty will</w:t>
      </w:r>
      <w:r w:rsidR="001A556A">
        <w:t xml:space="preserve"> cause an error in the program.</w:t>
      </w:r>
    </w:p>
    <w:p w14:paraId="7FFF23FA" w14:textId="77777777" w:rsidR="00421991" w:rsidRDefault="00421991" w:rsidP="00421991">
      <w:pPr>
        <w:pStyle w:val="ListParagraph"/>
      </w:pPr>
    </w:p>
    <w:p w14:paraId="2CCB33D9" w14:textId="553AE7F7" w:rsidR="006E2DB8" w:rsidRDefault="006E2DB8" w:rsidP="006E2DB8">
      <w:pPr>
        <w:pStyle w:val="ListParagraph"/>
        <w:numPr>
          <w:ilvl w:val="0"/>
          <w:numId w:val="1"/>
        </w:numPr>
        <w:jc w:val="both"/>
      </w:pPr>
      <w:r>
        <w:t>After verifying all your inputs are correct, hit the RUN button and wait for the GUI to run the TJX code.</w:t>
      </w:r>
    </w:p>
    <w:p w14:paraId="24B2D0E2" w14:textId="77777777" w:rsidR="006E2DB8" w:rsidRDefault="006E2DB8" w:rsidP="006E2DB8">
      <w:pPr>
        <w:pStyle w:val="ListParagraph"/>
      </w:pPr>
    </w:p>
    <w:p w14:paraId="4FE1CE43" w14:textId="246DA02E" w:rsidR="006E2DB8" w:rsidRDefault="00D74DF8" w:rsidP="006E2DB8">
      <w:pPr>
        <w:pStyle w:val="ListParagraph"/>
        <w:numPr>
          <w:ilvl w:val="0"/>
          <w:numId w:val="1"/>
        </w:numPr>
        <w:jc w:val="both"/>
      </w:pPr>
      <w:r>
        <w:t>When the processing is done, the</w:t>
      </w:r>
      <w:r w:rsidR="00AD6A83">
        <w:t xml:space="preserve"> TJX GUI should look </w:t>
      </w:r>
      <w:r>
        <w:t>as shown in the next figure</w:t>
      </w:r>
      <w:r w:rsidR="00AD6A83">
        <w:t>.</w:t>
      </w:r>
      <w:r w:rsidR="004F6AFD">
        <w:t xml:space="preserve"> If you want to see the plots for a specific cluster, select one cluster for any of the</w:t>
      </w:r>
      <w:r w:rsidR="00ED7D18">
        <w:t xml:space="preserve"> cluster</w:t>
      </w:r>
      <w:r w:rsidR="004F6AFD">
        <w:t xml:space="preserve"> dropdown </w:t>
      </w:r>
      <w:r w:rsidR="00ED7D18">
        <w:t xml:space="preserve">buttons and </w:t>
      </w:r>
      <w:r w:rsidR="00067581">
        <w:t>hit</w:t>
      </w:r>
      <w:r w:rsidR="00ED7D18">
        <w:t xml:space="preserve"> the PLOT button. If you want to plot two clusters, select each of them from the dropdown buttons and </w:t>
      </w:r>
      <w:r w:rsidR="00067581">
        <w:t>hit</w:t>
      </w:r>
      <w:r w:rsidR="00ED7D18">
        <w:t xml:space="preserve"> PLOT again. Both selections should be plotted. </w:t>
      </w:r>
    </w:p>
    <w:p w14:paraId="4336F823" w14:textId="77777777" w:rsidR="00D74DF8" w:rsidRDefault="00D74DF8" w:rsidP="00D74DF8">
      <w:pPr>
        <w:pStyle w:val="ListParagraph"/>
      </w:pPr>
    </w:p>
    <w:p w14:paraId="1366AD41" w14:textId="77777777" w:rsidR="00C23DF1" w:rsidRDefault="00C23DF1" w:rsidP="00D74DF8">
      <w:pPr>
        <w:pStyle w:val="ListParagraph"/>
        <w:jc w:val="both"/>
        <w:rPr>
          <w:noProof/>
        </w:rPr>
      </w:pPr>
    </w:p>
    <w:p w14:paraId="1CA6B9EA" w14:textId="091A3253" w:rsidR="00D74DF8" w:rsidRDefault="00D74DF8" w:rsidP="00C23DF1">
      <w:pPr>
        <w:pStyle w:val="ListParagraph"/>
        <w:jc w:val="center"/>
      </w:pPr>
    </w:p>
    <w:p w14:paraId="0DC85A11" w14:textId="2E497A5D" w:rsidR="00067581" w:rsidRDefault="0022715D" w:rsidP="00067581">
      <w:pPr>
        <w:pStyle w:val="ListParagraph"/>
      </w:pPr>
      <w:r w:rsidRPr="0022715D">
        <w:rPr>
          <w:noProof/>
        </w:rPr>
        <w:drawing>
          <wp:inline distT="0" distB="0" distL="0" distR="0" wp14:anchorId="44ADE38A" wp14:editId="788C028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53E817BA" w14:textId="77777777" w:rsidR="0022715D" w:rsidRDefault="0022715D" w:rsidP="00067581">
      <w:pPr>
        <w:pStyle w:val="ListParagraph"/>
      </w:pPr>
    </w:p>
    <w:p w14:paraId="56B235D7" w14:textId="68AA7B2E" w:rsidR="00067581" w:rsidRDefault="00067581" w:rsidP="006E2DB8">
      <w:pPr>
        <w:pStyle w:val="ListParagraph"/>
        <w:numPr>
          <w:ilvl w:val="0"/>
          <w:numId w:val="1"/>
        </w:numPr>
        <w:jc w:val="both"/>
      </w:pPr>
      <w:r>
        <w:t>If you want to clear the plots, select the Empty option from the dropdown button and hit PLOT</w:t>
      </w:r>
      <w:r w:rsidR="00D74DF8">
        <w:t xml:space="preserve"> again</w:t>
      </w:r>
      <w:r>
        <w:t>.</w:t>
      </w:r>
    </w:p>
    <w:p w14:paraId="6F447D22" w14:textId="7BB73A6D" w:rsidR="0022715D" w:rsidRDefault="0022715D" w:rsidP="006E2DB8">
      <w:pPr>
        <w:pStyle w:val="ListParagraph"/>
        <w:numPr>
          <w:ilvl w:val="0"/>
          <w:numId w:val="1"/>
        </w:numPr>
        <w:jc w:val="both"/>
      </w:pPr>
      <w:r>
        <w:t>If you want to run the user interface again with different inputs, press RESET (located below the RUN button) to clear all the inputs and outputs and then run the GUI again.</w:t>
      </w:r>
    </w:p>
    <w:sectPr w:rsidR="0022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A78CA"/>
    <w:multiLevelType w:val="hybridMultilevel"/>
    <w:tmpl w:val="7EE81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5E"/>
    <w:rsid w:val="00067581"/>
    <w:rsid w:val="00071729"/>
    <w:rsid w:val="001A556A"/>
    <w:rsid w:val="0022715D"/>
    <w:rsid w:val="00421991"/>
    <w:rsid w:val="00467F55"/>
    <w:rsid w:val="004C079A"/>
    <w:rsid w:val="004F6AFD"/>
    <w:rsid w:val="005666BC"/>
    <w:rsid w:val="00677A94"/>
    <w:rsid w:val="006E2DB8"/>
    <w:rsid w:val="00734E41"/>
    <w:rsid w:val="0078583E"/>
    <w:rsid w:val="00AD6A83"/>
    <w:rsid w:val="00C23DF1"/>
    <w:rsid w:val="00CA6325"/>
    <w:rsid w:val="00D0195E"/>
    <w:rsid w:val="00D74DF8"/>
    <w:rsid w:val="00E84963"/>
    <w:rsid w:val="00ED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030E"/>
  <w15:chartTrackingRefBased/>
  <w15:docId w15:val="{549E29C5-DF7C-4183-88C6-9A50865A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288</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Meza</dc:creator>
  <cp:keywords/>
  <dc:description/>
  <cp:lastModifiedBy>John LEE</cp:lastModifiedBy>
  <cp:revision>17</cp:revision>
  <dcterms:created xsi:type="dcterms:W3CDTF">2020-10-20T21:54:00Z</dcterms:created>
  <dcterms:modified xsi:type="dcterms:W3CDTF">2020-11-11T19:48:00Z</dcterms:modified>
</cp:coreProperties>
</file>