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Wolfgang Ihloff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+4915170044695 | wolfgang@ihloff.de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linkedin.com/in/wolfgangilhoff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Engineering and Product Leader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"Can-do"-Führungspersönlichkeit mit über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Jahren Erfahrung in agiler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Entwicklung,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Kulturvermittlung, Kundenbindung, Produktmanagement und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Softwareentwicklung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spezialisiert auf globale Plattformen für KI, ML und Big Data. Nachgewiesene Erfolge in der Leitung von Plattformstrategien von der Ideenfindung bis zur Auslieferung in einem schnelllebigen Umfeld.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Fähigkeit, Initiativen für Entwickler-Plattformen zu leiten, zu befürworten und zu skalieren.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Entwicklung langfristiger Roadmaps, die kurz- und langfristige Ziele und Investitionen für das Unternehmenswachstum ausbalancieren.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0"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0"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Schwerpunkte: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Agilist - Cloud Services – Technologie-Vordenker (Technology Thought Leadership) – Entwickler-Plattformen (Developer Platforms)Kernkompetenzen (Signature Skills)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 Roadmap-Planung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Kontinuierliche Verbesserung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Strategie und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Scrum of Scrum, Chief Product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Talentakquise &amp; -bindung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Visionär für Entwickler-Plattformen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Markt- und Kundenforschung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 Coach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Globales Teammanagement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BERUFLICHER WERDEGANG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Aleph Alpha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Lead Product (Vertical) (51% vor Ort)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Feb. 2024 – heute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Aufbau von Produktteams als erste Produktexpertise, um deren Geschäfts- und strategisches Verständnis zu erhöhen und sie zu befähigen, tagtägliche Entscheidungen autonom für das führende deutsche LLM-Unternehmen zu treffen.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 und Ausbau des Sektors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"Öffentliche Hand" (Public Sector Vertical)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für Aleph Alpha, um Bürger, Verwaltungsangestellte und Unternehmen in die Lage zu versetzen, besser zu kommunizieren und Anträge schneller zu bearbeiten.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Etablierung von Produktkennzahlen und North Star mit Personas über die gesamte Organisation hinweg, um Fokus und Klarheit in der Kommunikation zu gewährleisten.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Entwicklung einer Strategie und Roadmap, um die Stärken auf dem deutschen Markt auszuspielen.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Fungierte als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Owner für 3 Scrum-Teams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Einstellung und Entwicklung zusätzlicher Product Owner und Produktmanager.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Etablierung eines UX-Prozesses als ganzheitlicher Produktfokus über die Verbesserung von Onboarding, Schulungen, Dokumentation, SDK und API hinweg, um die Kundenzufriedenheit (NPS) zu steigern.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Build.One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 of Product (Remote)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2022 – Okt.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Leitung der Umstellung von einem Projektgeschäft auf ein produktorientiertes Geschäftsmodell für ein Start-up mit Seed-Finanzierung, Leitung eines Teams von Produktmanagern und Designern.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Umstellung von 3 Kunden von einem projektbasierten Engagement auf ein Produktabonnementgeschäft mit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Mio. EUR ARR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Etablierung einer containerisierten SaaS-Lieferpipeline für das Hosting auf AWS, Azure und in privaten Clouds.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Nutzung von ChatGPT zur Verbesserung der Entwicklererfahrung der Kunden bei der Erstellung von Apps.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 Product Manager (Remote)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2020 –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Beförderung zur Vereinheitlichung des fragmentierten Entwickler-Ökosystems, Verbesserung der Produktivität und nachhaltigen Bereitstellung Tausender neuer Cloud-Dienste.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Verwaltung von 3 matrixorganisierten Produktmanagern über 18 Produktteams.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Federführend bei der Strategieentwicklung für den Aufbau einer unternehmensweiten Entwicklererfahrung, die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 Produktteams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einer einzigen Organisation zusammenführt.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Erzielte jährliche Entwicklungskosteneinsparungen von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Mio. 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durch verbesserte Entwicklereffizienz.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Steigerung der Cloud-Dienste-Verfügbarkeit von 99,9 % auf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99,99 %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Reduzierung der Onboarding-Zeiten für interne Entwickler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 Tagen auf Stunden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Principal Product 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2018 –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Beförderung zur Steigerung der Akzeptanz von Adobes interner Entwicklerplattform (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Ethos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Steigerung der Kundenakzeptanz von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Azure durch Creative Cloud von 0 % auf 100 %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Einsparung von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Mio. $ pro Jahr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bei Cloud-Ausgaben.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Product 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2016 –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Beauftragt, die Cloud-Agilität von Adobe durch Hinzufügen von Microsoft Azure zu erhöhen.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Bewirkte eine jährliche Verschiebung der Cloud-Ausgaben 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Mio. $ hin zu Azure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Leitung der Projektdurchführung für Azure-Migrationen über 6 Teams mit 400 Ingenieuren.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Owner, Creative Cloud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2013 –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Eingestellt, um die Etablierung eines skalierbaren Content-Plattformdienstes zu beschleunigen, der Millionen täglicher Creative Cloud-Benutzer weltweit unterstützte.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Innerhalb von zwei Monaten nach Übernahme des Cloud-Service-Projekts wurde die tägliche Lieferverzögerung umgekehrt und neue Cloud-Dienste erfolgreich gestartet.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Product Manager (Remote)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2010 –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Eingestellt, um eine neue Produktlinie in der Audiologie (SaaS, HIPAA-konform) einzuführen.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Leitung eines Teams von 10 Entwicklern und QA-Ingenieuren.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Einführung von 4 neuen Produkten, was im ersten Jahr zu einer Steigerung des durchschnittlichen wiederkehrenden Umsatzes (ARR) 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Mio. 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und einer Steigerung der Akzeptanz des professionellen Pakets 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18 %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führte.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Migration von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 Costco-Hörgerätepraxen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auf eine neue Version des Hörgeräteanpassungs- und Messmoduls.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Einführung automatisierter Webtests, wodurch eine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100%ige Testabdeckung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komplexer audiologischer Workflows erreicht wurde.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Erfahrung (Prior Experience)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F&amp;E-Ingenieur, Sycle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Assistent des CISO, EnBW (drittgrößtes deutsches Versorgungsunternehmen)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AUSBILDUNG &amp; ZERTIFIZIERUNGEN (EDUCATION &amp; CERTIFICATIONS)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Fernuniversität Hagen (Studium nicht abgeschlossen) | Deutschland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Bachelorarbeit über Real Time Collaboration Platform in Ruby on Rails, Node.js,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Stipendium für ein Auslandssemester an der San Diego State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Wirtschaftswissenschaften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Universität Karlsruhe (Studium nicht abgeschlossen) | Deutschland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Pragmatic Marketing Foundations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Certified Scrum Product Owner (CSPO) | Scrum Alliance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right" w:leader="none" w:pos="10512"/>
        </w:tabs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720" w:top="864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Bell M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ind w:right="360"/>
      <w:jc w:val="center"/>
      <w:rPr>
        <w:rFonts w:ascii="Bell MT" w:cs="Bell MT" w:eastAsia="Bell MT" w:hAnsi="Bell MT"/>
        <w:b w:val="1"/>
        <w:bCs w:val="1"/>
        <w:sz w:val="32"/>
        <w:szCs w:val="32"/>
      </w:rPr>
    </w:pPr>
    <w:r w:rsidDel="00000000" w:rsidR="00000000" w:rsidRPr="00000000">
      <w:rPr>
        <w:rFonts w:ascii="Bell MT" w:cs="Bell MT" w:eastAsia="Bell MT" w:hAnsi="Bell MT"/>
        <w:b w:val="1"/>
        <w:bCs w:val="1"/>
        <w:sz w:val="32"/>
        <w:szCs w:val="32"/>
        <w:rtl w:val="0"/>
      </w:rPr>
      <w:t xml:space="preserve">Wolfgang Ihloff</w:t>
    </w:r>
  </w:p>
  <w:p w:rsidR="00000000" w:rsidDel="00000000" w:rsidP="00000000" w:rsidRDefault="00000000" w:rsidRPr="00000000" w14:paraId="00000054">
    <w:pPr>
      <w:pBdr>
        <w:bottom w:color="000000" w:space="0" w:sz="4" w:val="single"/>
      </w:pBdr>
      <w:jc w:val="center"/>
      <w:rPr>
        <w:rFonts w:ascii="Bell MT" w:cs="Bell MT" w:eastAsia="Bell MT" w:hAnsi="Bell MT"/>
        <w:sz w:val="21"/>
        <w:szCs w:val="21"/>
      </w:rPr>
    </w:pPr>
    <w:r w:rsidDel="00000000" w:rsidR="00000000" w:rsidRPr="00000000">
      <w:rPr>
        <w:rFonts w:ascii="Bell MT" w:cs="Bell MT" w:eastAsia="Bell MT" w:hAnsi="Bell MT"/>
        <w:sz w:val="21"/>
        <w:szCs w:val="21"/>
        <w:rtl w:val="0"/>
      </w:rPr>
      <w:t xml:space="preserve">Wangels, Germany | +4915170044695 | </w:t>
    </w:r>
    <w:r w:rsidDel="00000000" w:rsidR="00000000" w:rsidRPr="00000000">
      <w:rPr>
        <w:rFonts w:ascii="Bell MT" w:cs="Bell MT" w:eastAsia="Bell MT" w:hAnsi="Bell MT"/>
        <w:sz w:val="21"/>
        <w:szCs w:val="21"/>
        <w:u w:val="single"/>
        <w:rtl w:val="0"/>
      </w:rPr>
      <w:t xml:space="preserve">wolfgang@ihloff.de</w:t>
    </w:r>
    <w:r w:rsidDel="00000000" w:rsidR="00000000" w:rsidRPr="00000000">
      <w:rPr>
        <w:rFonts w:ascii="Bell MT" w:cs="Bell MT" w:eastAsia="Bell MT" w:hAnsi="Bell MT"/>
        <w:sz w:val="21"/>
        <w:szCs w:val="21"/>
        <w:rtl w:val="0"/>
      </w:rPr>
      <w:t xml:space="preserve">| linkedin.com/in/wolfgangilhoff</w:t>
    </w:r>
  </w:p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pBdr>
        <w:bottom w:color="000000" w:space="0" w:sz="4" w:val="single"/>
      </w:pBd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nkedin.com/in/wolfgangilhoff" TargetMode="External"/><Relationship Id="rId7" Type="http://schemas.openxmlformats.org/officeDocument/2006/relationships/hyperlink" Target="https://medium.com/adobetech/how-ethos-powers-a-cloud-native-transformation-at-adobe-16c1a2e2f67a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ellMT-regular.ttf"/><Relationship Id="rId2" Type="http://schemas.openxmlformats.org/officeDocument/2006/relationships/font" Target="fonts/BellMT-bold.ttf"/><Relationship Id="rId3" Type="http://schemas.openxmlformats.org/officeDocument/2006/relationships/font" Target="fonts/BellMT-italic.ttf"/><Relationship Id="rId4" Type="http://schemas.openxmlformats.org/officeDocument/2006/relationships/font" Target="fonts/BellM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