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Задача 1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Набор данных: swiss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Объясняемая перменная: Catholic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Регрессоры: Agriculture, Examination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Оцените среднее значение, дисперсию и СКО переменных, указанных во втором и третьем столбце.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Постройте зависимости вида y = a + bx, где y – объясняемая переменная, x – регрессор (для каждого варианта по две зависимости).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Оцените, насколько «хороша» модель по коэффициенту детерминации R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?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>
      <w:pPr>
        <w:pStyle w:val="ListParagraph"/>
        <w:bidi w:val="0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ListParagraph"/>
        <w:bidi w:val="0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Решение</w:t>
      </w:r>
    </w:p>
    <w:p>
      <w:pPr>
        <w:pStyle w:val="ListParagraph"/>
        <w:bidi w:val="0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Для оценки среднего значения используем функцию mean(), дисперсии – var(), СКО – sd(). Полученный результат: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Среднее значение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 xml:space="preserve">Catholic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 xml:space="preserve">=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41.143829787234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Среднее значение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>Agriculture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 xml:space="preserve"> =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50.6595744680851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Среднее значение </w:t>
      </w:r>
      <w:r>
        <w:rPr>
          <w:rFonts w:cs="Times New Roman" w:ascii="Times New Roman" w:hAnsi="Times New Roman"/>
          <w:i/>
          <w:iCs/>
          <w:sz w:val="24"/>
          <w:szCs w:val="24"/>
        </w:rPr>
        <w:t>Examination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 xml:space="preserve">=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>16.4893617021277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u w:val="none"/>
        </w:rPr>
        <w:t xml:space="preserve">Дисперсия 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 xml:space="preserve">Catholic =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1739.29453718779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u w:val="none"/>
        </w:rPr>
        <w:t xml:space="preserve">Дисперсия 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 xml:space="preserve">Agriculture =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515.799417206291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u w:val="none"/>
        </w:rPr>
        <w:t xml:space="preserve">Дисперсия 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 xml:space="preserve">Examination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 xml:space="preserve">=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63.6466234967623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u w:val="none"/>
        </w:rPr>
        <w:t xml:space="preserve">СКО 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 xml:space="preserve">Catholic =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41.7048502837235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u w:val="none"/>
        </w:rPr>
        <w:t xml:space="preserve">СКО 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 xml:space="preserve">Agriculture =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22.7112178714901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>
          <w:rFonts w:ascii="Times New Roman" w:hAnsi="Times New Roman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СКО 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>Examination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>= 7.97788339703973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Для </w:t>
      </w:r>
      <w:r>
        <w:rPr>
          <w:rFonts w:cs="Times New Roman" w:ascii="Times New Roman" w:hAnsi="Times New Roman"/>
          <w:sz w:val="24"/>
          <w:szCs w:val="24"/>
          <w:u w:val="none"/>
        </w:rPr>
        <w:t>построение линейной зависимости используем функцию lm(). Полученный результат: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y = 3.8313 + 0.7365x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>(Catholic ~ Agriculture)</w:t>
      </w:r>
    </w:p>
    <w:p>
      <w:pPr>
        <w:pStyle w:val="ListParagraph"/>
        <w:numPr>
          <w:ilvl w:val="1"/>
          <w:numId w:val="2"/>
        </w:numPr>
        <w:bidi w:val="0"/>
        <w:spacing w:lineRule="auto" w:line="240" w:before="0" w:after="0"/>
        <w:contextualSpacing/>
        <w:jc w:val="left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 xml:space="preserve">y = 90.514 – 2.994x </w:t>
      </w: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>(Catholic ~ Examination)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Для </w:t>
      </w:r>
      <w:r>
        <w:rPr>
          <w:rFonts w:cs="Times New Roman" w:ascii="Times New Roman" w:hAnsi="Times New Roman"/>
          <w:sz w:val="24"/>
          <w:szCs w:val="24"/>
          <w:u w:val="none"/>
        </w:rPr>
        <w:t>просмотря R</w:t>
      </w:r>
      <w:r>
        <w:rPr>
          <w:rFonts w:cs="Times New Roman" w:ascii="Times New Roman" w:hAnsi="Times New Roman"/>
          <w:sz w:val="24"/>
          <w:szCs w:val="24"/>
          <w:u w:val="none"/>
          <w:vertAlign w:val="superscript"/>
        </w:rPr>
        <w:t>2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u w:val="none"/>
          <w:vertAlign w:val="baseline"/>
        </w:rPr>
        <w:t xml:space="preserve"> используем функцию summary(). Мы видим, что коэффицент детерминации для первой модели </w:t>
      </w:r>
      <w:r>
        <w:rPr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(Catholic ~ Agriculture) </w:t>
      </w: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равен 0.1609, то есть первая модель объясняет 16% колебаний перменной </w:t>
      </w:r>
      <w:r>
        <w:rPr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>Catholic</w:t>
      </w: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это очень плохой показатель. Коэффицент детерминации для второй модели </w:t>
      </w:r>
      <w:r>
        <w:rPr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(Catholic ~ Exmination) </w:t>
      </w: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равен 0.328, то есть вторая модель объясняет 33% колебаний перменной </w:t>
      </w:r>
      <w:r>
        <w:rPr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>Catholiс</w:t>
      </w: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</w:t>
      </w: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это тоже очень плохой показатель.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P-статистика тоже доступна при использовании функции summary(). </w:t>
      </w: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P-значения первой модели имеют 0 и 2 звездочки, что говорит о крайне слабой взаимосвязи между параметрами </w:t>
      </w:r>
      <w:r>
        <w:rPr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>(Catholic ~ Agriculture)</w:t>
      </w: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. P-значения второй модели имеют 3 звездочки каждое, что, наоборот, говорит о невероятно сильной связи между параметрами </w:t>
      </w:r>
      <w:r>
        <w:rPr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>(Catholic ~ Examination)</w:t>
      </w: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ListParagraph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istParagraph"/>
        <w:bidi w:val="0"/>
        <w:spacing w:lineRule="auto" w:line="24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Вывод</w:t>
      </w:r>
    </w:p>
    <w:p>
      <w:pPr>
        <w:pStyle w:val="ListParagraph"/>
        <w:bidi w:val="0"/>
        <w:spacing w:lineRule="auto" w:line="24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istParagraph"/>
        <w:bidi w:val="0"/>
        <w:spacing w:lineRule="auto" w:line="240" w:before="0" w:after="0"/>
        <w:contextualSpacing/>
        <w:jc w:val="left"/>
        <w:rPr>
          <w:u w:val="no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В первой модели </w:t>
      </w:r>
      <w:r>
        <w:rPr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(Catholic ~ Agriculture) </w:t>
      </w: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прчинно-следственная связь между поведением перменных крайне слабая, к тому же она нелинейна. Вторая модель </w:t>
      </w:r>
      <w:r>
        <w:rPr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(Catholic ~ Examination) </w:t>
      </w: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показывает очень сильную причинно-следственную связь между поведением переменных, но она нелинейна и/или требует дополнительных регрессоров.</w:t>
      </w:r>
    </w:p>
    <w:p>
      <w:pPr>
        <w:pStyle w:val="ListParagraph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istParagraph"/>
        <w:bidi w:val="0"/>
        <w:spacing w:lineRule="auto" w:line="24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Приложение 1</w:t>
      </w:r>
    </w:p>
    <w:p>
      <w:pPr>
        <w:pStyle w:val="ListParagraph"/>
        <w:bidi w:val="0"/>
        <w:spacing w:lineRule="auto" w:line="24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istParagraph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Код решения задания:</w:t>
      </w:r>
    </w:p>
    <w:p>
      <w:pPr>
        <w:pStyle w:val="ListParagraph"/>
        <w:bidi w:val="0"/>
        <w:spacing w:lineRule="auto" w:line="240" w:before="0" w:after="0"/>
        <w:ind w:right="0" w:hanging="0"/>
        <w:contextualSpacing/>
        <w:jc w:val="left"/>
        <w:rPr>
          <w:rFonts w:ascii="Times New Roman" w:hAnsi="Times New Roman" w:cs="Times New Roman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161290</wp:posOffset>
            </wp:positionH>
            <wp:positionV relativeFrom="paragraph">
              <wp:posOffset>81280</wp:posOffset>
            </wp:positionV>
            <wp:extent cx="6661785" cy="2907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3138170</wp:posOffset>
            </wp:positionV>
            <wp:extent cx="6761480" cy="1297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Source Han Sans CN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LibreOffice/7.2.4.1$Linux_X86_64 LibreOffice_project/20$Build-1</Application>
  <AppVersion>15.0000</AppVersion>
  <Pages>2</Pages>
  <Words>313</Words>
  <Characters>2045</Characters>
  <CharactersWithSpaces>2321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2021-12-17T15:39:59Z</dcterms:created>
  <dc:creator/>
  <dc:description/>
  <dc:language>en-US</dc:language>
  <cp:lastModifiedBy/>
  <dcterms:modified xsi:type="dcterms:W3CDTF">2021-12-17T18:14:30Z</dcterms:modified>
  <cp:revision>2</cp:revision>
  <dc:subject/>
  <dc:title/>
</cp:coreProperties>
</file>