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Задача 4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Набор данных: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  <w:u w:val="none"/>
          </w:rPr>
          <w:t>BankChurners.csv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Тип классификатора - </w:t>
      </w:r>
      <w:r>
        <w:rPr>
          <w:rFonts w:ascii="Times New Roman" w:hAnsi="Times New Roman"/>
          <w:i/>
          <w:iCs/>
          <w:sz w:val="24"/>
          <w:szCs w:val="24"/>
          <w:u w:val="none"/>
        </w:rPr>
        <w:t>DecisionTreeClassifier</w:t>
      </w:r>
      <w:r>
        <w:rPr>
          <w:rFonts w:ascii="Times New Roman" w:hAnsi="Times New Roman"/>
          <w:sz w:val="24"/>
          <w:szCs w:val="24"/>
          <w:u w:val="none"/>
        </w:rPr>
        <w:t xml:space="preserve"> (решающее дерево)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Классификация по столбцу -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Credit Limit</w:t>
      </w:r>
      <w:r>
        <w:rPr>
          <w:rFonts w:ascii="Times New Roman" w:hAnsi="Times New Roman"/>
          <w:sz w:val="24"/>
          <w:szCs w:val="24"/>
          <w:u w:val="none"/>
        </w:rPr>
        <w:t xml:space="preserve"> (выше 10 000 – класс 0, ниже или совпадает – класс 1)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</w:t>
        <w:br/>
        <w:t>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</w:t>
      </w:r>
      <w:bookmarkStart w:id="0" w:name="page3R_mcid1"/>
      <w:bookmarkEnd w:id="0"/>
      <w:r>
        <w:rPr>
          <w:rFonts w:ascii="Times New Roman" w:hAnsi="Times New Roman"/>
          <w:sz w:val="24"/>
          <w:szCs w:val="24"/>
          <w:u w:val="none"/>
        </w:rPr>
        <w:t xml:space="preserve"> precision</w:t>
      </w:r>
      <w:bookmarkStart w:id="1" w:name="page3R_mcid2"/>
      <w:bookmarkEnd w:id="1"/>
      <w:r>
        <w:rPr>
          <w:rFonts w:ascii="Times New Roman" w:hAnsi="Times New Roman"/>
          <w:sz w:val="24"/>
          <w:szCs w:val="24"/>
          <w:u w:val="none"/>
        </w:rPr>
        <w:t>,</w:t>
      </w:r>
      <w:bookmarkStart w:id="2" w:name="page3R_mcid3"/>
      <w:bookmarkEnd w:id="2"/>
      <w:r>
        <w:rPr>
          <w:rFonts w:ascii="Times New Roman" w:hAnsi="Times New Roman"/>
          <w:sz w:val="24"/>
          <w:szCs w:val="24"/>
          <w:u w:val="none"/>
        </w:rPr>
        <w:t xml:space="preserve"> recall</w:t>
      </w:r>
      <w:bookmarkStart w:id="3" w:name="page3R_mcid4"/>
      <w:bookmarkStart w:id="4" w:name="page3R_mcid5"/>
      <w:bookmarkEnd w:id="3"/>
      <w:bookmarkEnd w:id="4"/>
      <w:r>
        <w:rPr>
          <w:rFonts w:ascii="Times New Roman" w:hAnsi="Times New Roman"/>
          <w:sz w:val="24"/>
          <w:szCs w:val="24"/>
          <w:u w:val="none"/>
        </w:rPr>
        <w:t xml:space="preserve"> и</w:t>
      </w:r>
      <w:bookmarkStart w:id="5" w:name="page3R_mcid6"/>
      <w:bookmarkEnd w:id="5"/>
      <w:r>
        <w:rPr>
          <w:rFonts w:ascii="Times New Roman" w:hAnsi="Times New Roman"/>
          <w:sz w:val="24"/>
          <w:szCs w:val="24"/>
          <w:u w:val="none"/>
        </w:rPr>
        <w:t xml:space="preserve"> F</w:t>
      </w:r>
      <w:bookmarkStart w:id="6" w:name="page3R_mcid7"/>
      <w:bookmarkEnd w:id="6"/>
      <w:r>
        <w:rPr>
          <w:rFonts w:ascii="Times New Roman" w:hAnsi="Times New Roman"/>
          <w:sz w:val="24"/>
          <w:szCs w:val="24"/>
          <w:u w:val="none"/>
        </w:rPr>
        <w:t>1</w:t>
      </w:r>
      <w:bookmarkStart w:id="7" w:name="page3R_mcid8"/>
      <w:bookmarkStart w:id="8" w:name="page3R_mcid9"/>
      <w:bookmarkEnd w:id="7"/>
      <w:bookmarkEnd w:id="8"/>
      <w:r>
        <w:rPr>
          <w:rFonts w:ascii="Times New Roman" w:hAnsi="Times New Roman"/>
          <w:sz w:val="24"/>
          <w:szCs w:val="24"/>
          <w:u w:val="none"/>
        </w:rPr>
        <w:t xml:space="preserve"> на тестовой выборке</w:t>
      </w:r>
      <w:bookmarkStart w:id="9" w:name="page3R_mcid10"/>
      <w:bookmarkEnd w:id="9"/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Постройте классификатор типа Случайный Лес (</w:t>
      </w:r>
      <w:bookmarkStart w:id="10" w:name="page3R_mcid13"/>
      <w:bookmarkEnd w:id="10"/>
      <w:r>
        <w:rPr>
          <w:rFonts w:ascii="Times New Roman" w:hAnsi="Times New Roman"/>
          <w:sz w:val="24"/>
          <w:szCs w:val="24"/>
          <w:u w:val="none"/>
        </w:rPr>
        <w:t>Random</w:t>
      </w:r>
      <w:bookmarkStart w:id="11" w:name="page3R_mcid14"/>
      <w:bookmarkStart w:id="12" w:name="page3R_mcid15"/>
      <w:bookmarkEnd w:id="11"/>
      <w:bookmarkEnd w:id="12"/>
      <w:r>
        <w:rPr>
          <w:rFonts w:ascii="Times New Roman" w:hAnsi="Times New Roman"/>
          <w:sz w:val="24"/>
          <w:szCs w:val="24"/>
          <w:u w:val="none"/>
        </w:rPr>
        <w:t xml:space="preserve"> Forest</w:t>
      </w:r>
      <w:bookmarkStart w:id="13" w:name="page3R_mcid16"/>
      <w:bookmarkEnd w:id="13"/>
      <w:r>
        <w:rPr>
          <w:rFonts w:ascii="Times New Roman" w:hAnsi="Times New Roman"/>
          <w:sz w:val="24"/>
          <w:szCs w:val="24"/>
          <w:u w:val="none"/>
        </w:rPr>
        <w:t>)</w:t>
      </w:r>
      <w:bookmarkStart w:id="14" w:name="page3R_mcid17"/>
      <w:bookmarkEnd w:id="14"/>
      <w:r>
        <w:rPr>
          <w:rFonts w:ascii="Times New Roman" w:hAnsi="Times New Roman"/>
          <w:sz w:val="24"/>
          <w:szCs w:val="24"/>
          <w:u w:val="none"/>
        </w:rPr>
        <w:t xml:space="preserve"> для решения той же задачи классификации. Оценит</w:t>
      </w:r>
      <w:bookmarkStart w:id="15" w:name="page3R_mcid18"/>
      <w:bookmarkEnd w:id="15"/>
      <w:r>
        <w:rPr>
          <w:rFonts w:ascii="Times New Roman" w:hAnsi="Times New Roman"/>
          <w:sz w:val="24"/>
          <w:szCs w:val="24"/>
          <w:u w:val="none"/>
        </w:rPr>
        <w:t>е его качество с помощью метрик</w:t>
      </w:r>
      <w:bookmarkStart w:id="16" w:name="page3R_mcid20"/>
      <w:bookmarkEnd w:id="16"/>
      <w:r>
        <w:rPr>
          <w:rFonts w:ascii="Times New Roman" w:hAnsi="Times New Roman"/>
          <w:sz w:val="24"/>
          <w:szCs w:val="24"/>
          <w:u w:val="none"/>
        </w:rPr>
        <w:t xml:space="preserve"> precision</w:t>
      </w:r>
      <w:bookmarkStart w:id="17" w:name="page3R_mcid21"/>
      <w:bookmarkEnd w:id="17"/>
      <w:r>
        <w:rPr>
          <w:rFonts w:ascii="Times New Roman" w:hAnsi="Times New Roman"/>
          <w:sz w:val="24"/>
          <w:szCs w:val="24"/>
          <w:u w:val="none"/>
        </w:rPr>
        <w:t>,</w:t>
      </w:r>
      <w:bookmarkStart w:id="18" w:name="page3R_mcid22"/>
      <w:bookmarkEnd w:id="18"/>
      <w:r>
        <w:rPr>
          <w:rFonts w:ascii="Times New Roman" w:hAnsi="Times New Roman"/>
          <w:sz w:val="24"/>
          <w:szCs w:val="24"/>
          <w:u w:val="none"/>
        </w:rPr>
        <w:t xml:space="preserve"> recall</w:t>
      </w:r>
      <w:bookmarkStart w:id="19" w:name="page3R_mcid23"/>
      <w:bookmarkStart w:id="20" w:name="page3R_mcid24"/>
      <w:bookmarkEnd w:id="19"/>
      <w:bookmarkEnd w:id="20"/>
      <w:r>
        <w:rPr>
          <w:rFonts w:ascii="Times New Roman" w:hAnsi="Times New Roman"/>
          <w:sz w:val="24"/>
          <w:szCs w:val="24"/>
          <w:u w:val="none"/>
        </w:rPr>
        <w:t xml:space="preserve"> и</w:t>
      </w:r>
      <w:bookmarkStart w:id="21" w:name="page3R_mcid25"/>
      <w:bookmarkEnd w:id="21"/>
      <w:r>
        <w:rPr>
          <w:rFonts w:ascii="Times New Roman" w:hAnsi="Times New Roman"/>
          <w:sz w:val="24"/>
          <w:szCs w:val="24"/>
          <w:u w:val="none"/>
        </w:rPr>
        <w:t xml:space="preserve"> F</w:t>
      </w:r>
      <w:bookmarkStart w:id="22" w:name="page3R_mcid26"/>
      <w:bookmarkEnd w:id="22"/>
      <w:r>
        <w:rPr>
          <w:rFonts w:ascii="Times New Roman" w:hAnsi="Times New Roman"/>
          <w:sz w:val="24"/>
          <w:szCs w:val="24"/>
          <w:u w:val="none"/>
        </w:rPr>
        <w:t>1</w:t>
      </w:r>
      <w:bookmarkStart w:id="23" w:name="page3R_mcid27"/>
      <w:bookmarkStart w:id="24" w:name="page3R_mcid28"/>
      <w:bookmarkEnd w:id="23"/>
      <w:bookmarkEnd w:id="24"/>
      <w:r>
        <w:rPr>
          <w:rFonts w:ascii="Times New Roman" w:hAnsi="Times New Roman"/>
          <w:sz w:val="24"/>
          <w:szCs w:val="24"/>
          <w:u w:val="none"/>
        </w:rPr>
        <w:t xml:space="preserve"> на тестовой выборке</w:t>
      </w:r>
      <w:bookmarkStart w:id="25" w:name="page3R_mcid29"/>
      <w:bookmarkEnd w:id="25"/>
      <w:r>
        <w:rPr>
          <w:rFonts w:ascii="Times New Roman" w:hAnsi="Times New Roman"/>
          <w:sz w:val="24"/>
          <w:szCs w:val="24"/>
          <w:u w:val="none"/>
        </w:rPr>
        <w:t>.</w:t>
      </w:r>
      <w:bookmarkStart w:id="26" w:name="page3R_mcid30"/>
      <w:bookmarkStart w:id="27" w:name="page3R_mcid31"/>
      <w:bookmarkEnd w:id="26"/>
      <w:bookmarkEnd w:id="27"/>
      <w:r>
        <w:rPr>
          <w:rFonts w:ascii="Times New Roman" w:hAnsi="Times New Roman"/>
          <w:sz w:val="24"/>
          <w:szCs w:val="24"/>
          <w:u w:val="none"/>
        </w:rPr>
        <w:t xml:space="preserve"> Какой из классификаторов оказывается лучше?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Решение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  <w:u w:val="none"/>
        </w:rPr>
        <w:t>Считаем данные из BankChurners.csv из подготовим датасет к дальнейшему использованию классификатором: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  <w:u w:val="none"/>
        </w:rPr>
        <w:t>Удалим строки со значе</w:t>
      </w:r>
      <w:r>
        <w:rPr>
          <w:rFonts w:ascii="Times New Roman" w:hAnsi="Times New Roman"/>
          <w:sz w:val="24"/>
          <w:szCs w:val="24"/>
          <w:u w:val="none"/>
        </w:rPr>
        <w:t>ниями NaN и ‘unknown’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Преобразуем поле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Credit_Limit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согласно условию: 0, если значение поля &gt;= 10000, 1 в противном случае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Отделим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Credit_Limit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от остальных данных, теперь это отдельный датафрейм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Переведем категориальные переменные (</w:t>
      </w:r>
      <w:r>
        <w:rPr>
          <w:rFonts w:ascii="Times New Roman" w:hAnsi="Times New Roman"/>
          <w:i/>
          <w:iCs/>
          <w:sz w:val="24"/>
          <w:szCs w:val="24"/>
          <w:u w:val="none"/>
        </w:rPr>
        <w:t>Education_Level, Marital_Status, Attrition_Flag, Gender, Income_Category, Card_Category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) в One hot encoding, теперь каждая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представляет собой отдельный датафрейм вида: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1523365</wp:posOffset>
            </wp:positionH>
            <wp:positionV relativeFrom="paragraph">
              <wp:posOffset>123825</wp:posOffset>
            </wp:positionV>
            <wp:extent cx="2657475" cy="2352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>Присоединим эти переменные к основным данным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Разделим датасет на тестовую и обучающую выборку со следующими параметрами: размер тестовый выборки составляет 0.33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от общей выборки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параметр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random_state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равен 42 (необходим, чтобы при разных запусках блокнота данные выборок не менялись)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>Построи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м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классификатор типа решающее дерево (</w:t>
      </w:r>
      <w:r>
        <w:rPr>
          <w:rFonts w:ascii="Times New Roman" w:hAnsi="Times New Roman"/>
          <w:i/>
          <w:iCs/>
          <w:sz w:val="24"/>
          <w:szCs w:val="24"/>
          <w:u w:val="none"/>
        </w:rPr>
        <w:t>decision tree classifier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),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далее оценим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его эффективность с помощью метрик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precision, recall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~ 0.996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precision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~</w:t>
      </w:r>
      <w:r>
        <w:rPr>
          <w:rFonts w:ascii="Times New Roman" w:hAnsi="Times New Roman"/>
          <w:sz w:val="24"/>
          <w:szCs w:val="24"/>
        </w:rPr>
        <w:t xml:space="preserve"> 0.99</w:t>
      </w:r>
      <w:r>
        <w:rPr>
          <w:rFonts w:ascii="Times New Roman" w:hAnsi="Times New Roman"/>
          <w:sz w:val="24"/>
          <w:szCs w:val="24"/>
        </w:rPr>
        <w:t>7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recall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~</w:t>
      </w:r>
      <w:r>
        <w:rPr>
          <w:rFonts w:ascii="Times New Roman" w:hAnsi="Times New Roman"/>
          <w:sz w:val="24"/>
          <w:szCs w:val="24"/>
        </w:rPr>
        <w:t xml:space="preserve"> 0.99</w:t>
      </w:r>
      <w:r>
        <w:rPr>
          <w:rFonts w:ascii="Times New Roman" w:hAnsi="Times New Roman"/>
          <w:sz w:val="24"/>
          <w:szCs w:val="24"/>
        </w:rPr>
        <w:t>6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Это невероятно хорошая метрика, мы можем назвать модель успешной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  <w:u w:val="none"/>
        </w:rPr>
        <w:t xml:space="preserve">Построим классификатор типа случайный лес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(random forest classifier),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далее оценим его эффективность с помощью метрик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precision, recall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~ 0.99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4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precision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~</w:t>
      </w:r>
      <w:r>
        <w:rPr>
          <w:rFonts w:ascii="Times New Roman" w:hAnsi="Times New Roman"/>
          <w:sz w:val="24"/>
          <w:szCs w:val="24"/>
        </w:rPr>
        <w:t xml:space="preserve"> 0.99</w:t>
      </w:r>
      <w:r>
        <w:rPr>
          <w:rFonts w:ascii="Times New Roman" w:hAnsi="Times New Roman"/>
          <w:sz w:val="24"/>
          <w:szCs w:val="24"/>
        </w:rPr>
        <w:t>1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none"/>
        </w:rPr>
        <w:t>recall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~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0.99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5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sz w:val="24"/>
          <w:szCs w:val="24"/>
          <w:u w:val="none"/>
        </w:rPr>
        <w:t>Эту метрику тоже можно назвать хорошей, а модель успешной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Выводы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Оба классификатора показывают показывают очень хороший значения метрик (значение каждой метрики &gt;= 0,99), но </w:t>
      </w:r>
      <w:r>
        <w:rPr>
          <w:rFonts w:ascii="Times New Roman" w:hAnsi="Times New Roman"/>
          <w:sz w:val="24"/>
          <w:szCs w:val="24"/>
          <w:u w:val="none"/>
        </w:rPr>
        <w:t>значения решающего дерева чуть лучше значений случайного леса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Приложение 1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-638175</wp:posOffset>
            </wp:positionH>
            <wp:positionV relativeFrom="paragraph">
              <wp:posOffset>87630</wp:posOffset>
            </wp:positionV>
            <wp:extent cx="7620000" cy="3347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-596265</wp:posOffset>
            </wp:positionH>
            <wp:positionV relativeFrom="paragraph">
              <wp:posOffset>165735</wp:posOffset>
            </wp:positionV>
            <wp:extent cx="7520305" cy="4952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-348615</wp:posOffset>
            </wp:positionH>
            <wp:positionV relativeFrom="paragraph">
              <wp:posOffset>5252085</wp:posOffset>
            </wp:positionV>
            <wp:extent cx="6825615" cy="3488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Source Han Sans CN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akshigoyal7/credit-card-customer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LibreOffice/7.2.4.1$Linux_X86_64 LibreOffice_project/20$Build-1</Application>
  <AppVersion>15.0000</AppVersion>
  <Pages>3</Pages>
  <Words>349</Words>
  <Characters>2180</Characters>
  <CharactersWithSpaces>2491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2021-12-21T16:44:13Z</dcterms:created>
  <dc:creator/>
  <dc:description/>
  <dc:language>en-US</dc:language>
  <cp:lastModifiedBy/>
  <dcterms:modified xsi:type="dcterms:W3CDTF">2021-12-21T18:27:06Z</dcterms:modified>
  <cp:revision>4</cp:revision>
  <dc:subject/>
  <dc:title/>
</cp:coreProperties>
</file>