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Final Report</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sz w:val="28"/>
          <w:szCs w:val="28"/>
          <w:rtl w:val="0"/>
        </w:rPr>
        <w:t xml:space="preserve">Level 4</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28"/>
          <w:szCs w:val="28"/>
          <w:rtl w:val="0"/>
        </w:rPr>
        <w:t xml:space="preserve">Dynamic Scenario Generation and Evaluation</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b w:val="1"/>
          <w:bCs w:val="1"/>
          <w:sz w:val="28"/>
          <w:szCs w:val="28"/>
          <w:rtl w:val="0"/>
        </w:rPr>
        <w:t xml:space="preserve">for VR-Based Military Training</w:t>
      </w:r>
      <w:r w:rsidDel="00000000" w:rsidR="00000000" w:rsidRPr="00000000">
        <w:rPr>
          <w:rtl w:val="0"/>
        </w:rPr>
      </w:r>
    </w:p>
    <w:p w:rsidR="00000000" w:rsidDel="00000000" w:rsidP="00000000" w:rsidRDefault="00000000" w:rsidRPr="00000000" w14:paraId="00000005">
      <w:pPr>
        <w:spacing w:after="560" w:lineRule="auto"/>
        <w:jc w:val="center"/>
        <w:rPr/>
      </w:pPr>
      <w:r w:rsidDel="00000000" w:rsidR="00000000" w:rsidRPr="00000000">
        <w:rPr>
          <w:rtl w:val="0"/>
        </w:rPr>
        <w:t xml:space="preserve">By Team Sentinels</w:t>
      </w:r>
    </w:p>
    <w:p w:rsidR="00000000" w:rsidDel="00000000" w:rsidP="00000000" w:rsidRDefault="00000000" w:rsidRPr="00000000" w14:paraId="00000006">
      <w:pPr>
        <w:spacing w:after="160" w:lineRule="auto"/>
        <w:jc w:val="center"/>
        <w:rPr/>
      </w:pPr>
      <w:r w:rsidDel="00000000" w:rsidR="00000000" w:rsidRPr="00000000">
        <w:rPr>
          <w:b w:val="1"/>
          <w:bCs w:val="1"/>
          <w:rtl w:val="0"/>
        </w:rPr>
        <w:t xml:space="preserve">Group Members</w:t>
      </w:r>
      <w:r w:rsidDel="00000000" w:rsidR="00000000" w:rsidRPr="00000000">
        <w:rPr>
          <w:rtl w:val="0"/>
        </w:rPr>
      </w:r>
    </w:p>
    <w:tbl>
      <w:tblPr>
        <w:tblStyle w:val="Table1"/>
        <w:tblW w:w="8308.0" w:type="dxa"/>
        <w:jc w:val="center"/>
        <w:tblLayout w:type="fixed"/>
        <w:tblLook w:val="0400"/>
      </w:tblPr>
      <w:tblGrid>
        <w:gridCol w:w="4154"/>
        <w:gridCol w:w="4154"/>
        <w:tblGridChange w:id="0">
          <w:tblGrid>
            <w:gridCol w:w="4154"/>
            <w:gridCol w:w="4154"/>
          </w:tblGrid>
        </w:tblGridChange>
      </w:tblGrid>
      <w:tr>
        <w:trPr>
          <w:cantSplit w:val="0"/>
          <w:tblHeader w:val="0"/>
        </w:trPr>
        <w:tc>
          <w:tcPr/>
          <w:p w:rsidR="00000000" w:rsidDel="00000000" w:rsidP="00000000" w:rsidRDefault="00000000" w:rsidRPr="00000000" w14:paraId="00000007">
            <w:pPr>
              <w:jc w:val="center"/>
              <w:rPr/>
            </w:pPr>
            <w:r w:rsidDel="00000000" w:rsidR="00000000" w:rsidRPr="00000000">
              <w:rPr>
                <w:b w:val="1"/>
                <w:bCs w:val="1"/>
                <w:rtl w:val="0"/>
              </w:rPr>
              <w:t xml:space="preserve">Index Number</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rtl w:val="0"/>
              </w:rPr>
              <w:t xml:space="preserve">                        Name</w:t>
            </w:r>
            <w:r w:rsidDel="00000000" w:rsidR="00000000" w:rsidRPr="00000000">
              <w:rPr>
                <w:rtl w:val="0"/>
              </w:rPr>
            </w:r>
          </w:p>
        </w:tc>
      </w:tr>
      <w:tr>
        <w:trPr>
          <w:cantSplit w:val="0"/>
          <w:tblHeader w:val="0"/>
        </w:trPr>
        <w:tc>
          <w:tcPr/>
          <w:p w:rsidR="00000000" w:rsidDel="00000000" w:rsidP="00000000" w:rsidRDefault="00000000" w:rsidRPr="00000000" w14:paraId="00000009">
            <w:pPr>
              <w:jc w:val="center"/>
              <w:rPr/>
            </w:pPr>
            <w:r w:rsidDel="00000000" w:rsidR="00000000" w:rsidRPr="00000000">
              <w:rPr>
                <w:rtl w:val="0"/>
              </w:rPr>
              <w:t xml:space="preserve">214036J</w:t>
            </w:r>
          </w:p>
        </w:tc>
        <w:tc>
          <w:tcPr/>
          <w:p w:rsidR="00000000" w:rsidDel="00000000" w:rsidP="00000000" w:rsidRDefault="00000000" w:rsidRPr="00000000" w14:paraId="0000000A">
            <w:pPr>
              <w:jc w:val="center"/>
              <w:rPr/>
            </w:pPr>
            <w:r w:rsidDel="00000000" w:rsidR="00000000" w:rsidRPr="00000000">
              <w:rPr>
                <w:rtl w:val="0"/>
              </w:rPr>
              <w:t xml:space="preserve">Chathuranga S.P.Y.N</w:t>
            </w:r>
          </w:p>
        </w:tc>
      </w:tr>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214057A</w:t>
            </w:r>
          </w:p>
        </w:tc>
        <w:tc>
          <w:tcPr/>
          <w:p w:rsidR="00000000" w:rsidDel="00000000" w:rsidP="00000000" w:rsidRDefault="00000000" w:rsidRPr="00000000" w14:paraId="0000000C">
            <w:pPr>
              <w:jc w:val="center"/>
              <w:rPr/>
            </w:pPr>
            <w:r w:rsidDel="00000000" w:rsidR="00000000" w:rsidRPr="00000000">
              <w:rPr>
                <w:rtl w:val="0"/>
              </w:rPr>
              <w:t xml:space="preserve">Dilshan R.P</w:t>
            </w:r>
          </w:p>
        </w:tc>
      </w:tr>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214217P</w:t>
            </w:r>
          </w:p>
        </w:tc>
        <w:tc>
          <w:tcPr/>
          <w:p w:rsidR="00000000" w:rsidDel="00000000" w:rsidP="00000000" w:rsidRDefault="00000000" w:rsidRPr="00000000" w14:paraId="0000000E">
            <w:pPr>
              <w:jc w:val="center"/>
              <w:rPr/>
            </w:pPr>
            <w:r w:rsidDel="00000000" w:rsidR="00000000" w:rsidRPr="00000000">
              <w:rPr>
                <w:rtl w:val="0"/>
              </w:rPr>
              <w:t xml:space="preserve">Wadumulla G.M.D</w:t>
            </w:r>
          </w:p>
        </w:tc>
      </w:tr>
      <w:tr>
        <w:trPr>
          <w:cantSplit w:val="0"/>
          <w:tblHeader w:val="0"/>
        </w:trPr>
        <w:tc>
          <w:tcPr/>
          <w:p w:rsidR="00000000" w:rsidDel="00000000" w:rsidP="00000000" w:rsidRDefault="00000000" w:rsidRPr="00000000" w14:paraId="0000000F">
            <w:pPr>
              <w:jc w:val="center"/>
              <w:rPr/>
            </w:pPr>
            <w:r w:rsidDel="00000000" w:rsidR="00000000" w:rsidRPr="00000000">
              <w:rPr>
                <w:rtl w:val="0"/>
              </w:rPr>
              <w:t xml:space="preserve">214237C</w:t>
            </w:r>
          </w:p>
        </w:tc>
        <w:tc>
          <w:tcPr/>
          <w:p w:rsidR="00000000" w:rsidDel="00000000" w:rsidP="00000000" w:rsidRDefault="00000000" w:rsidRPr="00000000" w14:paraId="00000010">
            <w:pPr>
              <w:jc w:val="center"/>
              <w:rPr/>
            </w:pPr>
            <w:r w:rsidDel="00000000" w:rsidR="00000000" w:rsidRPr="00000000">
              <w:rPr>
                <w:rtl w:val="0"/>
              </w:rPr>
              <w:t xml:space="preserve">Wijesinghe W.N.U</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480" w:lineRule="auto"/>
        <w:jc w:val="left"/>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t xml:space="preserve">Faculty of Information Technology</w:t>
      </w:r>
    </w:p>
    <w:p w:rsidR="00000000" w:rsidDel="00000000" w:rsidP="00000000" w:rsidRDefault="00000000" w:rsidRPr="00000000" w14:paraId="0000001B">
      <w:pPr>
        <w:spacing w:after="0" w:lineRule="auto"/>
        <w:jc w:val="center"/>
        <w:rPr/>
      </w:pPr>
      <w:r w:rsidDel="00000000" w:rsidR="00000000" w:rsidRPr="00000000">
        <w:rPr>
          <w:rtl w:val="0"/>
        </w:rPr>
        <w:t xml:space="preserve">University of Moratuwa</w:t>
      </w:r>
    </w:p>
    <w:p w:rsidR="00000000" w:rsidDel="00000000" w:rsidP="00000000" w:rsidRDefault="00000000" w:rsidRPr="00000000" w14:paraId="0000001C">
      <w:pPr>
        <w:spacing w:after="80" w:before="0" w:line="360" w:lineRule="auto"/>
        <w:jc w:val="center"/>
        <w:rPr/>
      </w:pPr>
      <w:r w:rsidDel="00000000" w:rsidR="00000000" w:rsidRPr="00000000">
        <w:rPr>
          <w:rtl w:val="0"/>
        </w:rPr>
        <w:t xml:space="preserve">2026</w:t>
      </w:r>
    </w:p>
    <w:p w:rsidR="00000000" w:rsidDel="00000000" w:rsidP="00000000" w:rsidRDefault="00000000" w:rsidRPr="00000000" w14:paraId="0000001D">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Final Report</w:t>
      </w:r>
      <w:r w:rsidDel="00000000" w:rsidR="00000000" w:rsidRPr="00000000">
        <w:rPr>
          <w:rtl w:val="0"/>
        </w:rPr>
      </w:r>
    </w:p>
    <w:p w:rsidR="00000000" w:rsidDel="00000000" w:rsidP="00000000" w:rsidRDefault="00000000" w:rsidRPr="00000000" w14:paraId="0000001E">
      <w:pPr>
        <w:spacing w:after="40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Level 4</w:t>
      </w:r>
      <w:r w:rsidDel="00000000" w:rsidR="00000000" w:rsidRPr="00000000">
        <w:rPr>
          <w:rtl w:val="0"/>
        </w:rPr>
      </w:r>
    </w:p>
    <w:p w:rsidR="00000000" w:rsidDel="00000000" w:rsidP="00000000" w:rsidRDefault="00000000" w:rsidRPr="00000000" w14:paraId="0000001F">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Dynamic Scenario Generation and Evaluation</w:t>
      </w:r>
      <w:r w:rsidDel="00000000" w:rsidR="00000000" w:rsidRPr="00000000">
        <w:rPr>
          <w:rtl w:val="0"/>
        </w:rPr>
      </w:r>
    </w:p>
    <w:p w:rsidR="00000000" w:rsidDel="00000000" w:rsidP="00000000" w:rsidRDefault="00000000" w:rsidRPr="00000000" w14:paraId="00000020">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for VR-Based Military Training</w:t>
      </w:r>
      <w:r w:rsidDel="00000000" w:rsidR="00000000" w:rsidRPr="00000000">
        <w:rPr>
          <w:rtl w:val="0"/>
        </w:rPr>
      </w:r>
    </w:p>
    <w:p w:rsidR="00000000" w:rsidDel="00000000" w:rsidP="00000000" w:rsidRDefault="00000000" w:rsidRPr="00000000" w14:paraId="00000021">
      <w:pPr>
        <w:spacing w:after="56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 Team Sentinels</w:t>
      </w:r>
      <w:r w:rsidDel="00000000" w:rsidR="00000000" w:rsidRPr="00000000">
        <w:rPr>
          <w:rtl w:val="0"/>
        </w:rPr>
      </w:r>
    </w:p>
    <w:p w:rsidR="00000000" w:rsidDel="00000000" w:rsidP="00000000" w:rsidRDefault="00000000" w:rsidRPr="00000000" w14:paraId="00000022">
      <w:pPr>
        <w:spacing w:after="16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Group Members</w:t>
      </w:r>
      <w:r w:rsidDel="00000000" w:rsidR="00000000" w:rsidRPr="00000000">
        <w:rPr>
          <w:rtl w:val="0"/>
        </w:rPr>
      </w:r>
    </w:p>
    <w:tbl>
      <w:tblPr>
        <w:tblStyle w:val="Table2"/>
        <w:tblW w:w="8308.0" w:type="dxa"/>
        <w:jc w:val="center"/>
        <w:tblLayout w:type="fixed"/>
        <w:tblLook w:val="0400"/>
      </w:tblPr>
      <w:tblGrid>
        <w:gridCol w:w="4154"/>
        <w:gridCol w:w="4154"/>
        <w:tblGridChange w:id="0">
          <w:tblGrid>
            <w:gridCol w:w="4154"/>
            <w:gridCol w:w="4154"/>
          </w:tblGrid>
        </w:tblGridChange>
      </w:tblGrid>
      <w:tr>
        <w:trPr>
          <w:cantSplit w:val="0"/>
          <w:tblHeader w:val="0"/>
        </w:trPr>
        <w:tc>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Index Number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214036J</w:t>
            </w:r>
            <w:r w:rsidDel="00000000" w:rsidR="00000000" w:rsidRPr="00000000">
              <w:rPr>
                <w:rtl w:val="0"/>
              </w:rPr>
            </w:r>
          </w:p>
        </w:tc>
        <w:tc>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Chathuranga S.P.Y.N</w:t>
            </w: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214057A</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Dilshan R.P</w:t>
            </w: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214217P</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Wadumulla G.M.D</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214237C</w:t>
            </w: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Wijesinghe W.N.U</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Supervised by: Dr. S. C. Premaratne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Faculty of Information Technology</w:t>
      </w:r>
      <w:r w:rsidDel="00000000" w:rsidR="00000000" w:rsidRPr="00000000">
        <w:rPr>
          <w:rtl w:val="0"/>
        </w:rPr>
      </w:r>
    </w:p>
    <w:p w:rsidR="00000000" w:rsidDel="00000000" w:rsidP="00000000" w:rsidRDefault="00000000" w:rsidRPr="00000000" w14:paraId="00000037">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University of Moratuwa</w:t>
      </w:r>
      <w:r w:rsidDel="00000000" w:rsidR="00000000" w:rsidRPr="00000000">
        <w:rPr>
          <w:rtl w:val="0"/>
        </w:rPr>
      </w:r>
    </w:p>
    <w:p w:rsidR="00000000" w:rsidDel="00000000" w:rsidP="00000000" w:rsidRDefault="00000000" w:rsidRPr="00000000" w14:paraId="00000038">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2026</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Declaration</w:t>
      </w:r>
      <w:r w:rsidDel="00000000" w:rsidR="00000000" w:rsidRPr="00000000">
        <w:rPr>
          <w:rtl w:val="0"/>
        </w:rPr>
      </w:r>
    </w:p>
    <w:p w:rsidR="00000000" w:rsidDel="00000000" w:rsidP="00000000" w:rsidRDefault="00000000" w:rsidRPr="00000000" w14:paraId="0000003B">
      <w:pPr>
        <w:spacing w:after="3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We declare that this thesis is our own work and has not been submitted in any form for another degree or diploma at any university or other institution of tertiary education. Information derived from the published and unpublished work of others has been acknowledged in the text and a list of references is given.</w:t>
      </w:r>
      <w:r w:rsidDel="00000000" w:rsidR="00000000" w:rsidRPr="00000000">
        <w:rPr>
          <w:rtl w:val="0"/>
        </w:rPr>
      </w:r>
    </w:p>
    <w:p w:rsidR="00000000" w:rsidDel="00000000" w:rsidP="00000000" w:rsidRDefault="00000000" w:rsidRPr="00000000" w14:paraId="0000003C">
      <w:pPr>
        <w:spacing w:after="3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above candidates have carried out research for the dissertation under our supervision.</w:t>
      </w:r>
      <w:r w:rsidDel="00000000" w:rsidR="00000000" w:rsidRPr="00000000">
        <w:rPr>
          <w:rtl w:val="0"/>
        </w:rPr>
      </w:r>
    </w:p>
    <w:p w:rsidR="00000000" w:rsidDel="00000000" w:rsidP="00000000" w:rsidRDefault="00000000" w:rsidRPr="00000000" w14:paraId="0000003D">
      <w:pPr>
        <w:spacing w:after="120" w:before="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Signature of Supervisor: </w:t>
      </w:r>
      <w:r w:rsidDel="00000000" w:rsidR="00000000" w:rsidRPr="00000000">
        <w:rPr>
          <w:rFonts w:ascii="Times New Roman" w:cs="Times New Roman" w:eastAsia="Times New Roman" w:hAnsi="Times New Roman"/>
          <w:b w:val="0"/>
          <w:bCs w:val="0"/>
          <w:i w:val="0"/>
          <w:iCs w:val="0"/>
          <w:sz w:val="24"/>
          <w:szCs w:val="24"/>
          <w:rtl w:val="0"/>
        </w:rPr>
        <w:t xml:space="preserve">_________________________     Date: _______________</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Live close-quarters training for hostage-rescue and counter-terrorism scenarios is essential for military and law-enforcement readiness, yet it is expensive, logistically demanding and difficult to repeat under controlled, comparable conditions. Virtual Reality (VR) offers a safe, repeatable alternative, but many existing VR tactical-training prototypes are limited by fixed or lightly-varied scenarios, non-player characters (NPCs) that behave predictably rather than tactically, shallow post-mission feedback, and evaluation methods that assert training value rather than demonstrating it empirically. This report presents the design, implementation and evaluation of Sentinels, an integrated Unity-based VR hostage-rescue training system for the Meta Quest 3, built as four cooperating modules around a shared Scenario JSON contract and a common runtime event schema. Module 1 converts evaluator-defined parameters into a validated, playable indoor mission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room topology, doors, entity placement, NPC role assignment, navigation context and procedural furniture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through a deterministic, seed-reproducible five-stage generation pipeline with a two-tier spatial validator. Module 2 drives terrorist and hostage behaviour through an event-driven finite-state model with three selectable AI intelligence tiers (Basic, Intermediate, Advanced), a shared squad hunt system grounded in U.S. Army react-to-contact and search-and-rescue doctrine, and a hostage escalation ladder derived from real hostage-crisis case analysis. Module 3 captures trainee body movement and multi-channel reaction time non-invasively from existing XR tracking, and interprets it against literature-derived reference bands using an explicit three-tier confidence system that never presents an unvalidated number with false authority. Module 4 records every mission event through a zero-instrumentation event bus, computes five defensible performance scores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Accuracy, Hostage Safety, Speed, Operator Safety and Overall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each calibrated against a cited real-world benchmark where one exists, extracts severity-ranked incidents, and renders a synchronised 2D/3D replay alongside a hosted After-Action-Review dashboard. The system was evaluated through four complementary methodologies matched to what each module actually produces: a 2000-scenario statistical study of Module 1's generation pipeline (repeated-measures variability, parameter traceability and validation reliability, analysed with ANOVA/Kruskal-Wallis and effect sizes); a within-subjects ablation study of Module 2's three AI tiers using validated believability instruments (UEQ-S, Godspeed) analysed with Friedman and Wilcoxon signed-rank tests; a construct-validity audit of Module 3's benchmark bands against their source literature; and a construct- and discriminant-validity audit of Module 4's five scores, reusing the same non-parametric statistical engine across the AI-difficulty tiers. Results show that Module 1's generated layouts are 100% spatially valid within the evaluator-reachable parameter range and that every structural parameter maps to its intended layout property with large, significant effects; that Module 2's three AI tiers produce a monotonic and, for Perceived Intelligence, Animacy and Reaction Time, statistically significant increase in perceived believability and behavioural competence across eleven trainee participants; and that Module 4's scoring formulas agree with every published benchmark value available to check them against. The system demonstrates that parameter-driven scenario generation, event-driven tactical NPC behaviour, non-invasive cognitive measurement and evidence-linked after-action review can be integrated into one coherent, empirically evaluated VR training prototype on consumer-grade hardware.</w:t>
      </w:r>
      <w:r w:rsidDel="00000000" w:rsidR="00000000" w:rsidRPr="00000000">
        <w:rPr>
          <w:rtl w:val="0"/>
        </w:rPr>
      </w:r>
    </w:p>
    <w:p w:rsidR="00000000" w:rsidDel="00000000" w:rsidP="00000000" w:rsidRDefault="00000000" w:rsidRPr="00000000" w14:paraId="000000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Acknowledgement</w:t>
      </w:r>
      <w:r w:rsidDel="00000000" w:rsidR="00000000" w:rsidRPr="00000000">
        <w:rPr>
          <w:rtl w:val="0"/>
        </w:rPr>
      </w:r>
    </w:p>
    <w:p w:rsidR="00000000" w:rsidDel="00000000" w:rsidP="00000000" w:rsidRDefault="00000000" w:rsidRPr="00000000" w14:paraId="00000043">
      <w:pPr>
        <w:jc w:val="both"/>
        <w:rPr/>
      </w:pPr>
      <w:r w:rsidDel="00000000" w:rsidR="00000000" w:rsidRPr="00000000">
        <w:rPr>
          <w:highlight w:val="white"/>
          <w:rtl w:val="0"/>
        </w:rPr>
        <w:t xml:space="preserve">We would like to express our sincere gratitude to our supervisor, Dr. S. C. Premaratne, for the guidance, feedback and encouragement provided throughout the duration of this project. We are also grateful to Mr. Upulanka Premasiri for generously sharing his domain knowledge and guidance on virtual reality throughout the project. We also thank the academic and technical staff of the Faculty of Information Technology, University of Moratuwa, for the facilities and support extended to us, and our colleagues and peers who volunteered as trainee participants for the evaluation study reported in Chapter 7. Finally, we thank our families for their patience and support throughout this final-year project. </w:t>
      </w:r>
      <w:r w:rsidDel="00000000" w:rsidR="00000000" w:rsidRPr="00000000">
        <w:rPr>
          <w:rtl w:val="0"/>
        </w:rPr>
      </w:r>
    </w:p>
    <w:p w:rsidR="00000000" w:rsidDel="00000000" w:rsidP="00000000" w:rsidRDefault="00000000" w:rsidRPr="00000000" w14:paraId="000000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0" w:line="360" w:lineRule="auto"/>
        <w:jc w:val="both"/>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sdt>
      <w:sdtPr>
        <w:id w:val="-1833104726"/>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Background and Motivation</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 in Brief</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Aim and Objectives</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Proposed Solution</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Structure of the Dissertation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Summary</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Existing Work</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VR Tactical Training Systems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NPC Behaviour and Coordination Models (Module 2)</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Cognitive Behaviour Analysis in Immersive Training (Module 3)</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After-Action Review and Replay Systems (Module 4)</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Statistical Methods for Repeated-Measures Ablation Evaluation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Comparative Summary</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Summary</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Adapted</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Game Engine and VR Platform</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Programming Language and Core Libraries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Development Environment and Tools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Module-Specific Technology Choices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Dashboard, Database and Statistical Technology Stack</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Version Control and Collaboration</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Summary</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Approach</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Proposed System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Users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Inputs</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Process</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Outputs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Module-Level Approach</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Summary</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and Design</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High-Level System Architecture</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Module 1 Design -Dynamic Scenario Generation</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Module 2 Design -NPC Behaviour and Coordination</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Module 3 Design -Cognitive and Movement Behaviour Analysis</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Module 4 Design -Logging, AAR and Session Replay</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Inter-Module Integration and Data Contracts</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Summary</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Introduction</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Development Environment Setup and Baseline VR Runtime</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Module 1 Implementation -Dynamic Scenario Generation</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Module 2 Implementation -NPC Behaviour and Coordination</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Module 3 Implementation -Cognitive and Movement Behaviour Analysis</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Module 4 Implementation -Logging, AAR and Session Replay</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Score Formulas (as implemented)</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Summary</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7</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and Results</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Introduction</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Evaluation Methodology Overview</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Module 1 Results -Scenario Generation Study</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Module 2 Results -AI Believability Ablation Study</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Module 3 Results -Construct Validity of the Interpretation Layer</w:t>
              <w:tab/>
              <w:t xml:space="preserve">47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Module 4 Results -Score Validity</w:t>
              <w:tab/>
              <w:t xml:space="preserve">49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Cross-Module Synthesis</w:t>
              <w:tab/>
              <w:t xml:space="preserve">50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Summary</w:t>
              <w:tab/>
              <w:t xml:space="preserve">50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8</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Introduction</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Comparison with Existing Solutions</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Threats to Validity and Limitations</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Future Work</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Conclusion</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Summary</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w:t>
              <w:tab/>
              <w:t xml:space="preserve">71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Supplementary Technical Reference</w:t>
              <w:tab/>
              <w:t xml:space="preserve">71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Operator Safety — full sub-term breakdown</w:t>
              <w:tab/>
              <w:t xml:space="preserve">71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Complete telemetry event schema</w:t>
              <w:tab/>
              <w:t xml:space="preserve">72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Module 3 — full twelve-metric movement/reaction-time benchmark table</w:t>
              <w:tab/>
              <w:t xml:space="preserve">73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ifr6co8s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Statistical formulas used throughout Chapter 7</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4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List of Figures</w:t>
      </w:r>
      <w:r w:rsidDel="00000000" w:rsidR="00000000" w:rsidRPr="00000000">
        <w:rPr>
          <w:rtl w:val="0"/>
        </w:rPr>
      </w:r>
    </w:p>
    <w:p w:rsidR="00000000" w:rsidDel="00000000" w:rsidP="00000000" w:rsidRDefault="00000000" w:rsidRPr="00000000" w14:paraId="0000009B">
      <w:pPr>
        <w:spacing w:after="200" w:before="0" w:line="360" w:lineRule="auto"/>
        <w:rPr/>
      </w:pPr>
      <w:r w:rsidDel="00000000" w:rsidR="00000000" w:rsidRPr="00000000">
        <w:rPr>
          <w:rFonts w:ascii="Times New Roman" w:cs="Times New Roman" w:eastAsia="Times New Roman" w:hAnsi="Times New Roman"/>
          <w:b w:val="0"/>
          <w:bCs w:val="0"/>
          <w:i w:val="1"/>
          <w:iCs w:val="1"/>
          <w:sz w:val="20"/>
          <w:szCs w:val="20"/>
          <w:rtl w:val="0"/>
        </w:rPr>
        <w:t xml:space="preserve">(Page numbers to be completed once the document is paginated in Word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select the list and press F9, or fill in manually after final formatting.)</w:t>
      </w:r>
      <w:r w:rsidDel="00000000" w:rsidR="00000000" w:rsidRPr="00000000">
        <w:rPr>
          <w:rtl w:val="0"/>
        </w:rPr>
      </w:r>
    </w:p>
    <w:p w:rsidR="00000000" w:rsidDel="00000000" w:rsidP="00000000" w:rsidRDefault="00000000" w:rsidRPr="00000000" w14:paraId="0000009C">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Figure 4.1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End-to-end training and evaluation workflow: evaluator configures -&gt; scenario generated -&gt; VR mission executed -&gt; runtime telemetry captured -&gt; AAR &amp; replay produced -&gt; tagged session feeds the evaluation dashboard.</w:t>
        <w:tab/>
        <w:t xml:space="preserve">Figure 5.1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High-level system architecture of the integrated VR training prototype (evaluator -&gt; Module 1 -&gt; VR runtime hosting Modules 2 and 3 -&gt; runtime telemetry -&gt; Module 4 -&gt; evaluator review / evaluation dashboard).</w:t>
        <w:tab/>
      </w:r>
      <w:r w:rsidDel="00000000" w:rsidR="00000000" w:rsidRPr="00000000">
        <w:rPr>
          <w:rtl w:val="0"/>
        </w:rPr>
      </w:r>
    </w:p>
    <w:p w:rsidR="00000000" w:rsidDel="00000000" w:rsidP="00000000" w:rsidRDefault="00000000" w:rsidRPr="00000000" w14:paraId="0000009D">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Figure 5.2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1 dynamic scenario generation pipeline: ScenarioConfig (JSON) -&gt; LayoutGenerator -&gt; EntityPlacer -&gt; RoleAssigner -&gt; NavigationContextBuilder -&gt; FurniturePlacer -&gt; ScenarioValidator -&gt; ScenarioExporter -&gt; Scenario.json.</w:t>
        <w:tab/>
      </w:r>
      <w:r w:rsidDel="00000000" w:rsidR="00000000" w:rsidRPr="00000000">
        <w:rPr>
          <w:rtl w:val="0"/>
        </w:rPr>
      </w:r>
    </w:p>
    <w:p w:rsidR="00000000" w:rsidDel="00000000" w:rsidP="00000000" w:rsidRDefault="00000000" w:rsidRPr="00000000" w14:paraId="0000009E">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Figure 5.3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2 event-driven NPC behaviour loop: trainee action -&gt; event detection -&gt; EventManager dispatch -&gt; squad shared-contact blackboard + responder selection -&gt; terrorist/hostage FSM update -&gt; telemetry to Module 4.</w:t>
        <w:tab/>
      </w:r>
      <w:r w:rsidDel="00000000" w:rsidR="00000000" w:rsidRPr="00000000">
        <w:rPr>
          <w:rtl w:val="0"/>
        </w:rPr>
      </w:r>
    </w:p>
    <w:p w:rsidR="00000000" w:rsidDel="00000000" w:rsidP="00000000" w:rsidRDefault="00000000" w:rsidRPr="00000000" w14:paraId="0000009F">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Figure 5.4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3 cognitive behaviour analysis pipeline: event + response timestamps and head/hand/body tracking -&gt; feature extraction (reaction time, movement initiation, stability) -&gt; rule-based interpretation against literature bands -&gt; cognitive indicators -&gt; AAR integration.</w:t>
        <w:tab/>
      </w:r>
      <w:r w:rsidDel="00000000" w:rsidR="00000000" w:rsidRPr="00000000">
        <w:rPr>
          <w:rtl w:val="0"/>
        </w:rPr>
      </w:r>
    </w:p>
    <w:p w:rsidR="00000000" w:rsidDel="00000000" w:rsidP="00000000" w:rsidRDefault="00000000" w:rsidRPr="00000000" w14:paraId="000000A0">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Figure 5.5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4 logging, AAR and replay structure: mission events (Module 2/3) + cognitive outputs (Module 3) + scenario context (Module 1) -&gt; logging engine -&gt; score summary, AAR dashboard, and synchronised replay.</w:t>
        <w:tab/>
      </w:r>
      <w:r w:rsidDel="00000000" w:rsidR="00000000" w:rsidRPr="00000000">
        <w:rPr>
          <w:rtl w:val="0"/>
        </w:rPr>
      </w:r>
    </w:p>
    <w:p w:rsidR="00000000" w:rsidDel="00000000" w:rsidP="00000000" w:rsidRDefault="00000000" w:rsidRPr="00000000" w14:paraId="000000A1">
      <w:pPr>
        <w:tabs>
          <w:tab w:val="left" w:leader="none" w:pos="8640"/>
        </w:tabs>
        <w:rPr>
          <w:rFonts w:ascii="Times New Roman" w:cs="Times New Roman" w:eastAsia="Times New Roman" w:hAnsi="Times New Roman"/>
          <w:b w:val="0"/>
          <w:bCs w:val="0"/>
          <w:i w:val="0"/>
          <w:iCs w:val="0"/>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Figure 5.6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Inter-module data contract centred on Scenario.json (Module 1 producer; Modules 2, 3 and 4 consumers) and the SessionSummary contract (Module 4 producer; dashboard/evaluation consumer).</w:t>
      </w:r>
    </w:p>
    <w:p w:rsidR="00000000" w:rsidDel="00000000" w:rsidP="00000000" w:rsidRDefault="00000000" w:rsidRPr="00000000" w14:paraId="000000A2">
      <w:pPr>
        <w:tabs>
          <w:tab w:val="left" w:leader="none" w:pos="8640"/>
        </w:tabs>
        <w:rPr>
          <w:sz w:val="22"/>
          <w:szCs w:val="22"/>
        </w:rPr>
      </w:pPr>
      <w:r w:rsidDel="00000000" w:rsidR="00000000" w:rsidRPr="00000000">
        <w:rPr>
          <w:rtl w:val="0"/>
        </w:rPr>
      </w:r>
    </w:p>
    <w:p w:rsidR="00000000" w:rsidDel="00000000" w:rsidP="00000000" w:rsidRDefault="00000000" w:rsidRPr="00000000" w14:paraId="000000A3">
      <w:pPr>
        <w:tabs>
          <w:tab w:val="left" w:leader="none" w:pos="8640"/>
        </w:tabs>
        <w:rPr/>
      </w:pPr>
      <w:r w:rsidDel="00000000" w:rsidR="00000000" w:rsidRPr="00000000">
        <w:rPr>
          <w:sz w:val="22"/>
          <w:szCs w:val="22"/>
          <w:rtl w:val="0"/>
        </w:rPr>
        <w:t xml:space="preserve">Figure 6.1 -The evaluator mission-launch form (EvaluatorConfigPanel).</w:t>
        <w:tab/>
      </w:r>
      <w:r w:rsidDel="00000000" w:rsidR="00000000" w:rsidRPr="00000000">
        <w:rPr>
          <w:rtl w:val="0"/>
        </w:rPr>
      </w:r>
    </w:p>
    <w:p w:rsidR="00000000" w:rsidDel="00000000" w:rsidP="00000000" w:rsidRDefault="00000000" w:rsidRPr="00000000" w14:paraId="000000A4">
      <w:pPr>
        <w:tabs>
          <w:tab w:val="left" w:leader="none" w:pos="8640"/>
        </w:tabs>
        <w:rPr/>
      </w:pPr>
      <w:r w:rsidDel="00000000" w:rsidR="00000000" w:rsidRPr="00000000">
        <w:rPr>
          <w:sz w:val="22"/>
          <w:szCs w:val="22"/>
          <w:rtl w:val="0"/>
        </w:rPr>
        <w:t xml:space="preserve">Figure 6.2 -A generated scenario realised in the Unity scene by SceneBuilder, with the navigation mesh baked.</w:t>
        <w:tab/>
      </w:r>
      <w:r w:rsidDel="00000000" w:rsidR="00000000" w:rsidRPr="00000000">
        <w:rPr>
          <w:rtl w:val="0"/>
        </w:rPr>
      </w:r>
    </w:p>
    <w:p w:rsidR="00000000" w:rsidDel="00000000" w:rsidP="00000000" w:rsidRDefault="00000000" w:rsidRPr="00000000" w14:paraId="000000A5">
      <w:pPr>
        <w:tabs>
          <w:tab w:val="left" w:leader="none" w:pos="8640"/>
        </w:tabs>
        <w:rPr>
          <w:sz w:val="22"/>
          <w:szCs w:val="22"/>
        </w:rPr>
      </w:pPr>
      <w:r w:rsidDel="00000000" w:rsidR="00000000" w:rsidRPr="00000000">
        <w:rPr>
          <w:sz w:val="22"/>
          <w:szCs w:val="22"/>
          <w:rtl w:val="0"/>
        </w:rPr>
        <w:t xml:space="preserve">Figure 6.3 -The same generated environment at runtime from the trainee viewpoint.</w:t>
      </w:r>
    </w:p>
    <w:p w:rsidR="00000000" w:rsidDel="00000000" w:rsidP="00000000" w:rsidRDefault="00000000" w:rsidRPr="00000000" w14:paraId="000000A6">
      <w:pPr>
        <w:tabs>
          <w:tab w:val="left" w:leader="none" w:pos="8640"/>
        </w:tabs>
        <w:rPr>
          <w:sz w:val="22"/>
          <w:szCs w:val="22"/>
        </w:rPr>
      </w:pPr>
      <w:r w:rsidDel="00000000" w:rsidR="00000000" w:rsidRPr="00000000">
        <w:rPr>
          <w:rtl w:val="0"/>
        </w:rPr>
      </w:r>
    </w:p>
    <w:p w:rsidR="00000000" w:rsidDel="00000000" w:rsidP="00000000" w:rsidRDefault="00000000" w:rsidRPr="00000000" w14:paraId="000000A7">
      <w:pPr>
        <w:tabs>
          <w:tab w:val="left" w:leader="none" w:pos="8640"/>
        </w:tabs>
        <w:rPr/>
      </w:pPr>
      <w:r w:rsidDel="00000000" w:rsidR="00000000" w:rsidRPr="00000000">
        <w:rPr>
          <w:sz w:val="22"/>
          <w:szCs w:val="22"/>
          <w:rtl w:val="0"/>
        </w:rPr>
        <w:t xml:space="preserve">Figure 7.1 -Pairwise diversity distributions at production settings (Experiment A; medium randomness, 100 scenarios, 4,950 pairs).</w:t>
        <w:tab/>
      </w:r>
      <w:r w:rsidDel="00000000" w:rsidR="00000000" w:rsidRPr="00000000">
        <w:rPr>
          <w:rtl w:val="0"/>
        </w:rPr>
      </w:r>
    </w:p>
    <w:p w:rsidR="00000000" w:rsidDel="00000000" w:rsidP="00000000" w:rsidRDefault="00000000" w:rsidRPr="00000000" w14:paraId="000000A8">
      <w:pPr>
        <w:tabs>
          <w:tab w:val="left" w:leader="none" w:pos="8640"/>
        </w:tabs>
        <w:rPr/>
      </w:pPr>
      <w:r w:rsidDel="00000000" w:rsidR="00000000" w:rsidRPr="00000000">
        <w:rPr>
          <w:sz w:val="22"/>
          <w:szCs w:val="22"/>
          <w:rtl w:val="0"/>
        </w:rPr>
        <w:t xml:space="preserve">Figure 7.2 -Effect of layout type on its target metrics (Experiment B).</w:t>
        <w:tab/>
      </w:r>
      <w:r w:rsidDel="00000000" w:rsidR="00000000" w:rsidRPr="00000000">
        <w:rPr>
          <w:rtl w:val="0"/>
        </w:rPr>
      </w:r>
    </w:p>
    <w:p w:rsidR="00000000" w:rsidDel="00000000" w:rsidP="00000000" w:rsidRDefault="00000000" w:rsidRPr="00000000" w14:paraId="000000A9">
      <w:pPr>
        <w:tabs>
          <w:tab w:val="left" w:leader="none" w:pos="8640"/>
        </w:tabs>
        <w:rPr/>
      </w:pPr>
      <w:r w:rsidDel="00000000" w:rsidR="00000000" w:rsidRPr="00000000">
        <w:rPr>
          <w:sz w:val="22"/>
          <w:szCs w:val="22"/>
          <w:rtl w:val="0"/>
        </w:rPr>
        <w:t xml:space="preserve">Figure 7.3 -Effect of terrorist count on NPC role and navigation metrics (Experiment B).</w:t>
        <w:tab/>
      </w:r>
      <w:r w:rsidDel="00000000" w:rsidR="00000000" w:rsidRPr="00000000">
        <w:rPr>
          <w:rtl w:val="0"/>
        </w:rPr>
      </w:r>
    </w:p>
    <w:p w:rsidR="00000000" w:rsidDel="00000000" w:rsidP="00000000" w:rsidRDefault="00000000" w:rsidRPr="00000000" w14:paraId="000000AA">
      <w:pPr>
        <w:tabs>
          <w:tab w:val="left" w:leader="none" w:pos="8640"/>
        </w:tabs>
        <w:rPr/>
      </w:pPr>
      <w:r w:rsidDel="00000000" w:rsidR="00000000" w:rsidRPr="00000000">
        <w:rPr>
          <w:sz w:val="22"/>
          <w:szCs w:val="22"/>
          <w:rtl w:val="0"/>
        </w:rPr>
        <w:t xml:space="preserve">Figure 7.4 -Difficulty differentiation across levels 1 / 3 / 5 (Experiment D).</w:t>
        <w:tab/>
      </w:r>
      <w:r w:rsidDel="00000000" w:rsidR="00000000" w:rsidRPr="00000000">
        <w:rPr>
          <w:rtl w:val="0"/>
        </w:rPr>
      </w:r>
    </w:p>
    <w:p w:rsidR="00000000" w:rsidDel="00000000" w:rsidP="00000000" w:rsidRDefault="00000000" w:rsidRPr="00000000" w14:paraId="000000AB">
      <w:pPr>
        <w:tabs>
          <w:tab w:val="left" w:leader="none" w:pos="8640"/>
        </w:tabs>
        <w:rPr/>
      </w:pPr>
      <w:r w:rsidDel="00000000" w:rsidR="00000000" w:rsidRPr="00000000">
        <w:rPr>
          <w:sz w:val="22"/>
          <w:szCs w:val="22"/>
          <w:rtl w:val="0"/>
        </w:rPr>
        <w:t xml:space="preserve">Figure 7.5 -Validation pass rate by parameter scope (Experiment E).</w:t>
        <w:tab/>
      </w:r>
      <w:r w:rsidDel="00000000" w:rsidR="00000000" w:rsidRPr="00000000">
        <w:rPr>
          <w:rtl w:val="0"/>
        </w:rPr>
      </w:r>
    </w:p>
    <w:p w:rsidR="00000000" w:rsidDel="00000000" w:rsidP="00000000" w:rsidRDefault="00000000" w:rsidRPr="00000000" w14:paraId="000000AC">
      <w:pPr>
        <w:tabs>
          <w:tab w:val="left" w:leader="none" w:pos="8640"/>
        </w:tabs>
        <w:rPr/>
      </w:pPr>
      <w:r w:rsidDel="00000000" w:rsidR="00000000" w:rsidRPr="00000000">
        <w:rPr>
          <w:sz w:val="22"/>
          <w:szCs w:val="22"/>
          <w:rtl w:val="0"/>
        </w:rPr>
        <w:t xml:space="preserve">Figure 7.6 -Validation pass rate (%) by layout type and room count across the full pipeline parameter space (Experiment E).</w:t>
      </w:r>
      <w:r w:rsidDel="00000000" w:rsidR="00000000" w:rsidRPr="00000000">
        <w:rPr>
          <w:rFonts w:ascii="Times New Roman" w:cs="Times New Roman" w:eastAsia="Times New Roman" w:hAnsi="Times New Roman"/>
          <w:b w:val="0"/>
          <w:bCs w:val="0"/>
          <w:i w:val="0"/>
          <w:iCs w:val="0"/>
          <w:sz w:val="22"/>
          <w:szCs w:val="22"/>
          <w:rtl w:val="0"/>
        </w:rPr>
        <w:tab/>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List of Tables</w:t>
      </w:r>
      <w:r w:rsidDel="00000000" w:rsidR="00000000" w:rsidRPr="00000000">
        <w:rPr>
          <w:rtl w:val="0"/>
        </w:rPr>
      </w:r>
    </w:p>
    <w:p w:rsidR="00000000" w:rsidDel="00000000" w:rsidP="00000000" w:rsidRDefault="00000000" w:rsidRPr="00000000" w14:paraId="000000AF">
      <w:pPr>
        <w:spacing w:after="200" w:before="0" w:line="360" w:lineRule="auto"/>
        <w:rPr/>
      </w:pPr>
      <w:r w:rsidDel="00000000" w:rsidR="00000000" w:rsidRPr="00000000">
        <w:rPr>
          <w:rFonts w:ascii="Times New Roman" w:cs="Times New Roman" w:eastAsia="Times New Roman" w:hAnsi="Times New Roman"/>
          <w:b w:val="0"/>
          <w:bCs w:val="0"/>
          <w:i w:val="1"/>
          <w:iCs w:val="1"/>
          <w:sz w:val="20"/>
          <w:szCs w:val="20"/>
          <w:rtl w:val="0"/>
        </w:rPr>
        <w:t xml:space="preserve">(Page numbers to be completed once the document is paginated in Word.)</w:t>
      </w:r>
      <w:r w:rsidDel="00000000" w:rsidR="00000000" w:rsidRPr="00000000">
        <w:rPr>
          <w:rtl w:val="0"/>
        </w:rPr>
      </w:r>
    </w:p>
    <w:p w:rsidR="00000000" w:rsidDel="00000000" w:rsidP="00000000" w:rsidRDefault="00000000" w:rsidRPr="00000000" w14:paraId="000000B0">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2.1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Comparative summary of related work and this project's contribution</w:t>
      </w:r>
      <w:r w:rsidDel="00000000" w:rsidR="00000000" w:rsidRPr="00000000">
        <w:rPr>
          <w:rtl w:val="0"/>
        </w:rPr>
      </w:r>
    </w:p>
    <w:p w:rsidR="00000000" w:rsidDel="00000000" w:rsidP="00000000" w:rsidRDefault="00000000" w:rsidRPr="00000000" w14:paraId="000000B1">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4.1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User categories of the proposed system</w:t>
      </w:r>
      <w:r w:rsidDel="00000000" w:rsidR="00000000" w:rsidRPr="00000000">
        <w:rPr>
          <w:rtl w:val="0"/>
        </w:rPr>
      </w:r>
    </w:p>
    <w:p w:rsidR="00000000" w:rsidDel="00000000" w:rsidP="00000000" w:rsidRDefault="00000000" w:rsidRPr="00000000" w14:paraId="000000B2">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4.2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Input categories of the proposed system</w:t>
      </w:r>
      <w:r w:rsidDel="00000000" w:rsidR="00000000" w:rsidRPr="00000000">
        <w:rPr>
          <w:rtl w:val="0"/>
        </w:rPr>
      </w:r>
    </w:p>
    <w:p w:rsidR="00000000" w:rsidDel="00000000" w:rsidP="00000000" w:rsidRDefault="00000000" w:rsidRPr="00000000" w14:paraId="000000B3">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4.3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Output categories of the proposed system</w:t>
      </w:r>
      <w:r w:rsidDel="00000000" w:rsidR="00000000" w:rsidRPr="00000000">
        <w:rPr>
          <w:rtl w:val="0"/>
        </w:rPr>
      </w:r>
    </w:p>
    <w:p w:rsidR="00000000" w:rsidDel="00000000" w:rsidP="00000000" w:rsidRDefault="00000000" w:rsidRPr="00000000" w14:paraId="000000B4">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5.1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Functional modules of the proposed system</w:t>
      </w:r>
      <w:r w:rsidDel="00000000" w:rsidR="00000000" w:rsidRPr="00000000">
        <w:rPr>
          <w:rtl w:val="0"/>
        </w:rPr>
      </w:r>
    </w:p>
    <w:p w:rsidR="00000000" w:rsidDel="00000000" w:rsidP="00000000" w:rsidRDefault="00000000" w:rsidRPr="00000000" w14:paraId="000000B5">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5.2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Behaviour capability gated by AI intelligence tier</w:t>
      </w:r>
      <w:r w:rsidDel="00000000" w:rsidR="00000000" w:rsidRPr="00000000">
        <w:rPr>
          <w:rtl w:val="0"/>
        </w:rPr>
      </w:r>
    </w:p>
    <w:p w:rsidR="00000000" w:rsidDel="00000000" w:rsidP="00000000" w:rsidRDefault="00000000" w:rsidRPr="00000000" w14:paraId="000000B6">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5.3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Confidence-tier system for benchmark-interpreted metrics</w:t>
      </w:r>
      <w:r w:rsidDel="00000000" w:rsidR="00000000" w:rsidRPr="00000000">
        <w:rPr>
          <w:rtl w:val="0"/>
        </w:rPr>
      </w:r>
    </w:p>
    <w:p w:rsidR="00000000" w:rsidDel="00000000" w:rsidP="00000000" w:rsidRDefault="00000000" w:rsidRPr="00000000" w14:paraId="000000B7">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5.4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4 performance scores</w:t>
      </w:r>
      <w:r w:rsidDel="00000000" w:rsidR="00000000" w:rsidRPr="00000000">
        <w:rPr>
          <w:rtl w:val="0"/>
        </w:rPr>
      </w:r>
    </w:p>
    <w:p w:rsidR="00000000" w:rsidDel="00000000" w:rsidP="00000000" w:rsidRDefault="00000000" w:rsidRPr="00000000" w14:paraId="000000B8">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6.1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1 implementation status</w:t>
      </w:r>
      <w:r w:rsidDel="00000000" w:rsidR="00000000" w:rsidRPr="00000000">
        <w:rPr>
          <w:rtl w:val="0"/>
        </w:rPr>
      </w:r>
    </w:p>
    <w:p w:rsidR="00000000" w:rsidDel="00000000" w:rsidP="00000000" w:rsidRDefault="00000000" w:rsidRPr="00000000" w14:paraId="000000B9">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6.2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3 implementation status</w:t>
      </w:r>
      <w:r w:rsidDel="00000000" w:rsidR="00000000" w:rsidRPr="00000000">
        <w:rPr>
          <w:rtl w:val="0"/>
        </w:rPr>
      </w:r>
    </w:p>
    <w:p w:rsidR="00000000" w:rsidDel="00000000" w:rsidP="00000000" w:rsidRDefault="00000000" w:rsidRPr="00000000" w14:paraId="000000BA">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6.3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4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significant defects found and fixed</w:t>
      </w:r>
      <w:r w:rsidDel="00000000" w:rsidR="00000000" w:rsidRPr="00000000">
        <w:rPr>
          <w:rtl w:val="0"/>
        </w:rPr>
      </w:r>
    </w:p>
    <w:p w:rsidR="00000000" w:rsidDel="00000000" w:rsidP="00000000" w:rsidRDefault="00000000" w:rsidRPr="00000000" w14:paraId="000000BB">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Evaluation methodology by module</w:t>
      </w:r>
      <w:r w:rsidDel="00000000" w:rsidR="00000000" w:rsidRPr="00000000">
        <w:rPr>
          <w:rtl w:val="0"/>
        </w:rPr>
      </w:r>
    </w:p>
    <w:p w:rsidR="00000000" w:rsidDel="00000000" w:rsidP="00000000" w:rsidRDefault="00000000" w:rsidRPr="00000000" w14:paraId="000000BC">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7.2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1 evaluation experiment design</w:t>
      </w:r>
      <w:r w:rsidDel="00000000" w:rsidR="00000000" w:rsidRPr="00000000">
        <w:rPr>
          <w:rtl w:val="0"/>
        </w:rPr>
      </w:r>
    </w:p>
    <w:p w:rsidR="00000000" w:rsidDel="00000000" w:rsidP="00000000" w:rsidRDefault="00000000" w:rsidRPr="00000000" w14:paraId="000000BD">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7.3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Variability of key metrics across 100 repeated generations at production settings (Experiment A)</w:t>
      </w:r>
      <w:r w:rsidDel="00000000" w:rsidR="00000000" w:rsidRPr="00000000">
        <w:rPr>
          <w:rtl w:val="0"/>
        </w:rPr>
      </w:r>
    </w:p>
    <w:p w:rsidR="00000000" w:rsidDel="00000000" w:rsidP="00000000" w:rsidRDefault="00000000" w:rsidRPr="00000000" w14:paraId="000000BE">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7.4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Selected parameter-to-metric traceability results (Experiment B)</w:t>
      </w:r>
      <w:r w:rsidDel="00000000" w:rsidR="00000000" w:rsidRPr="00000000">
        <w:rPr>
          <w:rtl w:val="0"/>
        </w:rPr>
      </w:r>
    </w:p>
    <w:p w:rsidR="00000000" w:rsidDel="00000000" w:rsidP="00000000" w:rsidRDefault="00000000" w:rsidRPr="00000000" w14:paraId="000000BF">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7.5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Scenario validation pass rate by scope (Experiment E)</w:t>
      </w:r>
      <w:r w:rsidDel="00000000" w:rsidR="00000000" w:rsidRPr="00000000">
        <w:rPr>
          <w:rtl w:val="0"/>
        </w:rPr>
      </w:r>
    </w:p>
    <w:p w:rsidR="00000000" w:rsidDel="00000000" w:rsidP="00000000" w:rsidRDefault="00000000" w:rsidRPr="00000000" w14:paraId="000000C0">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7.6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Overall averages across all recorded sessions, by AI tier</w:t>
      </w:r>
      <w:r w:rsidDel="00000000" w:rsidR="00000000" w:rsidRPr="00000000">
        <w:rPr>
          <w:rtl w:val="0"/>
        </w:rPr>
      </w:r>
    </w:p>
    <w:p w:rsidR="00000000" w:rsidDel="00000000" w:rsidP="00000000" w:rsidRDefault="00000000" w:rsidRPr="00000000" w14:paraId="000000C1">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7.7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Friedman and Wilcoxon signed-rank results across AI tiers (n = 7 complete-case participants)</w:t>
      </w:r>
      <w:r w:rsidDel="00000000" w:rsidR="00000000" w:rsidRPr="00000000">
        <w:rPr>
          <w:rtl w:val="0"/>
        </w:rPr>
      </w:r>
    </w:p>
    <w:p w:rsidR="00000000" w:rsidDel="00000000" w:rsidP="00000000" w:rsidRDefault="00000000" w:rsidRPr="00000000" w14:paraId="000000C2">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7.8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3 movement/reaction-time benchmark audit (summary)</w:t>
      </w:r>
      <w:r w:rsidDel="00000000" w:rsidR="00000000" w:rsidRPr="00000000">
        <w:rPr>
          <w:rtl w:val="0"/>
        </w:rPr>
      </w:r>
    </w:p>
    <w:p w:rsidR="00000000" w:rsidDel="00000000" w:rsidP="00000000" w:rsidRDefault="00000000" w:rsidRPr="00000000" w14:paraId="000000C3">
      <w:pPr>
        <w:tabs>
          <w:tab w:val="left" w:leader="none" w:pos="8640"/>
        </w:tabs>
        <w:rPr/>
      </w:pPr>
      <w:r w:rsidDel="00000000" w:rsidR="00000000" w:rsidRPr="00000000">
        <w:rPr>
          <w:rFonts w:ascii="Times New Roman" w:cs="Times New Roman" w:eastAsia="Times New Roman" w:hAnsi="Times New Roman"/>
          <w:b w:val="0"/>
          <w:bCs w:val="0"/>
          <w:i w:val="0"/>
          <w:iCs w:val="0"/>
          <w:sz w:val="22"/>
          <w:szCs w:val="22"/>
          <w:rtl w:val="0"/>
        </w:rPr>
        <w:t xml:space="preserve">Table 7.9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Module 4 construct-validity audit</w:t>
      </w:r>
      <w:r w:rsidDel="00000000" w:rsidR="00000000" w:rsidRPr="00000000">
        <w:rPr>
          <w:rtl w:val="0"/>
        </w:rPr>
      </w:r>
    </w:p>
    <w:p w:rsidR="00000000" w:rsidDel="00000000" w:rsidP="00000000" w:rsidRDefault="00000000" w:rsidRPr="00000000" w14:paraId="000000C4">
      <w:pPr>
        <w:tabs>
          <w:tab w:val="left" w:leader="none" w:pos="8640"/>
        </w:tabs>
        <w:rPr/>
        <w:sectPr>
          <w:footerReference r:id="rId6" w:type="default"/>
          <w:pgSz w:h="16834" w:w="11909" w:orient="portrait"/>
          <w:pgMar w:bottom="1440" w:top="1440" w:left="2160" w:right="1440" w:header="720" w:footer="720"/>
          <w:pgNumType w:start="1"/>
        </w:sectPr>
      </w:pPr>
      <w:r w:rsidDel="00000000" w:rsidR="00000000" w:rsidRPr="00000000">
        <w:rPr>
          <w:rFonts w:ascii="Times New Roman" w:cs="Times New Roman" w:eastAsia="Times New Roman" w:hAnsi="Times New Roman"/>
          <w:b w:val="0"/>
          <w:bCs w:val="0"/>
          <w:i w:val="0"/>
          <w:iCs w:val="0"/>
          <w:sz w:val="22"/>
          <w:szCs w:val="22"/>
          <w:rtl w:val="0"/>
        </w:rPr>
        <w:t xml:space="preserve">Table 8.1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Capability comparison: commercial/academic AAR tools vs. this project</w:t>
      </w:r>
      <w:r w:rsidDel="00000000" w:rsidR="00000000" w:rsidRPr="00000000">
        <w:rPr>
          <w:rtl w:val="0"/>
        </w:rPr>
      </w:r>
    </w:p>
    <w:p w:rsidR="00000000" w:rsidDel="00000000" w:rsidP="00000000" w:rsidRDefault="00000000" w:rsidRPr="00000000" w14:paraId="000000C5">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1</w:t>
      </w:r>
      <w:r w:rsidDel="00000000" w:rsidR="00000000" w:rsidRPr="00000000">
        <w:rPr>
          <w:rtl w:val="0"/>
        </w:rPr>
      </w:r>
    </w:p>
    <w:p w:rsidR="00000000" w:rsidDel="00000000" w:rsidP="00000000" w:rsidRDefault="00000000" w:rsidRPr="00000000" w14:paraId="000000C6">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Introduction</w:t>
      </w:r>
      <w:r w:rsidDel="00000000" w:rsidR="00000000" w:rsidRPr="00000000">
        <w:rPr>
          <w:rtl w:val="0"/>
        </w:rPr>
      </w:r>
    </w:p>
    <w:p w:rsidR="00000000" w:rsidDel="00000000" w:rsidP="00000000" w:rsidRDefault="00000000" w:rsidRPr="00000000" w14:paraId="000000C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Introduction</w:t>
      </w:r>
      <w:r w:rsidDel="00000000" w:rsidR="00000000" w:rsidRPr="00000000">
        <w:rPr>
          <w:rtl w:val="0"/>
        </w:rPr>
      </w:r>
    </w:p>
    <w:p w:rsidR="00000000" w:rsidDel="00000000" w:rsidP="00000000" w:rsidRDefault="00000000" w:rsidRPr="00000000" w14:paraId="000000C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Modern military and law-enforcement teams routinely operate in high-pressure tactical situations such as hostage rescue, where decisions must be made under severe time pressure, incomplete information and strict rules of engagement. Live training remains the gold standard for preparing personnel for these situations, but it is expensive, logistically demanding and difficult to repeat under varying, comparable conditions, since it requires dedicated facilities, role-players, safety supervision and substantial set-up time before every exercise [1].</w:t>
      </w:r>
      <w:r w:rsidDel="00000000" w:rsidR="00000000" w:rsidRPr="00000000">
        <w:rPr>
          <w:rtl w:val="0"/>
        </w:rPr>
      </w:r>
    </w:p>
    <w:p w:rsidR="00000000" w:rsidDel="00000000" w:rsidP="00000000" w:rsidRDefault="00000000" w:rsidRPr="00000000" w14:paraId="000000C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Virtual Reality (VR) offers a controlled and repeatable alternative. Trainees can rehearse the full mission flow safely, while the system records objective evidence such as task-completion time, engagement accuracy, movement behaviour and mission outcome [2], [1]. When this evidence is combined with structured, varied scenario generation and a structured post-mission review, VR can support repeated training without reducing every session to an identical, memorisable exercise.</w:t>
      </w:r>
      <w:r w:rsidDel="00000000" w:rsidR="00000000" w:rsidRPr="00000000">
        <w:rPr>
          <w:rtl w:val="0"/>
        </w:rPr>
      </w:r>
    </w:p>
    <w:p w:rsidR="00000000" w:rsidDel="00000000" w:rsidP="00000000" w:rsidRDefault="00000000" w:rsidRPr="00000000" w14:paraId="000000C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report describes the design, implementation and evaluation of Sentinels, an integrated VR hostage-rescue training prototype built by Team Sentinels using Unity for the Meta Quest 3 headset. The system is organised into four cooperating modules: dynamic scenario generation (Module 1), NPC behaviour and coordination (Module 2), cognitive and movement behaviour analysis (Module 3), and logging with after-action review (AAR) and synchronised session replay (Module 4). Unlike the interim-stage version of this project, every module is now implementation-complete and has been evaluated against an explicit methodology, with results reported honestly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including where a result is limited by sample size or where a design choice is an engineering default rather than a literature-derived value.</w:t>
      </w:r>
      <w:r w:rsidDel="00000000" w:rsidR="00000000" w:rsidRPr="00000000">
        <w:rPr>
          <w:rtl w:val="0"/>
        </w:rPr>
      </w:r>
    </w:p>
    <w:p w:rsidR="00000000" w:rsidDel="00000000" w:rsidP="00000000" w:rsidRDefault="00000000" w:rsidRPr="00000000" w14:paraId="000000CB">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Background and Motivation</w:t>
      </w:r>
      <w:r w:rsidDel="00000000" w:rsidR="00000000" w:rsidRPr="00000000">
        <w:rPr>
          <w:rtl w:val="0"/>
        </w:rPr>
      </w:r>
    </w:p>
    <w:p w:rsidR="00000000" w:rsidDel="00000000" w:rsidP="00000000" w:rsidRDefault="00000000" w:rsidRPr="00000000" w14:paraId="000000C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VR is increasingly used for skill training because it enables safe repetition, controlled exposure to high-stress situations, and structured performance evaluation. Recent reviews of VR skill-training applications consistently report that training effectiveness depends not only on visual immersion, but on meaningful scenario structure, measurable trainee response and informative review mechanisms [2]. In tactical contexts this matters because the training objective is transferable decision-making skill, not memorisation of a single fixed mission.</w:t>
      </w:r>
      <w:r w:rsidDel="00000000" w:rsidR="00000000" w:rsidRPr="00000000">
        <w:rPr>
          <w:rtl w:val="0"/>
        </w:rPr>
      </w:r>
    </w:p>
    <w:p w:rsidR="00000000" w:rsidDel="00000000" w:rsidP="00000000" w:rsidRDefault="00000000" w:rsidRPr="00000000" w14:paraId="000000C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Many existing VR tactical-training prototypes still rely on fixed scenarios or only light randomisation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example, changing spawn points within an otherwise identical scene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reduces replay value and limits the training benefit of repeated use. Research on mission-based scenario generation and procedural content generation (PCG) for training stresses that scenarios should be produced from configurable inputs while preserving feasibility and mission coherence [3], [4], [5], [6]. A second, related gap exists between live runtime NPC behaviour and post-mission review: a scenario can contain rooms, hostages and adversaries, but if the NPCs always behave in the same predictable way, or if the system only records a final numeric score, the training value that remains is limited [7].</w:t>
      </w:r>
      <w:r w:rsidDel="00000000" w:rsidR="00000000" w:rsidRPr="00000000">
        <w:rPr>
          <w:rtl w:val="0"/>
        </w:rPr>
      </w:r>
    </w:p>
    <w:p w:rsidR="00000000" w:rsidDel="00000000" w:rsidP="00000000" w:rsidRDefault="00000000" w:rsidRPr="00000000" w14:paraId="000000C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Team Sentinels' response to these two gaps is to bring four concerns into one integrated system: parameter-driven scenario generation with an empirically demonstrated degree of variability and validity (Module 1); event-driven, tactically-grounded NPC behaviour and coordination offered at multiple, independently evaluable intelligence tiers (Module 2); non-invasive, honestly-tiered cognitive and movement behaviour analysis of the trainee (Module 3); and structured, evidence-linked post-mission review with defensible, research-calibrated scoring (Module 4).</w:t>
      </w:r>
      <w:r w:rsidDel="00000000" w:rsidR="00000000" w:rsidRPr="00000000">
        <w:rPr>
          <w:rtl w:val="0"/>
        </w:rPr>
      </w:r>
    </w:p>
    <w:p w:rsidR="00000000" w:rsidDel="00000000" w:rsidP="00000000" w:rsidRDefault="00000000" w:rsidRPr="00000000" w14:paraId="000000C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1.3 Problem in Brief</w:t>
      </w:r>
      <w:r w:rsidDel="00000000" w:rsidR="00000000" w:rsidRPr="00000000">
        <w:rPr>
          <w:rtl w:val="0"/>
        </w:rPr>
      </w:r>
    </w:p>
    <w:p w:rsidR="00000000" w:rsidDel="00000000" w:rsidP="00000000" w:rsidRDefault="00000000" w:rsidRPr="00000000" w14:paraId="000000D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Current VR tactical-training prototypes typically suffer from several weaknesses simultaneously: missions are fixed or only lightly varied; runtime NPC behaviour is repetitive and uncoordinated; trainee cognitive and physical response is not measured at all, or is measured but not related to any external reference; and post-mission review is limited to a final score or a short summary with no evidentiary trail. As a result, trainees experience monotonous missions, adversaries behave in overtly scripted ways, instructors receive no objective picture of the trainee's cognitive state, and evaluators receive insufficient evidence to give meaningful, defensible feedback after a session.</w:t>
      </w:r>
      <w:r w:rsidDel="00000000" w:rsidR="00000000" w:rsidRPr="00000000">
        <w:rPr>
          <w:rtl w:val="0"/>
        </w:rPr>
      </w:r>
    </w:p>
    <w:p w:rsidR="00000000" w:rsidDel="00000000" w:rsidP="00000000" w:rsidRDefault="00000000" w:rsidRPr="00000000" w14:paraId="000000D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Specifically, the problem addressed by this project is to design, implement and evaluate a VR hostage-rescue training system that can: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Generate varied indoor training scenarios from evaluator-defined parameters while guaranteeing that every generated scenario is spatially valid, loadable and mission-ready;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Support runtime terrorist and hostage behaviour through an event-driven, finite-state, squad-coordinated NPC model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offered at multiple, independently selectable intelligence tiers so that AI competence itself can be varied and measured as an experimental condition, rather than fixed and unmeasured NPC behaviour that gives evaluators no controllable independent variable;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Capture reaction-time and full-body movement evidence from the trainee non-invasively, and interpret it against published research with an explicit, honest confidence rating rather than a fabricated comparison;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Produce an explainable, evidence-linked post-mission review containing multiple defensible objective metrics, a severity-ranked incident timeline and a synchronised session replay; and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Demonstrate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not merely assert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that each of the above actually works, through a methodology matched to what each subsystem produces: statistical variability/validity testing for generation, a controlled ablation study for AI believability, benchmark-comparison for cognitive interpretation, and construct- and discriminant-validity testing for the scoring instrument itself.</w:t>
      </w:r>
    </w:p>
    <w:p w:rsidR="00000000" w:rsidDel="00000000" w:rsidP="00000000" w:rsidRDefault="00000000" w:rsidRPr="00000000" w14:paraId="000000D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1.4 Aim and Objectives</w:t>
      </w:r>
      <w:r w:rsidDel="00000000" w:rsidR="00000000" w:rsidRPr="00000000">
        <w:rPr>
          <w:rtl w:val="0"/>
        </w:rPr>
      </w:r>
    </w:p>
    <w:p w:rsidR="00000000" w:rsidDel="00000000" w:rsidP="00000000" w:rsidRDefault="00000000" w:rsidRPr="00000000" w14:paraId="000000D8">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1.4.1 Aim</w:t>
      </w:r>
      <w:r w:rsidDel="00000000" w:rsidR="00000000" w:rsidRPr="00000000">
        <w:rPr>
          <w:rtl w:val="0"/>
        </w:rPr>
      </w:r>
    </w:p>
    <w:p w:rsidR="00000000" w:rsidDel="00000000" w:rsidP="00000000" w:rsidRDefault="00000000" w:rsidRPr="00000000" w14:paraId="000000D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aim of this project is to design, implement and empirically evaluate an integrated VR training prototype for dynamic hostage-rescue scenario generation, tactical NPC behaviour, trainee cognitive and movement analysis, and structured after-action review, within one cooperating Unity-based system, on consumer VR hardware.</w:t>
      </w:r>
      <w:r w:rsidDel="00000000" w:rsidR="00000000" w:rsidRPr="00000000">
        <w:rPr>
          <w:rtl w:val="0"/>
        </w:rPr>
      </w:r>
    </w:p>
    <w:p w:rsidR="00000000" w:rsidDel="00000000" w:rsidP="00000000" w:rsidRDefault="00000000" w:rsidRPr="00000000" w14:paraId="000000D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1.4.2 Objectives</w:t>
      </w:r>
      <w:r w:rsidDel="00000000" w:rsidR="00000000" w:rsidRPr="00000000">
        <w:rPr>
          <w:rtl w:val="0"/>
        </w:rPr>
      </w:r>
    </w:p>
    <w:p w:rsidR="00000000" w:rsidDel="00000000" w:rsidP="00000000" w:rsidRDefault="00000000" w:rsidRPr="00000000" w14:paraId="000000D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achieve this aim, the following objectives were pursued: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Review the VR tactical-training, procedural content generation, NPC behaviour, cognitive/human-factors and after-action-review literatures, and identify the specific gaps this project addresses.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a parameter-driven scenario generation pipeline that produces a validated Scenario JSON contract consumed by every other module, and empirically characterise its traceability, variability and validation reliability over a large generated sample.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event-driven terrorist and hostage behaviour with squad-level coordination, offered at multiple selectable AI intelligence tiers, and evaluate whether trainees actually perceive those tiers as differently intelligent, life-like and tactically realistic.</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non-invasive trainee movement and multi-channel reaction-time capture, and an honest, literature-grounded interpretation layer that never presents an unvalidated metric as if it were validated.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zero-instrumentation event logging, multi-dimensional performance scoring, severity-ranked incident extraction and synchronised 2D/3D replay, and audit every scoring formula against a real-world published benchmark where one exists.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Build the supporting evaluation infrastructure (a dependency-free non-parametric statistics engine, a mission-launch/tagging pipeline, and a hosted evaluation dashboard) needed to run the above evaluations, rather than treating evaluation as an afterthought bolted on at the end.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the complete system through module-level testing, integrated end-to-end mission runs, and a trainee evaluation study, and report results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including limitations and sample-size caveats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honestly.</w:t>
      </w:r>
    </w:p>
    <w:p w:rsidR="00000000" w:rsidDel="00000000" w:rsidP="00000000" w:rsidRDefault="00000000" w:rsidRPr="00000000" w14:paraId="000000E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1.5 Proposed Solution</w:t>
      </w:r>
      <w:r w:rsidDel="00000000" w:rsidR="00000000" w:rsidRPr="00000000">
        <w:rPr>
          <w:rtl w:val="0"/>
        </w:rPr>
      </w:r>
    </w:p>
    <w:p w:rsidR="00000000" w:rsidDel="00000000" w:rsidP="00000000" w:rsidRDefault="00000000" w:rsidRPr="00000000" w14:paraId="000000E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proposed solution is a Unity-based VR hostage-rescue training prototype for </w:t>
      </w:r>
      <w:r w:rsidDel="00000000" w:rsidR="00000000" w:rsidRPr="00000000">
        <w:rPr>
          <w:rtl w:val="0"/>
        </w:rPr>
        <w:t xml:space="preserve">a VR device</w:t>
      </w:r>
      <w:r w:rsidDel="00000000" w:rsidR="00000000" w:rsidRPr="00000000">
        <w:rPr>
          <w:rFonts w:ascii="Times New Roman" w:cs="Times New Roman" w:eastAsia="Times New Roman" w:hAnsi="Times New Roman"/>
          <w:b w:val="0"/>
          <w:bCs w:val="0"/>
          <w:i w:val="0"/>
          <w:iCs w:val="0"/>
          <w:sz w:val="24"/>
          <w:szCs w:val="24"/>
          <w:rtl w:val="0"/>
        </w:rPr>
        <w:t xml:space="preserve">, organised into four cooperating modules that communicate through a shared Scenario JSON contract and a common runtime event schema: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Dynamic Scenario Generation. Converts evaluator-defined parameters into a structured Scenario JSON containing room-graph layout data, entity placements, NPC role assignments, navigation context and procedural furniture, validated by a two-tier constraint checker before it is ever loaded into the game.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NPC Behaviour and Coordination. Interprets trainee actions and mission conditions as structured runtime events and drives terrorist and hostage behaviour through an event-driven finite-state model with squad-level shared-contact coordination, a persistent hunt system, and a doctrinally-grounded hostage escalation ladder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all gated behind three selectable AI intelligence tiers (Basic, Intermediate, Advanced) that form a clean ablation ladder for evaluation.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Cognitive and Movement Behaviour Analysis. Captures reaction time to enemy-caused stimuli across four independent response channels, and full-body movement telemetry, entirely from the trainee's existing XR head/hand tracking, then interprets both against literature-derived reference bands using an explicit A/B/C confidence-tier system.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Logging, After-Action Review and Session Replay. Transforms a completed mission into structured, inspectable evidence: a five-score performance summary (Accuracy, Hostage Safety, Speed, Operator Safety, Overall), a severity-ranked incident timeline, a hostage psychological distress index, and a synchronised 2D/3D replay, hosted on both an offline HTML report and a web dashboard.</w:t>
      </w:r>
    </w:p>
    <w:p w:rsidR="00000000" w:rsidDel="00000000" w:rsidP="00000000" w:rsidRDefault="00000000" w:rsidRPr="00000000" w14:paraId="000000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four modules communicate through the shared Scenario JSON contract and event schema, which made it possible to develop them substantially in parallel, validate each module independently, and integrate them with manageable risk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same integration philosophy described at the interim stage of this project, now fully realised.</w:t>
      </w:r>
      <w:r w:rsidDel="00000000" w:rsidR="00000000" w:rsidRPr="00000000">
        <w:rPr>
          <w:rtl w:val="0"/>
        </w:rPr>
      </w:r>
    </w:p>
    <w:p w:rsidR="00000000" w:rsidDel="00000000" w:rsidP="00000000" w:rsidRDefault="00000000" w:rsidRPr="00000000" w14:paraId="000000E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1.6 Structure of the Dissertation</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remainder of this report is organised as follows. Chapter 2 reviews related work across VR tactical training, procedural content generation, NPC behaviour and coordination, cognitive/human-factors measurement, believability evaluation, and after-action review, and positions this project's contribution against that literature. Chapter 3 describes the technology adapted for the project, including the Unity engine, the OpenXR/Meta Quest 3 platform, the C# and JavaScript/TypeScript languages, and the supporting dashboard and statistics stack. Chapter 4 explains the proposed solution in terms of users, inputs, process and outputs. Chapter 5 presents the analysis and design of the four modules and their integration via the shared Scenario JSON contract. Chapter 6 reports the completed implementation of every module, including the engineering narrative of significant defects found and fixed along the way. Chapter 7 presents the evaluation methodology and results for each module, including the statistical study of Module 1's generation pipeline and the ablation study of Module 2's AI tiers. Chapter 8 discusses the project's progress, compares it with related work, states its limitations honestly, and outlines future work. The report concludes with the reference list and an appendix containing each member's individual contribution.</w:t>
      </w:r>
      <w:r w:rsidDel="00000000" w:rsidR="00000000" w:rsidRPr="00000000">
        <w:rPr>
          <w:rtl w:val="0"/>
        </w:rPr>
      </w:r>
    </w:p>
    <w:p w:rsidR="00000000" w:rsidDel="00000000" w:rsidP="00000000" w:rsidRDefault="00000000" w:rsidRPr="00000000" w14:paraId="000000E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Summary</w:t>
      </w:r>
      <w:r w:rsidDel="00000000" w:rsidR="00000000" w:rsidRPr="00000000">
        <w:rPr>
          <w:rtl w:val="0"/>
        </w:rPr>
      </w:r>
    </w:p>
    <w:p w:rsidR="00000000" w:rsidDel="00000000" w:rsidP="00000000" w:rsidRDefault="00000000" w:rsidRPr="00000000" w14:paraId="000000E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introduced the motivation for the project, defined the problem of fixed and shallow VR tactical-training prototypes with no measurable or defensible evaluation, and stated the aim and objectives of the proposed integrated four-module solution. The next chapter reviews the literature underpinning each module's design and evaluation.</w:t>
      </w:r>
      <w:r w:rsidDel="00000000" w:rsidR="00000000" w:rsidRPr="00000000">
        <w:rPr>
          <w:rtl w:val="0"/>
        </w:rPr>
      </w:r>
    </w:p>
    <w:p w:rsidR="00000000" w:rsidDel="00000000" w:rsidP="00000000" w:rsidRDefault="00000000" w:rsidRPr="00000000" w14:paraId="000000E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2</w:t>
      </w:r>
      <w:r w:rsidDel="00000000" w:rsidR="00000000" w:rsidRPr="00000000">
        <w:rPr>
          <w:rtl w:val="0"/>
        </w:rPr>
      </w:r>
    </w:p>
    <w:p w:rsidR="00000000" w:rsidDel="00000000" w:rsidP="00000000" w:rsidRDefault="00000000" w:rsidRPr="00000000" w14:paraId="000000F0">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Review of Existing Work</w:t>
      </w:r>
      <w:r w:rsidDel="00000000" w:rsidR="00000000" w:rsidRPr="00000000">
        <w:rPr>
          <w:rtl w:val="0"/>
        </w:rPr>
      </w:r>
    </w:p>
    <w:p w:rsidR="00000000" w:rsidDel="00000000" w:rsidP="00000000" w:rsidRDefault="00000000" w:rsidRPr="00000000" w14:paraId="000000F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 Introduction</w:t>
      </w:r>
      <w:r w:rsidDel="00000000" w:rsidR="00000000" w:rsidRPr="00000000">
        <w:rPr>
          <w:rtl w:val="0"/>
        </w:rPr>
      </w:r>
    </w:p>
    <w:p w:rsidR="00000000" w:rsidDel="00000000" w:rsidP="00000000" w:rsidRDefault="00000000" w:rsidRPr="00000000" w14:paraId="000000F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reviews the literature most relevant to the four modules of the project. The review is organised around six themes: VR tactical-training systems in general; procedural content generation (PCG) for training, which underpins Module 1; NPC behaviour, coordination and believability evaluation, which underpin Module 2; cognitive and movement behaviour analysis in immersive training, which underpins Module 3; after-action review and replay systems, which underpin Module 4; and the non-parametric statistical methods used to analyse the evaluation results reported in Chapter 7. For each theme, the current state of the art is summarised, its limitations relative to this project's problem are identified, and its connection to the corresponding module's design is made explicit. The chapter ends with a comparative summary table and a closing remark linking the identified gaps to the design choices presented in Chapter 5.</w:t>
      </w:r>
      <w:r w:rsidDel="00000000" w:rsidR="00000000" w:rsidRPr="00000000">
        <w:rPr>
          <w:rtl w:val="0"/>
        </w:rPr>
      </w:r>
    </w:p>
    <w:p w:rsidR="00000000" w:rsidDel="00000000" w:rsidP="00000000" w:rsidRDefault="00000000" w:rsidRPr="00000000" w14:paraId="000000F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2.2 VR Tactical Training Systems</w:t>
      </w:r>
      <w:r w:rsidDel="00000000" w:rsidR="00000000" w:rsidRPr="00000000">
        <w:rPr>
          <w:rtl w:val="0"/>
        </w:rPr>
      </w:r>
    </w:p>
    <w:p w:rsidR="00000000" w:rsidDel="00000000" w:rsidP="00000000" w:rsidRDefault="00000000" w:rsidRPr="00000000" w14:paraId="000000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Xie et al. published a comprehensive review of VR skill-training applications and reported that VR training is most effective when three conditions are met: scenarios are structured rather than merely randomised, trainee responses are measurable, and informative review mechanisms are available [2]. Boyce et al. extended this analysis to the specific context of military tactics comprehension and observed that extended-reality training can match or exceed traditional methods on selected outcomes when the design preserves the decision-making structure of the original task [1]. Zechner et al., reviewing VR-based police training under high-stress conditions specifically, reported that a stranger suddenly entering a room ranked highest for both stress and anxiety among thirteen candidate audio-visual stressors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evidence directly informing this project's placement of terrorists behind doors and out of sightlines at higher difficulty settings (Section 5.3) [8].</w:t>
      </w:r>
      <w:r w:rsidDel="00000000" w:rsidR="00000000" w:rsidRPr="00000000">
        <w:rPr>
          <w:rtl w:val="0"/>
        </w:rPr>
      </w:r>
    </w:p>
    <w:p w:rsidR="00000000" w:rsidDel="00000000" w:rsidP="00000000" w:rsidRDefault="00000000" w:rsidRPr="00000000" w14:paraId="000000F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However, all three reviews note recurring weaknesses in tactical VR prototypes: fixed or scripted scenarios, limited or uncoordinated NPC behaviour, and shallow 's Infinigen Indoors demonstrate large-scale procedural indoor generation for embodied AI and photorealism respectively [14], [15], and both establish the convention this project follows of emitting the generated scene as a single, compact structured package consumed by downstream systems.</w:t>
      </w:r>
      <w:r w:rsidDel="00000000" w:rsidR="00000000" w:rsidRPr="00000000">
        <w:rPr>
          <w:rtl w:val="0"/>
        </w:rPr>
      </w:r>
    </w:p>
    <w:p w:rsidR="00000000" w:rsidDel="00000000" w:rsidP="00000000" w:rsidRDefault="00000000" w:rsidRPr="00000000" w14:paraId="000000F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generation algorithm choice, Wave Function Collapse (WFC) is a widely used constraint-based tile generator [16], [17], but Karth and Smith's analysis of WFC as constraint solving shows it cannot enforce global reachability without excessive backtracking under a restart-only design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finding that directly motivated Module 1's rejection of WFC in favour of constructive generation with an explicit, separate validation layer (Section 5.3) [16]. Cooper's Sturgeon and Horswill and Foged's fast playability-constrained population both argue for treating global constraints such as reachability as first-class, separately-enforced properties rather than folding them into the generator's local placement rules [18], [19]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two-tier (local/global) validation architecture Module 1 implements follows this precedent directly, and is further grounded in Sorenson, Pasquier and DiPaola's generic challenge-modelling framework, from which this project's doors-as-room-attributes representation and the general principle that validity guarantees must be prioritised above novelty are drawn [20].</w:t>
      </w:r>
      <w:r w:rsidDel="00000000" w:rsidR="00000000" w:rsidRPr="00000000">
        <w:rPr>
          <w:rtl w:val="0"/>
        </w:rPr>
      </w:r>
    </w:p>
    <w:p w:rsidR="00000000" w:rsidDel="00000000" w:rsidP="00000000" w:rsidRDefault="00000000" w:rsidRPr="00000000" w14:paraId="000000F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Hullett and Mateas's scenario generation for emergency-rescue training games is the closest direct precedent for this project's application domain, combining generated indoor layouts with role-appropriate NPC placement for a rescue-training task [21]. Kalafatis et al. describe a modular framework for automated PCG evaluation in serious games using deep reinforcement-learning agents, offering useful evaluation principles that inform Module 1's own evaluation methodology (Section 7.3) [22].</w:t>
      </w:r>
      <w:r w:rsidDel="00000000" w:rsidR="00000000" w:rsidRPr="00000000">
        <w:rPr>
          <w:rtl w:val="0"/>
        </w:rPr>
      </w:r>
    </w:p>
    <w:p w:rsidR="00000000" w:rsidDel="00000000" w:rsidP="00000000" w:rsidRDefault="00000000" w:rsidRPr="00000000" w14:paraId="000000F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2.4 NPC Behaviour and Coordination Models (Module 2)</w:t>
      </w:r>
      <w:r w:rsidDel="00000000" w:rsidR="00000000" w:rsidRPr="00000000">
        <w:rPr>
          <w:rtl w:val="0"/>
        </w:rPr>
      </w:r>
    </w:p>
    <w:p w:rsidR="00000000" w:rsidDel="00000000" w:rsidP="00000000" w:rsidRDefault="00000000" w:rsidRPr="00000000" w14:paraId="000000F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NPC behaviour in interactive simulations is most commonly modelled with finite-state machines, behaviour trees, or utility-based controllers [23]. For tactical training the desired outcome is not unrestricted autonomy but a controlled, explainable and reproducible response to scenario events. Orkin's account of the two-layer GOAP squad AI in F.E.A.R.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 individual behaviour layer plus a squad coordination layer that fills required participant slots, issues orders, and monitors members until an order is fulfilled or the member dies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most directly implementable published architecture for exactly this problem, and is the model Module 2's squad coordination layer follows most closely [24].</w:t>
      </w:r>
      <w:r w:rsidDel="00000000" w:rsidR="00000000" w:rsidRPr="00000000">
        <w:rPr>
          <w:rtl w:val="0"/>
        </w:rPr>
      </w:r>
    </w:p>
    <w:p w:rsidR="00000000" w:rsidDel="00000000" w:rsidP="00000000" w:rsidRDefault="00000000" w:rsidRPr="00000000" w14:paraId="000000F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the trainer must model an adversary the trainee is meant to defeat under real consequences, Module 2's individual and squad behaviour is additionally grounded directly in military small-unit doctrine rather than in game-AI convention alone. The U.S. Army's react-to-contact battle drill establishes that a single squad member's sighting is immediately converted into shared team knowledge and that the unit converges on the point of contact rather than dispersing [25], [26]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directly motivating Module 2's shared, squad-wide confirmed-contact blackboard (Section 5.4) in place of a naive per-NPC "I saw the player" flag. Search-and-rescue doctrine on the Point-Last-Seen (PLS) principle, where the re-acquisition search radius grows with elapsed time from the last confirmed position, was adapted directly into Module 2's persistent hunt system [27]. Dupuy's historical analysis of unit-breaking behaviour under casualties, confusion and loss of leadership grounds Module 2's morale and retreat mechanics [28].</w:t>
      </w:r>
      <w:r w:rsidDel="00000000" w:rsidR="00000000" w:rsidRPr="00000000">
        <w:rPr>
          <w:rtl w:val="0"/>
        </w:rPr>
      </w:r>
    </w:p>
    <w:p w:rsidR="00000000" w:rsidDel="00000000" w:rsidP="00000000" w:rsidRDefault="00000000" w:rsidRPr="00000000" w14:paraId="000000F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evaluating whether the resulting NPCs are actually perceived as intelligent, the field's dominant historical paradigm is an in-game Turing test: impartial judges decide whether an agent is human- or computer-controlled, headlined by a "humanness ratio" [29], [30]. For tactical shooters specifically, however, human-likeness rather than win-rate is increasingly recommended as the primary evaluation target, since a bot that plays optimally does not thereby play believably. Two ready-to-adopt believability instruments inform Module 2's evaluation design (Section 7.4): Gorman et al.'s experience-weighted believability index derived from a five-point human-artificial gradient [31], and Even, Bosser and Buche's seven-characteristic protocol for designing any believability assessment (game type, assessment perspective, duration, judge count, judge expertise, information given, and questionnaire type) [32]. Almeida et al.'s systematic review of artificial intelligence in first-person-shooter games groups objective NPC-evaluation metrics into reward, training time and game-based outcome categories, and specifically recommends game-based outcome metrics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not cumulative reinforcement-learning reward, which is not comparable across studies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a finite-state-machine agent such as this project's, and additionally documents a reusable human-survey design (twenty participants each rating multiple agent "stages" on believability, difficulty and playability) that directly informed the structure of Module 2's own evaluation survey [33].</w:t>
      </w:r>
      <w:r w:rsidDel="00000000" w:rsidR="00000000" w:rsidRPr="00000000">
        <w:rPr>
          <w:rtl w:val="0"/>
        </w:rPr>
      </w:r>
    </w:p>
    <w:p w:rsidR="00000000" w:rsidDel="00000000" w:rsidP="00000000" w:rsidRDefault="00000000" w:rsidRPr="00000000" w14:paraId="000000F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Module 2's believability survey also measures general player experience alongside AI-specific believability, it draws on validated human-computer-interaction and human-robot-interaction instruments: the User Experience Questionnaire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Short (UEQ-S), whose short-form construction and validation is described by Schrepp, Hinderks and Thomaschewski and by Laugwitz, Held and Schrepp [34], [35]; and the Godspeed series of robot-perception measures, from which the Perceived Intelligence and Animacy sub-scales (but deliberately not Likeability, Perceived Safety or Anthropomorphism, which assume a friendly rather than hostile agent) are adapted [36]. The Robotic Social Attributes Scale (RoSAS) offers a complementary warmth/competence/discomfort framing considered but not adopted, in favour of the more directly comparable Godspeed sub-scales [37].</w:t>
      </w:r>
      <w:r w:rsidDel="00000000" w:rsidR="00000000" w:rsidRPr="00000000">
        <w:rPr>
          <w:rtl w:val="0"/>
        </w:rPr>
      </w:r>
    </w:p>
    <w:p w:rsidR="00000000" w:rsidDel="00000000" w:rsidP="00000000" w:rsidRDefault="00000000" w:rsidRPr="00000000" w14:paraId="000000FD">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2.5 Cognitive Behaviour Analysis in Immersive Training (Module 3)</w:t>
      </w:r>
      <w:r w:rsidDel="00000000" w:rsidR="00000000" w:rsidRPr="00000000">
        <w:rPr>
          <w:rtl w:val="0"/>
        </w:rPr>
      </w:r>
    </w:p>
    <w:p w:rsidR="00000000" w:rsidDel="00000000" w:rsidP="00000000" w:rsidRDefault="00000000" w:rsidRPr="00000000" w14:paraId="000000F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Reaction time has long been used in cognitive psychology and human-factors research as a behavioural index of perceptual processing, decision-making and motor response, and Hick's Law formalises how reaction time scales with the number of simultaneous response alternatives [38]. In immersive training, reaction time can be measured directly in software as the difference between an event timestamp and a trainee response timestamp. The Force Science Institute's "action beats reaction" analysis and a published visual-versus-auditory simple-reaction-time comparison together anchor the orienting-reaction reference band Module 3 uses [39], [40]; Nieuwenhuys et al.'s gaze-training study of police cadets in live-fire scenarios anchors the weapon-raise reaction band [41]; and an ALERRT/VirTra draw-and-fire analysis anchors the fire-back reaction band [42].</w:t>
      </w:r>
      <w:r w:rsidDel="00000000" w:rsidR="00000000" w:rsidRPr="00000000">
        <w:rPr>
          <w:rtl w:val="0"/>
        </w:rPr>
      </w:r>
    </w:p>
    <w:p w:rsidR="00000000" w:rsidDel="00000000" w:rsidP="00000000" w:rsidRDefault="00000000" w:rsidRPr="00000000" w14:paraId="000000F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Movement analysis in VR extends this with full-body tracking of head and hand transforms to derive movement-initiation and stability features that correlate with attention and stress. Bohannon and Williams Andrews' descriptive meta-analysis of normal walking speed and U.S. Army urban-combat movement doctrine together bound Module 3's movement-speed reference band [43], [44]; Scholarpedia's summary of human saccadic eye movements and a published active-duty-versus-civilian scan-speed study together bound the head-scanning band [45], [46]. Ibrahim et al.'s closed-quarters-battle capability study is the closest existing academic precedent for treating exactly this kind of behavioural evidence as a valid expert/novice discriminator: expert raters scoring trainees on tactical behaviour, weapon handling, gaze behaviour, response time and mistakes separate special-forces from non-specialised soldiers with large effect sizes (Cohen's d from -1.10 to -1.99), and its five scales map closely onto both Module 3's movement/reaction metrics and Module 4's Operator Safety score (Section 2.6) [47].</w:t>
      </w:r>
      <w:r w:rsidDel="00000000" w:rsidR="00000000" w:rsidRPr="00000000">
        <w:rPr>
          <w:rtl w:val="0"/>
        </w:rPr>
      </w:r>
    </w:p>
    <w:p w:rsidR="00000000" w:rsidDel="00000000" w:rsidP="00000000" w:rsidRDefault="00000000" w:rsidRPr="00000000" w14:paraId="0000010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Subjective workload is conventionally assessed with the NASA Task Load Index (NASA-TLX) [48] and its simulation-oriented adaptation, the Simulation Task Load Index (SIM-TLX), which adds dimensions such as task complexity, distraction and perceptual strain to the original NASA-TLX battery and was specifically validated for simulator-based training contexts [49]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this is the instrument Module 3 administers after every mission. Player-experience and immersion are frequently measured with the Game Experience Questionnaire (GEQ) [50] and the Immersion Experience Questionnaire (IEQ) [51], and VR-specific safety is conventionally controlled for with the Simulator Sickness Questionnaire (SSQ) [52]. Harris, Bird, Smart, Wilson and Vine's framework for testing and validating simulated training environments separates physical, psychological, affective and ergonomic fidelity, and its central insight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that face validity (how realistic a simulation looks or feels) is not correlated with learning transfer, whereas construct validity (whether the simulation accurately represents the real task) is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single most load-bearing methodological principle behind this project's entire evaluation strategy, referenced repeatedly in Chapter 7 [53].</w:t>
      </w:r>
      <w:r w:rsidDel="00000000" w:rsidR="00000000" w:rsidRPr="00000000">
        <w:rPr>
          <w:rtl w:val="0"/>
        </w:rPr>
      </w:r>
    </w:p>
    <w:p w:rsidR="00000000" w:rsidDel="00000000" w:rsidP="00000000" w:rsidRDefault="00000000" w:rsidRPr="00000000" w14:paraId="0000010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combining objective behavioural evidence with subjective self-report specifically, a marksmanship-task study relating measured cognitive load to gait and shooting performance [54], Wickens' Multiple Resource Theory of concurrent-task interference [55], Sweller's Cognitive Load Theory of element interactivity [56], and Eysenck et al.'s Attentional Control Theory of anxiety's effect on processing efficiency [57] together provide the theoretical mechanisms Module 3's workload-reasoning layer cites to explain, rather than merely report, a session's SIM-TLX outcome (Section 6.6). A study of the inverted-U relationship between stress and performance in elite competitive shooters, where performance peaked at moderately rather than maximally decisive competition stages, anchors the under-aroused/near-optimal/overload-risk workload-zone thresholds Module 3 predicts against [58].</w:t>
      </w:r>
      <w:r w:rsidDel="00000000" w:rsidR="00000000" w:rsidRPr="00000000">
        <w:rPr>
          <w:rtl w:val="0"/>
        </w:rPr>
      </w:r>
    </w:p>
    <w:p w:rsidR="00000000" w:rsidDel="00000000" w:rsidP="00000000" w:rsidRDefault="00000000" w:rsidRPr="00000000" w14:paraId="0000010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2.6 After-Action Review and Replay Systems (Module 4)</w:t>
      </w:r>
      <w:r w:rsidDel="00000000" w:rsidR="00000000" w:rsidRPr="00000000">
        <w:rPr>
          <w:rtl w:val="0"/>
        </w:rPr>
      </w:r>
    </w:p>
    <w:p w:rsidR="00000000" w:rsidDel="00000000" w:rsidP="00000000" w:rsidRDefault="00000000" w:rsidRPr="00000000" w14:paraId="0000010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Kleygrewe et al. show that a structured after-action review can significantly enhance learning efficacy in VR training for police, especially when combined with synchronised replay that lets the reviewer pause, scrub and inspect critical moments, and stress that effective AAR is evidence-linked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every claim about trainee performance should reference a concrete event, time and replay position rather than an aggregate score alone [7]. This principle is the direct justification for Module 4's incident-extraction mechanism (Section 5.6) and for basing its replay on stored transforms and discrete state snapshots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let the reviewer switch viewpoints and jump to any incident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rather than on rendered video.</w:t>
      </w:r>
      <w:r w:rsidDel="00000000" w:rsidR="00000000" w:rsidRPr="00000000">
        <w:rPr>
          <w:rtl w:val="0"/>
        </w:rPr>
      </w:r>
    </w:p>
    <w:p w:rsidR="00000000" w:rsidDel="00000000" w:rsidP="00000000" w:rsidRDefault="00000000" w:rsidRPr="00000000" w14:paraId="0000010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what should actually be scored, this project draws on domain-specific real-world benchmarks rather than inventing arbitrary targets: the New York City Police Department's SOP-9 firearms discharge analysis, which shows expert officers under stress hitting only roughly 45-55% of shots at under three metres and 10-15% at three-to-seven metres, anchors Module 4's distance-normalised accuracy score [59]; RAND's analysis of real-world hostage-rescue operation outcomes anchors the novice/expert bands for Hostage Safety [60]; and Hick's Law choice-reaction-time relationship [38] anchors the fast/slow thresholds inside Module 4's Operator Safety Threat-Response term. Nieuwenhuys et al.'s validated, peer-reviewed close-quarters-battle tactical-performance instrument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five scales, nine items, inter-rater intraclass correlation of 0.834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closest existing validated instrument to what Module 4's Operator Safety score attempts, and four of its five scales (tactical behaviour, weapon handling, response time and mistakes) map directly onto Operator Safety's own four components [61].</w:t>
      </w:r>
      <w:r w:rsidDel="00000000" w:rsidR="00000000" w:rsidRPr="00000000">
        <w:rPr>
          <w:rtl w:val="0"/>
        </w:rPr>
      </w:r>
    </w:p>
    <w:p w:rsidR="00000000" w:rsidDel="00000000" w:rsidP="00000000" w:rsidRDefault="00000000" w:rsidRPr="00000000" w14:paraId="0000010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the specific problem of scoring a hostage's psychological state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dimension most tactical AAR tools omit entirely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this project draws on Bracha's revision of the classical "fight-or-flight" response into a five-stage Freeze-Flight-Fight-Fright-Faint spectrum, in which Freeze is the reflexive first-stage response to a sudden threat rather than an escalation past Fear [62]; on clinical evidence that peritraumatic tonic immobility (Freeze) predicts worse trauma outcomes than active Panic despite looking outwardly calmer [63], [64]; on fear-potentiated-startle research establishing that a perceived-but-not-yet-imminent threat elevates arousal even before it becomes acute [65]; and on Arnal et al.'s finding that human screams and directed vocal threats carry acoustic "roughness" that engages the brain's fear circuitry more directly than an equally loud non-vocal sound such as gunfire [66]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together the direct research basis for scoring a directed vocal threat above simple gunfire-driven panic in Module 4's distress-index design (Section 5.6). The underlying acoustic-propagation physics (the inverse-square sound-pressure-level falloff law [67], confirmed against real weapon-noise field measurements [68], [69], [70]) and the World Health Organization's environmental-noise arousal-threshold guidance [71] together ground the baseline, below-threshold end of the same distress scale.</w:t>
      </w:r>
      <w:r w:rsidDel="00000000" w:rsidR="00000000" w:rsidRPr="00000000">
        <w:rPr>
          <w:rtl w:val="0"/>
        </w:rPr>
      </w:r>
    </w:p>
    <w:p w:rsidR="00000000" w:rsidDel="00000000" w:rsidP="00000000" w:rsidRDefault="00000000" w:rsidRPr="00000000" w14:paraId="0000010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the comparative commercial and academic landscape, market analysis identifies automated event logging, friendly-fire flagging, and record-and-replay as now-standard AAR capabilities [72]; commercial systems such as Operator XR, Thales' Gladiator platform, MAK's VR-Engage and InVeris' fats(R) AR additionally offer gaze/muzzle analytics, AI-generated coaching, and team-level AAR [73], [74], [75], [76]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capabilities this project's Module 4 does not yet match, and reports honestly as gaps in Section 8.3. Conversely, Module 4's hostage-distress index and its distinct, second Operator-Safety axis (Section 2.5) are, to the extent this review could determine, uncommon among both the commercial and academic tools surveyed, which typically score tactical outcome alone.</w:t>
      </w:r>
      <w:r w:rsidDel="00000000" w:rsidR="00000000" w:rsidRPr="00000000">
        <w:rPr>
          <w:rtl w:val="0"/>
        </w:rPr>
      </w:r>
    </w:p>
    <w:p w:rsidR="00000000" w:rsidDel="00000000" w:rsidP="00000000" w:rsidRDefault="00000000" w:rsidRPr="00000000" w14:paraId="0000010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2.7 Statistical Methods for Repeated-Measures Ablation Evaluation</w:t>
      </w:r>
      <w:r w:rsidDel="00000000" w:rsidR="00000000" w:rsidRPr="00000000">
        <w:rPr>
          <w:rtl w:val="0"/>
        </w:rPr>
      </w:r>
    </w:p>
    <w:p w:rsidR="00000000" w:rsidDel="00000000" w:rsidP="00000000" w:rsidRDefault="00000000" w:rsidRPr="00000000" w14:paraId="0000010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both Module 1's variability study and Module 2's AI-tier ablation study compare repeated, related measurements (the same participant, or the same generation baseline, under multiple conditions) using small, ordinal or non-normally-distributed samples, the appropriate statistical tests are non-parametric rather than the classical repeated-measures ANOVA. Friedman's rank-based test for k related samples answers the omnibus question of whether the conditions differ at all [77]; Wilcoxon's signed-rank test answers, pairwise and post-hoc, which specific pair of conditions differs [78]; Kendall's coefficient of concordance (W) provides the accompanying effect size for the Friedman result [79]; and Dunn's method for multiple comparisons among means (applied here as a Bonferroni correction) controls the family-wise error rate across the three pairwise Wilcoxon tests a three-tier ablation requires [80]. Where a repeated-measures design's assumptions are checked and found acceptable, one-way ANOVA and Tukey's Honestly-Significant-Difference post-hoc procedure are used instead, following standard practice for group-comparison designs with normally distributed residuals; the effect-size convention followed throughout is Cohen's eta-squared (negligible &lt; 0.01, small &gt;= 0.01, medium &gt;= 0.06, large &gt;= 0.14) for parametric tests and the non-parametric epsilon-squared analogue otherwise. Full derivations and the specific test chosen per result are given alongside each result in Chapter 7.</w:t>
      </w:r>
      <w:r w:rsidDel="00000000" w:rsidR="00000000" w:rsidRPr="00000000">
        <w:rPr>
          <w:rtl w:val="0"/>
        </w:rPr>
      </w:r>
    </w:p>
    <w:p w:rsidR="00000000" w:rsidDel="00000000" w:rsidP="00000000" w:rsidRDefault="00000000" w:rsidRPr="00000000" w14:paraId="0000010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2.8 Comparative Summary</w:t>
      </w:r>
      <w:r w:rsidDel="00000000" w:rsidR="00000000" w:rsidRPr="00000000">
        <w:rPr>
          <w:rtl w:val="0"/>
        </w:rPr>
      </w:r>
    </w:p>
    <w:p w:rsidR="00000000" w:rsidDel="00000000" w:rsidP="00000000" w:rsidRDefault="00000000" w:rsidRPr="00000000" w14:paraId="0000010A">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2.1: Comparative summary of related work and this project's contribution</w:t>
      </w:r>
      <w:r w:rsidDel="00000000" w:rsidR="00000000" w:rsidRPr="00000000">
        <w:rPr>
          <w:rtl w:val="0"/>
        </w:rPr>
      </w:r>
    </w:p>
    <w:tbl>
      <w:tblPr>
        <w:tblStyle w:val="Table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Approach</w:t>
            </w:r>
            <w:r w:rsidDel="00000000" w:rsidR="00000000" w:rsidRPr="00000000">
              <w:rPr>
                <w:rtl w:val="0"/>
              </w:rPr>
            </w:r>
          </w:p>
        </w:tc>
        <w:tc>
          <w:tcPr>
            <w:shd w:fill="d9d9d9" w:val="clear"/>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Strengths</w:t>
            </w:r>
            <w:r w:rsidDel="00000000" w:rsidR="00000000" w:rsidRPr="00000000">
              <w:rPr>
                <w:rtl w:val="0"/>
              </w:rPr>
            </w:r>
          </w:p>
        </w:tc>
        <w:tc>
          <w:tcPr>
            <w:shd w:fill="d9d9d9" w:val="clear"/>
          </w:tcPr>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Gap addressed by this project</w:t>
            </w: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VR skill-training reviews</w:t>
            </w:r>
            <w:r w:rsidDel="00000000" w:rsidR="00000000" w:rsidRPr="00000000">
              <w:rPr>
                <w:rtl w:val="0"/>
              </w:rPr>
            </w:r>
          </w:p>
        </w:tc>
        <w:tc>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Confirm the value of measurable response and informative review</w:t>
            </w:r>
            <w:r w:rsidDel="00000000" w:rsidR="00000000" w:rsidRPr="00000000">
              <w:rPr>
                <w:rtl w:val="0"/>
              </w:rPr>
            </w:r>
          </w:p>
        </w:tc>
        <w:tc>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Provides an integrated implementation, not just design guidance</w:t>
            </w:r>
            <w:r w:rsidDel="00000000" w:rsidR="00000000" w:rsidRPr="00000000">
              <w:rPr>
                <w:rtl w:val="0"/>
              </w:rPr>
            </w:r>
          </w:p>
        </w:tc>
      </w:tr>
      <w:tr>
        <w:trPr>
          <w:cantSplit w:val="0"/>
          <w:tblHeader w:val="0"/>
        </w:trPr>
        <w:tc>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XR military-tactics study</w:t>
            </w: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Evidence that XR can match traditional tactics training</w:t>
            </w:r>
            <w:r w:rsidDel="00000000" w:rsidR="00000000" w:rsidRPr="00000000">
              <w:rPr>
                <w:rtl w:val="0"/>
              </w:rPr>
            </w:r>
          </w:p>
        </w:tc>
        <w:tc>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Provides a generation pipeline for varied scenarios, not a fixed exercise</w:t>
            </w:r>
            <w:r w:rsidDel="00000000" w:rsidR="00000000" w:rsidRPr="00000000">
              <w:rPr>
                <w:rtl w:val="0"/>
              </w:rPr>
            </w:r>
          </w:p>
        </w:tc>
      </w:tr>
      <w:tr>
        <w:trPr>
          <w:cantSplit w:val="0"/>
          <w:tblHeader w:val="0"/>
        </w:trPr>
        <w:tc>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Mission-based / GA-based PCG</w:t>
            </w: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structure drives generation; automated content variation</w:t>
            </w:r>
            <w:r w:rsidDel="00000000" w:rsidR="00000000" w:rsidRPr="00000000">
              <w:rPr>
                <w:rtl w:val="0"/>
              </w:rPr>
            </w:r>
          </w:p>
        </w:tc>
        <w:tc>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Integrates generation with runtime NPC behaviour, cognition and AAR in one pipeline</w:t>
            </w:r>
            <w:r w:rsidDel="00000000" w:rsidR="00000000" w:rsidRPr="00000000">
              <w:rPr>
                <w:rtl w:val="0"/>
              </w:rPr>
            </w:r>
          </w:p>
        </w:tc>
      </w:tr>
      <w:tr>
        <w:trPr>
          <w:cantSplit w:val="0"/>
          <w:tblHeader w:val="0"/>
        </w:trPr>
        <w:tc>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F.E.A.R. two-layer GOAP squad AI</w:t>
            </w: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Directly implementable squad-coordination architecture</w:t>
            </w:r>
            <w:r w:rsidDel="00000000" w:rsidR="00000000" w:rsidRPr="00000000">
              <w:rPr>
                <w:rtl w:val="0"/>
              </w:rPr>
            </w:r>
          </w:p>
        </w:tc>
        <w:tc>
          <w:tcPr/>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Adds military-doctrine grounding and multiple selectable, evaluable intelligence tiers</w:t>
            </w:r>
            <w:r w:rsidDel="00000000" w:rsidR="00000000" w:rsidRPr="00000000">
              <w:rPr>
                <w:rtl w:val="0"/>
              </w:rPr>
            </w:r>
          </w:p>
        </w:tc>
      </w:tr>
      <w:tr>
        <w:trPr>
          <w:cantSplit w:val="0"/>
          <w:tblHeader w:val="0"/>
        </w:trPr>
        <w:tc>
          <w:tcPr/>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Godspeed / UEQ-S / believability Turing-test lineage</w:t>
            </w: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Validated instruments and judging protocols for believability</w:t>
            </w:r>
            <w:r w:rsidDel="00000000" w:rsidR="00000000" w:rsidRPr="00000000">
              <w:rPr>
                <w:rtl w:val="0"/>
              </w:rPr>
            </w:r>
          </w:p>
        </w:tc>
        <w:tc>
          <w:tcPr/>
          <w:p w:rsidR="00000000" w:rsidDel="00000000" w:rsidP="00000000" w:rsidRDefault="00000000" w:rsidRPr="00000000" w14:paraId="000001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Applied specifically to a hostile squad-tactical agent, evaluated via a controlled ablation</w:t>
            </w:r>
            <w:r w:rsidDel="00000000" w:rsidR="00000000" w:rsidRPr="00000000">
              <w:rPr>
                <w:rtl w:val="0"/>
              </w:rPr>
            </w:r>
          </w:p>
        </w:tc>
      </w:tr>
      <w:tr>
        <w:trPr>
          <w:cantSplit w:val="0"/>
          <w:tblHeader w:val="0"/>
        </w:trPr>
        <w:tc>
          <w:tcPr/>
          <w:p w:rsidR="00000000" w:rsidDel="00000000" w:rsidP="00000000" w:rsidRDefault="00000000" w:rsidRPr="00000000" w14:paraId="0000011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 reaction-time human-factors literature</w:t>
            </w: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Established reference values for specific isolated tasks</w:t>
            </w:r>
            <w:r w:rsidDel="00000000" w:rsidR="00000000" w:rsidRPr="00000000">
              <w:rPr>
                <w:rtl w:val="0"/>
              </w:rPr>
            </w:r>
          </w:p>
        </w:tc>
        <w:tc>
          <w:tcPr/>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Combined into one honestly-tiered, per-session, automatic interpretation layer</w:t>
            </w:r>
            <w:r w:rsidDel="00000000" w:rsidR="00000000" w:rsidRPr="00000000">
              <w:rPr>
                <w:rtl w:val="0"/>
              </w:rPr>
            </w:r>
          </w:p>
        </w:tc>
      </w:tr>
      <w:tr>
        <w:trPr>
          <w:cantSplit w:val="0"/>
          <w:tblHeader w:val="0"/>
        </w:trPr>
        <w:tc>
          <w:tcPr/>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VR AAR for police training</w:t>
            </w: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Evidence that structured, evidence-linked AAR improves learning</w:t>
            </w:r>
            <w:r w:rsidDel="00000000" w:rsidR="00000000" w:rsidRPr="00000000">
              <w:rPr>
                <w:rtl w:val="0"/>
              </w:rPr>
            </w:r>
          </w:p>
        </w:tc>
        <w:tc>
          <w:tcPr/>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Adds a construct-validated, multi-dimensional score, a second Operator-Safety axis, and hostage psychological scoring</w:t>
            </w:r>
            <w:r w:rsidDel="00000000" w:rsidR="00000000" w:rsidRPr="00000000">
              <w:rPr>
                <w:rtl w:val="0"/>
              </w:rPr>
            </w:r>
          </w:p>
        </w:tc>
      </w:tr>
      <w:tr>
        <w:trPr>
          <w:cantSplit w:val="0"/>
          <w:tblHeader w:val="0"/>
        </w:trPr>
        <w:tc>
          <w:tcPr/>
          <w:p w:rsidR="00000000" w:rsidDel="00000000" w:rsidP="00000000" w:rsidRDefault="00000000" w:rsidRPr="00000000" w14:paraId="0000012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project (Sentinels)</w:t>
            </w:r>
            <w:r w:rsidDel="00000000" w:rsidR="00000000" w:rsidRPr="00000000">
              <w:rPr>
                <w:rtl w:val="0"/>
              </w:rPr>
            </w:r>
          </w:p>
        </w:tc>
        <w:tc>
          <w:tcPr/>
          <w:p w:rsidR="00000000" w:rsidDel="00000000" w:rsidP="00000000" w:rsidRDefault="00000000" w:rsidRPr="00000000" w14:paraId="0000012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Integrated 4-module pipeline: generation, NPC, cognition, AAR</w:t>
            </w:r>
            <w:r w:rsidDel="00000000" w:rsidR="00000000" w:rsidRPr="00000000">
              <w:rPr>
                <w:rtl w:val="0"/>
              </w:rPr>
            </w:r>
          </w:p>
        </w:tc>
        <w:tc>
          <w:tcPr/>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Bridges generation, tactical runtime behaviour, non-invasive cognition and evidence-linked review, evaluated end to end</w:t>
            </w:r>
            <w:r w:rsidDel="00000000" w:rsidR="00000000" w:rsidRPr="00000000">
              <w:rPr>
                <w:rtl w:val="0"/>
              </w:rPr>
            </w:r>
          </w:p>
        </w:tc>
      </w:tr>
    </w:tbl>
    <w:p w:rsidR="00000000" w:rsidDel="00000000" w:rsidP="00000000" w:rsidRDefault="00000000" w:rsidRPr="00000000" w14:paraId="00000126">
      <w:pPr>
        <w:spacing w:after="120" w:lineRule="auto"/>
        <w:jc w:val="both"/>
        <w:rPr/>
      </w:pPr>
      <w:r w:rsidDel="00000000" w:rsidR="00000000" w:rsidRPr="00000000">
        <w:rPr>
          <w:rtl w:val="0"/>
        </w:rPr>
      </w:r>
    </w:p>
    <w:p w:rsidR="00000000" w:rsidDel="00000000" w:rsidP="00000000" w:rsidRDefault="00000000" w:rsidRPr="00000000" w14:paraId="0000012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 Summary</w:t>
      </w:r>
      <w:r w:rsidDel="00000000" w:rsidR="00000000" w:rsidRPr="00000000">
        <w:rPr>
          <w:rtl w:val="0"/>
        </w:rPr>
      </w:r>
    </w:p>
    <w:p w:rsidR="00000000" w:rsidDel="00000000" w:rsidP="00000000" w:rsidRDefault="00000000" w:rsidRPr="00000000" w14:paraId="0000012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literature reviewed in this chapter shows clear support for parameter-driven scenario generation with an explicit validation layer, event-driven and doctrinally-grounded NPC behaviour, believability evaluation via validated psychometric instruments and controlled ablation, honestly-tiered non-invasive cognitive measurement, and evidence-linked after-action review calibrated against real-world benchmarks. No single retrieved source or existing prototype combines all of these elements into one integrated, empirically evaluated VR hostage-rescue system on consumer VR hardware. The next chapter describes the technology adapted to construct this integrated system.</w:t>
      </w:r>
      <w:r w:rsidDel="00000000" w:rsidR="00000000" w:rsidRPr="00000000">
        <w:rPr>
          <w:rtl w:val="0"/>
        </w:rPr>
      </w:r>
    </w:p>
    <w:p w:rsidR="00000000" w:rsidDel="00000000" w:rsidP="00000000" w:rsidRDefault="00000000" w:rsidRPr="00000000" w14:paraId="0000012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3</w:t>
      </w:r>
      <w:r w:rsidDel="00000000" w:rsidR="00000000" w:rsidRPr="00000000">
        <w:rPr>
          <w:rtl w:val="0"/>
        </w:rPr>
      </w:r>
    </w:p>
    <w:p w:rsidR="00000000" w:rsidDel="00000000" w:rsidP="00000000" w:rsidRDefault="00000000" w:rsidRPr="00000000" w14:paraId="0000012B">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Technology Adapted</w:t>
      </w:r>
      <w:r w:rsidDel="00000000" w:rsidR="00000000" w:rsidRPr="00000000">
        <w:rPr>
          <w:rtl w:val="0"/>
        </w:rPr>
      </w:r>
    </w:p>
    <w:p w:rsidR="00000000" w:rsidDel="00000000" w:rsidP="00000000" w:rsidRDefault="00000000" w:rsidRPr="00000000" w14:paraId="0000012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3.1 Introduction</w:t>
      </w:r>
      <w:r w:rsidDel="00000000" w:rsidR="00000000" w:rsidRPr="00000000">
        <w:rPr>
          <w:rtl w:val="0"/>
        </w:rPr>
      </w:r>
    </w:p>
    <w:p w:rsidR="00000000" w:rsidDel="00000000" w:rsidP="00000000" w:rsidRDefault="00000000" w:rsidRPr="00000000" w14:paraId="000001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describes the technologies adopted for the project, justifies each choice against the requirements of the four modules, and explains how the components fit together. The chosen technologies prioritise stability on the target Meta Quest 3 headset, support for structured, versioned runtime data shared across modules, a reproducible statistical-evaluation workflow, and a standard collaborative development process.</w:t>
      </w:r>
      <w:r w:rsidDel="00000000" w:rsidR="00000000" w:rsidRPr="00000000">
        <w:rPr>
          <w:rtl w:val="0"/>
        </w:rPr>
      </w:r>
    </w:p>
    <w:p w:rsidR="00000000" w:rsidDel="00000000" w:rsidP="00000000" w:rsidRDefault="00000000" w:rsidRPr="00000000" w14:paraId="0000012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Game Engine and VR Platform</w:t>
      </w:r>
      <w:r w:rsidDel="00000000" w:rsidR="00000000" w:rsidRPr="00000000">
        <w:rPr>
          <w:rtl w:val="0"/>
        </w:rPr>
      </w:r>
    </w:p>
    <w:p w:rsidR="00000000" w:rsidDel="00000000" w:rsidP="00000000" w:rsidRDefault="00000000" w:rsidRPr="00000000" w14:paraId="000001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Unity is used as the project's game engine because it provides mature XR tooling, is widely used in academic and commercial VR training projects, and supplies scene management, physics, animation, navigation, UI and asset pipelines out of the box, letting the team focus on module-specific logic instead of engine infrastructure. Meta Quest 3 was selected as the deployment target because it is a stand-alone headset with positional tracking and on-device compute, which makes participant trials and demonstrations practical without a tethered PC [81].</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OpenXR runtime, together with the Unity XR Interaction Toolkit and the MikeNspired XRI Starter Kit, provides a vendor-neutral abstraction over headset and controller input and supplies the baseline weapon, locomotion and hand-interaction rig that all four modules build on without modifying its underlying hand-pose assets (Module 3, Section 6.6). Unity's AI Navigation package is used at runtime to bake a NavMesh from each generated scenario so that NPCs can patrol, wander and pursue events. ProBuilder is used during development to grey-box interior layouts and prefabs.</w:t>
      </w:r>
      <w:r w:rsidDel="00000000" w:rsidR="00000000" w:rsidRPr="00000000">
        <w:rPr>
          <w:rtl w:val="0"/>
        </w:rPr>
      </w:r>
    </w:p>
    <w:p w:rsidR="00000000" w:rsidDel="00000000" w:rsidP="00000000" w:rsidRDefault="00000000" w:rsidRPr="00000000" w14:paraId="0000013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3.3 Programming Language and Core Libraries</w:t>
      </w:r>
      <w:r w:rsidDel="00000000" w:rsidR="00000000" w:rsidRPr="00000000">
        <w:rPr>
          <w:rtl w:val="0"/>
        </w:rPr>
      </w:r>
    </w:p>
    <w:p w:rsidR="00000000" w:rsidDel="00000000" w:rsidP="00000000" w:rsidRDefault="00000000" w:rsidRPr="00000000" w14:paraId="0000013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 is the language used throughout the Unity-side codebase. Module 1's generation pipeline is implemented as plain C# classes with no MonoBehaviour dependency, bound to a dedicated assembly definition so it is isolated from Assembly-CSharp and can run and be tested headless. Module 4's scoring and logging core is similarly isolated behind its own assembly definition with zero references to gameplay code, so that new gameplay event types require no Module 4 code change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defining engineering property that most differentiates it from hand-instrumented AAR tooling (Section 6.7). Newtonsoft.Json is used for all JSON serialisation because it supports Dictionary types, nullable fields and custom converters, which Unity's built-in JsonUtility does not; enums are serialised as snake_case strings via a StringEnumConverter, and a small SerializableVector3 wrapper stores positions because Newtonsoft cannot serialise Unity's Vector3 directly.</w:t>
      </w:r>
      <w:r w:rsidDel="00000000" w:rsidR="00000000" w:rsidRPr="00000000">
        <w:rPr>
          <w:rtl w:val="0"/>
        </w:rPr>
      </w:r>
    </w:p>
    <w:p w:rsidR="00000000" w:rsidDel="00000000" w:rsidP="00000000" w:rsidRDefault="00000000" w:rsidRPr="00000000" w14:paraId="000001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dashboard and evaluation tooling are implemented in JavaScript/JSX on Next.js 14 (App Router), with React client components, Mongoose/MongoDB for persistence, Recharts for charting, and react-three-fiber for the 3D replay reconstruction. The non-parametric statistics engine used throughout Chapter 7 (Friedman, Wilcoxon signed-rank, one-way ANOVA, one-sample Wilcoxon) is a dependency-free JavaScript implementation written for this project and validated against a hand-worked example before use (Section 7.4).</w:t>
      </w:r>
      <w:r w:rsidDel="00000000" w:rsidR="00000000" w:rsidRPr="00000000">
        <w:rPr>
          <w:rtl w:val="0"/>
        </w:rPr>
      </w:r>
    </w:p>
    <w:p w:rsidR="00000000" w:rsidDel="00000000" w:rsidP="00000000" w:rsidRDefault="00000000" w:rsidRPr="00000000" w14:paraId="00000134">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3.4 Development Environment and Tools</w:t>
      </w:r>
      <w:r w:rsidDel="00000000" w:rsidR="00000000" w:rsidRPr="00000000">
        <w:rPr>
          <w:rtl w:val="0"/>
        </w:rPr>
      </w:r>
    </w:p>
    <w:p w:rsidR="00000000" w:rsidDel="00000000" w:rsidP="00000000" w:rsidRDefault="00000000" w:rsidRPr="00000000" w14:paraId="0000013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Unity Editor on Windows is the primary IDE for scene editing, asset management and play-mode testing, supplemented by Visual Studio and VS Code for C# and JavaScript editing, debugging and static analysis. Unity Editor menu commands under Tools / Scenario Generator allow batch generation-and-validation runs without entering Play mode, which was essential for Module 1's 2000-scenario evaluation study (Section 7.3). A CoplayDev Unity bridge was used throughout development for live, scripted inspection and verification of runtime state, animator controllers, and scene contents, allowing many fixes described in Chapter 6 to be verified directly against a running Editor instance rather than by inference alone.</w:t>
      </w:r>
      <w:r w:rsidDel="00000000" w:rsidR="00000000" w:rsidRPr="00000000">
        <w:rPr>
          <w:rtl w:val="0"/>
        </w:rPr>
      </w:r>
    </w:p>
    <w:p w:rsidR="00000000" w:rsidDel="00000000" w:rsidP="00000000" w:rsidRDefault="00000000" w:rsidRPr="00000000" w14:paraId="00000136">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3.5 Module-Specific Technology Choices</w:t>
      </w:r>
      <w:r w:rsidDel="00000000" w:rsidR="00000000" w:rsidRPr="00000000">
        <w:rPr>
          <w:rtl w:val="0"/>
        </w:rPr>
      </w:r>
    </w:p>
    <w:p w:rsidR="00000000" w:rsidDel="00000000" w:rsidP="00000000" w:rsidRDefault="00000000" w:rsidRPr="00000000" w14:paraId="00000137">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3.5.1 Module 1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3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implemented as plain C# classes outside MonoBehaviour, which keeps the generation pipeline deterministic, unit-testable and decoupled from the Unity scene lifecycle; only SceneBuilder and the editor tooling are MonoBehaviour or Editor classes. A single seeded System.Random is threaded through every pipeline stage, so the whole pipeline is reproducibly derived from one seed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property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7.3's</w:t>
      </w:r>
      <w:r w:rsidDel="00000000" w:rsidR="00000000" w:rsidRPr="00000000">
        <w:rPr>
          <w:rFonts w:ascii="Times New Roman" w:cs="Times New Roman" w:eastAsia="Times New Roman" w:hAnsi="Times New Roman"/>
          <w:b w:val="0"/>
          <w:bCs w:val="0"/>
          <w:i w:val="0"/>
          <w:iCs w:val="0"/>
          <w:sz w:val="24"/>
          <w:szCs w:val="24"/>
          <w:rtl w:val="0"/>
        </w:rPr>
        <w:t xml:space="preserve"> variability study depends on. Module 1's assembly is marked autoReferenced so that consuming scripts in Assembly-CSharp can use its data models without an explicit reference.</w:t>
      </w:r>
      <w:r w:rsidDel="00000000" w:rsidR="00000000" w:rsidRPr="00000000">
        <w:rPr>
          <w:rtl w:val="0"/>
        </w:rPr>
      </w:r>
    </w:p>
    <w:p w:rsidR="00000000" w:rsidDel="00000000" w:rsidP="00000000" w:rsidRDefault="00000000" w:rsidRPr="00000000" w14:paraId="00000139">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3.5.2 Module 2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13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 is implemented as a set of MonoBehaviour controllers (TerroristController, HostageController, Squad, EventManager) attached to spawned NPCs at runtime, deliberately kept in Assembly-CSharp rather than an isolated assembly since it must reference the XRI Starter Kit's damage interfaces and the SceneBuilder's spawned prefabs directly. State machines are kept small and explicit so that transitions are observable from the Unity Inspector and from the Console during development.</w:t>
      </w:r>
      <w:r w:rsidDel="00000000" w:rsidR="00000000" w:rsidRPr="00000000">
        <w:rPr>
          <w:rtl w:val="0"/>
        </w:rPr>
      </w:r>
    </w:p>
    <w:p w:rsidR="00000000" w:rsidDel="00000000" w:rsidP="00000000" w:rsidRDefault="00000000" w:rsidRPr="00000000" w14:paraId="0000013B">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3.5.3 Module 3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13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lives under its own CognitiveTracking assembly and uses Unity's XR API to read the existing XRI rig's head and controller transforms read-only, via a breadth-first search over the rig hierarchy that name-matches hand/controller transforms while excluding known decoys (teleport ray, poke interactor, smoothing helpers)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necessary because the project's XRI Starter Kit rig has no single canonical hand-transform to bind to directly, and because directly modifying XRI kit assets was known from prior experience to break existing hand poses. Feature extraction and benchmark interpretation are implemented as pure JavaScript functions in the dashboard layer (lib/movementBenchmarks.js, lib/workloadReasoning.js) so the same evaluation logic that renders on the Movement and Workload tabs can also be inspected, tested and cited directly against its source literature.</w:t>
      </w:r>
      <w:r w:rsidDel="00000000" w:rsidR="00000000" w:rsidRPr="00000000">
        <w:rPr>
          <w:rtl w:val="0"/>
        </w:rPr>
      </w:r>
    </w:p>
    <w:p w:rsidR="00000000" w:rsidDel="00000000" w:rsidP="00000000" w:rsidRDefault="00000000" w:rsidRPr="00000000" w14:paraId="0000013D">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3.5.4 Module 4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13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4's scoring core (PerformanceCalculator, SessionLogger) sits behind a TeamSentinels.Module4 assembly definition with zero references to gameplay code, so it cannot accidentally couple to any specific NPC or weapon implementation. A separate, un-isolated Module4Integration layer bridges Module 4 to Modules 1-3's gameplay types, since an assembly definition cannot reference back into Assembly-CSharp. Completed sessions are serialised to indented JSON, written to Application.persistentDataPath (not Application.dataPath, which is read-only on Quest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Section 6.7's engineering narrative describes the defect this caused and its fix), and uploaded to the dashboard over HTTP with gzip compression, retry-with-backoff and an on-disk queue so that a session is never lost even if the headset is quit mid-upload.</w:t>
      </w:r>
      <w:r w:rsidDel="00000000" w:rsidR="00000000" w:rsidRPr="00000000">
        <w:rPr>
          <w:rtl w:val="0"/>
        </w:rPr>
      </w:r>
    </w:p>
    <w:p w:rsidR="00000000" w:rsidDel="00000000" w:rsidP="00000000" w:rsidRDefault="00000000" w:rsidRPr="00000000" w14:paraId="0000013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3.6 Dashboard, Database and Statistical Technology Stack</w:t>
      </w:r>
      <w:r w:rsidDel="00000000" w:rsidR="00000000" w:rsidRPr="00000000">
        <w:rPr>
          <w:rtl w:val="0"/>
        </w:rPr>
      </w:r>
    </w:p>
    <w:p w:rsidR="00000000" w:rsidDel="00000000" w:rsidP="00000000" w:rsidRDefault="00000000" w:rsidRPr="00000000" w14:paraId="000001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evaluation dashboard ("Sentinels AAR") is a Next.js 14 App Router application, deployed on Vercel and backed by a shared MongoDB instance (via Mongoose) so that a session played on any PC (Unity Editor) or Quest headset, anywhere with internet access, lands in the same database and is visible from both local development and the hosted dashboard. The mission-launch form tags every session with a participant identifier and an AI-intelligence-tier label at the moment of scenario generation, which is the mechanism that makes Module 2's within-subjects ablation study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7.4</w:t>
      </w:r>
      <w:r w:rsidDel="00000000" w:rsidR="00000000" w:rsidRPr="00000000">
        <w:rPr>
          <w:rFonts w:ascii="Times New Roman" w:cs="Times New Roman" w:eastAsia="Times New Roman" w:hAnsi="Times New Roman"/>
          <w:b w:val="0"/>
          <w:bCs w:val="0"/>
          <w:i w:val="0"/>
          <w:iCs w:val="0"/>
          <w:sz w:val="24"/>
          <w:szCs w:val="24"/>
          <w:rtl w:val="0"/>
        </w:rPr>
        <w:t xml:space="preserve">) possible without any separate data-collection tooling. Recharts renders all 2D charts (workload trends, radar score breakdowns, movement telemetry, reaction-time scatter plots); react-three-fiber renders the free-orbit 3D replay reconstruction from stored transform and state-snapshot data.</w:t>
      </w:r>
      <w:r w:rsidDel="00000000" w:rsidR="00000000" w:rsidRPr="00000000">
        <w:rPr>
          <w:rtl w:val="0"/>
        </w:rPr>
      </w:r>
    </w:p>
    <w:p w:rsidR="00000000" w:rsidDel="00000000" w:rsidP="00000000" w:rsidRDefault="00000000" w:rsidRPr="00000000" w14:paraId="0000014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3.7 Version Control and Collaboration</w:t>
      </w:r>
      <w:r w:rsidDel="00000000" w:rsidR="00000000" w:rsidRPr="00000000">
        <w:rPr>
          <w:rtl w:val="0"/>
        </w:rPr>
      </w:r>
    </w:p>
    <w:p w:rsidR="00000000" w:rsidDel="00000000" w:rsidP="00000000" w:rsidRDefault="00000000" w:rsidRPr="00000000" w14:paraId="0000014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GitHub is used for source control, branching and code review. The repository follows a feature-branch workflow: feature branches are merged into a long-lived development branch through pull requests, and that branch is promoted to the main branch when a coherent integration milestone is reached. Large binary assets that do not benefit from text diffing are excluded from source control where appropriate.</w:t>
      </w:r>
      <w:r w:rsidDel="00000000" w:rsidR="00000000" w:rsidRPr="00000000">
        <w:rPr>
          <w:rtl w:val="0"/>
        </w:rPr>
      </w:r>
    </w:p>
    <w:p w:rsidR="00000000" w:rsidDel="00000000" w:rsidP="00000000" w:rsidRDefault="00000000" w:rsidRPr="00000000" w14:paraId="0000014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3.8 Summary</w:t>
      </w:r>
      <w:r w:rsidDel="00000000" w:rsidR="00000000" w:rsidRPr="00000000">
        <w:rPr>
          <w:rtl w:val="0"/>
        </w:rPr>
      </w:r>
    </w:p>
    <w:p w:rsidR="00000000" w:rsidDel="00000000" w:rsidP="00000000" w:rsidRDefault="00000000" w:rsidRPr="00000000" w14:paraId="0000014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technology stack pairs Unity and the Meta Quest 3 headset with C# and Newtonsoft.Json on the engine side, and a Next.js/MongoDB dashboard with a dependency-free statistics engine on the evaluation side. These choices provided the flexibility required to develop the four modules substantially in parallel while maintaining a manageable, evaluable integrated runtime on consumer hardware. The next chapter explains how these technologies are integrated within the proposed solution.</w:t>
      </w:r>
      <w:r w:rsidDel="00000000" w:rsidR="00000000" w:rsidRPr="00000000">
        <w:rPr>
          <w:rtl w:val="0"/>
        </w:rPr>
      </w:r>
    </w:p>
    <w:p w:rsidR="00000000" w:rsidDel="00000000" w:rsidP="00000000" w:rsidRDefault="00000000" w:rsidRPr="00000000" w14:paraId="000001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4</w:t>
      </w:r>
      <w:r w:rsidDel="00000000" w:rsidR="00000000" w:rsidRPr="00000000">
        <w:rPr>
          <w:rtl w:val="0"/>
        </w:rPr>
      </w:r>
    </w:p>
    <w:p w:rsidR="00000000" w:rsidDel="00000000" w:rsidP="00000000" w:rsidRDefault="00000000" w:rsidRPr="00000000" w14:paraId="0000014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Our Approach</w:t>
      </w:r>
      <w:r w:rsidDel="00000000" w:rsidR="00000000" w:rsidRPr="00000000">
        <w:rPr>
          <w:rtl w:val="0"/>
        </w:rPr>
      </w:r>
    </w:p>
    <w:p w:rsidR="00000000" w:rsidDel="00000000" w:rsidP="00000000" w:rsidRDefault="00000000" w:rsidRPr="00000000" w14:paraId="0000014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4.1 Introduction</w:t>
      </w:r>
      <w:r w:rsidDel="00000000" w:rsidR="00000000" w:rsidRPr="00000000">
        <w:rPr>
          <w:rtl w:val="0"/>
        </w:rPr>
      </w:r>
    </w:p>
    <w:p w:rsidR="00000000" w:rsidDel="00000000" w:rsidP="00000000" w:rsidRDefault="00000000" w:rsidRPr="00000000" w14:paraId="0000014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describes the proposed solution from a system level. It covers the user categories, the inputs an evaluator provides, the runtime process, the outputs the system produces, and the approach taken within each module. Detailed design and implementation are deferred to Chapters 5 and 6.</w:t>
      </w:r>
      <w:r w:rsidDel="00000000" w:rsidR="00000000" w:rsidRPr="00000000">
        <w:rPr>
          <w:rtl w:val="0"/>
        </w:rPr>
      </w:r>
    </w:p>
    <w:p w:rsidR="00000000" w:rsidDel="00000000" w:rsidP="00000000" w:rsidRDefault="00000000" w:rsidRPr="00000000" w14:paraId="0000014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 Proposed System</w:t>
      </w:r>
      <w:r w:rsidDel="00000000" w:rsidR="00000000" w:rsidRPr="00000000">
        <w:rPr>
          <w:rtl w:val="0"/>
        </w:rPr>
      </w:r>
    </w:p>
    <w:p w:rsidR="00000000" w:rsidDel="00000000" w:rsidP="00000000" w:rsidRDefault="00000000" w:rsidRPr="00000000" w14:paraId="0000014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proposed system is a single-trainee VR hostage-rescue training prototype for the Meta Quest 3. An evaluator defines mission parameters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layout preferences, room structure, entity counts, placement strategy, an AI intelligence tier, and an optional participant identifier and seed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through a web-based mission-launch form. Module 1 converts those parameters into a structured Scenario data object containing the generated layout, entity placement, NPC roles and initial navigation context. The mission scene loads the generated scenario and instantiates the trainee, hostages and terrorists. Module 2 interprets weapon fire, door interaction, room entry, visibility results and hostage interaction as structured events and drives NPC behaviour at the selected intelligence tier. Module 3 collects runtime evidence in parallel to derive cognitive indicators. Module 4 transforms the full session into structured review artefacts after the run, uploads it to the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where a participant identifier is present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makes it available to the evaluation study described in Chapter 7.</w:t>
      </w:r>
      <w:r w:rsidDel="00000000" w:rsidR="00000000" w:rsidRPr="00000000">
        <w:rPr>
          <w:rtl w:val="0"/>
        </w:rPr>
      </w:r>
    </w:p>
    <w:tbl>
      <w:tblPr>
        <w:tblStyle w:val="Table4"/>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4C">
            <w:pPr>
              <w:spacing w:after="40" w:before="160" w:line="276" w:lineRule="auto"/>
              <w:jc w:val="center"/>
              <w:rPr/>
            </w:pPr>
            <w:r w:rsidDel="00000000" w:rsidR="00000000" w:rsidRPr="00000000">
              <w:rPr/>
              <w:drawing>
                <wp:inline distB="114300" distT="114300" distL="114300" distR="114300">
                  <wp:extent cx="5124450" cy="1727200"/>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1244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spacing w:after="240" w:lineRule="auto"/>
        <w:jc w:val="center"/>
        <w:rPr>
          <w:i w:val="1"/>
          <w:iCs w:val="1"/>
          <w:color w:val="434343"/>
        </w:rPr>
      </w:pPr>
      <w:r w:rsidDel="00000000" w:rsidR="00000000" w:rsidRPr="00000000">
        <w:rPr>
          <w:i w:val="1"/>
          <w:iCs w:val="1"/>
          <w:color w:val="434343"/>
          <w:sz w:val="22"/>
          <w:szCs w:val="22"/>
          <w:rtl w:val="0"/>
        </w:rPr>
        <w:t xml:space="preserve">Figure 4.1: End-to-end training and evaluation workflow: evaluator configures -&gt; scenario generated -&gt; VR mission executed -&gt; runtime telemetry captured -&gt; AAR &amp; replay produced -&gt; tagged session feeds the evaluation dashboard.</w:t>
      </w:r>
      <w:r w:rsidDel="00000000" w:rsidR="00000000" w:rsidRPr="00000000">
        <w:rPr>
          <w:rtl w:val="0"/>
        </w:rPr>
      </w:r>
    </w:p>
    <w:p w:rsidR="00000000" w:rsidDel="00000000" w:rsidP="00000000" w:rsidRDefault="00000000" w:rsidRPr="00000000" w14:paraId="0000014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4.3 Users</w:t>
      </w:r>
      <w:r w:rsidDel="00000000" w:rsidR="00000000" w:rsidRPr="00000000">
        <w:rPr>
          <w:rtl w:val="0"/>
        </w:rPr>
      </w:r>
    </w:p>
    <w:p w:rsidR="00000000" w:rsidDel="00000000" w:rsidP="00000000" w:rsidRDefault="00000000" w:rsidRPr="00000000" w14:paraId="0000014F">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4.1: User categories of the proposed system</w:t>
      </w:r>
      <w:r w:rsidDel="00000000" w:rsidR="00000000" w:rsidRPr="00000000">
        <w:rPr>
          <w:rtl w:val="0"/>
        </w:rPr>
      </w:r>
    </w:p>
    <w:tbl>
      <w:tblPr>
        <w:tblStyle w:val="Table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5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5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Trainee</w:t>
            </w:r>
            <w:r w:rsidDel="00000000" w:rsidR="00000000" w:rsidRPr="00000000">
              <w:rPr>
                <w:rtl w:val="0"/>
              </w:rPr>
            </w:r>
          </w:p>
        </w:tc>
        <w:tc>
          <w:tcPr/>
          <w:p w:rsidR="00000000" w:rsidDel="00000000" w:rsidP="00000000" w:rsidRDefault="00000000" w:rsidRPr="00000000" w14:paraId="0000015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Executes the mission in VR, interacts with the generated environment, engages with hostages and hostile NPCs, and completes the mission objective.</w:t>
            </w: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Evaluator</w:t>
            </w: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Configures mission parameters (</w:t>
            </w:r>
            <w:r w:rsidDel="00000000" w:rsidR="00000000" w:rsidRPr="00000000">
              <w:rPr>
                <w:rFonts w:ascii="Times New Roman" w:cs="Times New Roman" w:eastAsia="Times New Roman" w:hAnsi="Times New Roman"/>
                <w:b w:val="0"/>
                <w:bCs w:val="0"/>
                <w:i w:val="0"/>
                <w:iCs w:val="0"/>
                <w:sz w:val="20"/>
                <w:szCs w:val="20"/>
                <w:highlight w:val="red"/>
                <w:rtl w:val="0"/>
              </w:rPr>
              <w:t xml:space="preserve">including AI intelligence tier and participant identifier</w:t>
            </w:r>
            <w:r w:rsidDel="00000000" w:rsidR="00000000" w:rsidRPr="00000000">
              <w:rPr>
                <w:rFonts w:ascii="Times New Roman" w:cs="Times New Roman" w:eastAsia="Times New Roman" w:hAnsi="Times New Roman"/>
                <w:b w:val="0"/>
                <w:bCs w:val="0"/>
                <w:i w:val="0"/>
                <w:iCs w:val="0"/>
                <w:sz w:val="20"/>
                <w:szCs w:val="20"/>
                <w:rtl w:val="0"/>
              </w:rPr>
              <w:t xml:space="preserve">) before the run, and reviews session evidence after the mission through summaries, timeline views, replay controls and the evaluation dashboard.</w:t>
            </w:r>
            <w:r w:rsidDel="00000000" w:rsidR="00000000" w:rsidRPr="00000000">
              <w:rPr>
                <w:rtl w:val="0"/>
              </w:rPr>
            </w:r>
          </w:p>
        </w:tc>
      </w:tr>
    </w:tbl>
    <w:p w:rsidR="00000000" w:rsidDel="00000000" w:rsidP="00000000" w:rsidRDefault="00000000" w:rsidRPr="00000000" w14:paraId="00000156">
      <w:pPr>
        <w:spacing w:after="120" w:lineRule="auto"/>
        <w:jc w:val="both"/>
        <w:rPr/>
      </w:pPr>
      <w:r w:rsidDel="00000000" w:rsidR="00000000" w:rsidRPr="00000000">
        <w:rPr>
          <w:rtl w:val="0"/>
        </w:rPr>
      </w:r>
    </w:p>
    <w:p w:rsidR="00000000" w:rsidDel="00000000" w:rsidP="00000000" w:rsidRDefault="00000000" w:rsidRPr="00000000" w14:paraId="0000015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4.4 Inputs</w:t>
      </w:r>
      <w:r w:rsidDel="00000000" w:rsidR="00000000" w:rsidRPr="00000000">
        <w:rPr>
          <w:rtl w:val="0"/>
        </w:rPr>
      </w:r>
    </w:p>
    <w:p w:rsidR="00000000" w:rsidDel="00000000" w:rsidP="00000000" w:rsidRDefault="00000000" w:rsidRPr="00000000" w14:paraId="00000158">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4.2: Input categories of the proposed system</w:t>
      </w:r>
      <w:r w:rsidDel="00000000" w:rsidR="00000000" w:rsidRPr="00000000">
        <w:rPr>
          <w:rtl w:val="0"/>
        </w:rPr>
      </w:r>
    </w:p>
    <w:tbl>
      <w:tblPr>
        <w:tblStyle w:val="Table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structure</w:t>
            </w:r>
            <w:r w:rsidDel="00000000" w:rsidR="00000000" w:rsidRPr="00000000">
              <w:rPr>
                <w:rtl w:val="0"/>
              </w:rPr>
            </w:r>
          </w:p>
        </w:tc>
        <w:tc>
          <w:tcPr/>
          <w:p w:rsidR="00000000" w:rsidDel="00000000" w:rsidP="00000000" w:rsidRDefault="00000000" w:rsidRPr="00000000" w14:paraId="0000015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type, number of rooms, room size, layout type and entry type.</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configuration</w:t>
            </w:r>
            <w:r w:rsidDel="00000000" w:rsidR="00000000" w:rsidRPr="00000000">
              <w:rPr>
                <w:rtl w:val="0"/>
              </w:rPr>
            </w:r>
          </w:p>
        </w:tc>
        <w:tc>
          <w:tcPr/>
          <w:p w:rsidR="00000000" w:rsidDel="00000000" w:rsidP="00000000" w:rsidRDefault="00000000" w:rsidRPr="00000000" w14:paraId="0000015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Number of hostages (fixed to 1), number of terrorists, placement strategy and hostage-risk level.</w:t>
            </w:r>
            <w:r w:rsidDel="00000000" w:rsidR="00000000" w:rsidRPr="00000000">
              <w:rPr>
                <w:rtl w:val="0"/>
              </w:rPr>
            </w:r>
          </w:p>
        </w:tc>
      </w:tr>
      <w:tr>
        <w:trPr>
          <w:cantSplit w:val="0"/>
          <w:tblHeader w:val="0"/>
        </w:trPr>
        <w:tc>
          <w:tcPr/>
          <w:p w:rsidR="00000000" w:rsidDel="00000000" w:rsidP="00000000" w:rsidRDefault="00000000" w:rsidRPr="00000000" w14:paraId="0000015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Execution controls</w:t>
            </w:r>
            <w:r w:rsidDel="00000000" w:rsidR="00000000" w:rsidRPr="00000000">
              <w:rPr>
                <w:rtl w:val="0"/>
              </w:rPr>
            </w:r>
          </w:p>
        </w:tc>
        <w:tc>
          <w:tcPr/>
          <w:p w:rsidR="00000000" w:rsidDel="00000000" w:rsidP="00000000" w:rsidRDefault="00000000" w:rsidRPr="00000000" w14:paraId="0000016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Difficulty-related settings, randomness level, optional seed, </w:t>
            </w:r>
            <w:r w:rsidDel="00000000" w:rsidR="00000000" w:rsidRPr="00000000">
              <w:rPr>
                <w:rFonts w:ascii="Times New Roman" w:cs="Times New Roman" w:eastAsia="Times New Roman" w:hAnsi="Times New Roman"/>
                <w:b w:val="0"/>
                <w:bCs w:val="0"/>
                <w:i w:val="0"/>
                <w:iCs w:val="0"/>
                <w:sz w:val="20"/>
                <w:szCs w:val="20"/>
                <w:highlight w:val="red"/>
                <w:rtl w:val="0"/>
              </w:rPr>
              <w:t xml:space="preserve">AI intelligence tier</w:t>
            </w:r>
            <w:r w:rsidDel="00000000" w:rsidR="00000000" w:rsidRPr="00000000">
              <w:rPr>
                <w:rFonts w:ascii="Times New Roman" w:cs="Times New Roman" w:eastAsia="Times New Roman" w:hAnsi="Times New Roman"/>
                <w:b w:val="0"/>
                <w:bCs w:val="0"/>
                <w:i w:val="0"/>
                <w:iCs w:val="0"/>
                <w:sz w:val="20"/>
                <w:szCs w:val="20"/>
                <w:rtl w:val="0"/>
              </w:rPr>
              <w:t xml:space="preserve"> (Basic / Intermediate / Advanced), and participant identifier for evaluation grouping.</w:t>
            </w:r>
            <w:r w:rsidDel="00000000" w:rsidR="00000000" w:rsidRPr="00000000">
              <w:rPr>
                <w:rtl w:val="0"/>
              </w:rPr>
            </w:r>
          </w:p>
        </w:tc>
      </w:tr>
    </w:tbl>
    <w:p w:rsidR="00000000" w:rsidDel="00000000" w:rsidP="00000000" w:rsidRDefault="00000000" w:rsidRPr="00000000" w14:paraId="00000161">
      <w:pPr>
        <w:spacing w:after="120" w:lineRule="auto"/>
        <w:jc w:val="both"/>
        <w:rPr/>
      </w:pPr>
      <w:r w:rsidDel="00000000" w:rsidR="00000000" w:rsidRPr="00000000">
        <w:rPr>
          <w:rtl w:val="0"/>
        </w:rPr>
      </w:r>
    </w:p>
    <w:p w:rsidR="00000000" w:rsidDel="00000000" w:rsidP="00000000" w:rsidRDefault="00000000" w:rsidRPr="00000000" w14:paraId="0000016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4.5 Process</w:t>
      </w:r>
      <w:r w:rsidDel="00000000" w:rsidR="00000000" w:rsidRPr="00000000">
        <w:rPr>
          <w:rtl w:val="0"/>
        </w:rPr>
      </w:r>
    </w:p>
    <w:p w:rsidR="00000000" w:rsidDel="00000000" w:rsidP="00000000" w:rsidRDefault="00000000" w:rsidRPr="00000000" w14:paraId="00000163">
      <w:pPr>
        <w:spacing w:after="120" w:before="0" w:line="360" w:lineRule="auto"/>
        <w:jc w:val="both"/>
        <w:rPr>
          <w:highlight w:val="red"/>
        </w:rPr>
      </w:pPr>
      <w:r w:rsidDel="00000000" w:rsidR="00000000" w:rsidRPr="00000000">
        <w:rPr>
          <w:rFonts w:ascii="Times New Roman" w:cs="Times New Roman" w:eastAsia="Times New Roman" w:hAnsi="Times New Roman"/>
          <w:b w:val="0"/>
          <w:bCs w:val="0"/>
          <w:i w:val="0"/>
          <w:iCs w:val="0"/>
          <w:sz w:val="24"/>
          <w:szCs w:val="24"/>
          <w:rtl w:val="0"/>
        </w:rPr>
        <w:t xml:space="preserve">The end-to-end process of the proposed system is as follows: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evaluator configures or edits a scenario in the mission-launch form, including the </w:t>
      </w:r>
      <w:r w:rsidDel="00000000" w:rsidR="00000000" w:rsidRPr="00000000">
        <w:rPr>
          <w:rFonts w:ascii="Times New Roman" w:cs="Times New Roman" w:eastAsia="Times New Roman" w:hAnsi="Times New Roman"/>
          <w:b w:val="0"/>
          <w:bCs w:val="0"/>
          <w:i w:val="0"/>
          <w:iCs w:val="0"/>
          <w:smallCaps w:val="0"/>
          <w:strike w:val="0"/>
          <w:sz w:val="24"/>
          <w:szCs w:val="24"/>
          <w:highlight w:val="red"/>
          <w:u w:val="none"/>
          <w:vertAlign w:val="baseline"/>
          <w:rtl w:val="0"/>
        </w:rPr>
        <w:t xml:space="preserve">AI intelligence tier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(for a study session) a participant identifier.</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1 validates the configuration, runs LayoutGenerator -&gt; EntityPlacer -&gt; RoleAssigner </w:t>
      </w:r>
      <w:r w:rsidDel="00000000" w:rsidR="00000000" w:rsidRPr="00000000">
        <w:rPr>
          <w:rtl w:val="0"/>
        </w:rPr>
        <w:t xml:space="preserve">-&gt;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NavigationContextBuilder -&gt; FurniturePlacer, then ScenarioValidator; on validation failure it retries with seed+1 up to a fixed budget.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SceneBuilder loads the generated Scenario.json, instantiates rooms, doors, the trainee, hostages and terrorists (</w:t>
      </w:r>
      <w:r w:rsidDel="00000000" w:rsidR="00000000" w:rsidRPr="00000000">
        <w:rPr>
          <w:rFonts w:ascii="Times New Roman" w:cs="Times New Roman" w:eastAsia="Times New Roman" w:hAnsi="Times New Roman"/>
          <w:b w:val="0"/>
          <w:bCs w:val="0"/>
          <w:i w:val="0"/>
          <w:iCs w:val="0"/>
          <w:smallCaps w:val="0"/>
          <w:strike w:val="0"/>
          <w:sz w:val="24"/>
          <w:szCs w:val="24"/>
          <w:highlight w:val="red"/>
          <w:u w:val="none"/>
          <w:vertAlign w:val="baseline"/>
          <w:rtl w:val="0"/>
        </w:rPr>
        <w:t xml:space="preserve">applying the selected AI intelligence tier to every terrorist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bakes a runtime NavMesh, and calls EventManager.NotifyScenarioReady()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explicit hand-off from Module 1 to Module 2.</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During the mission, Module 2 processes runtime events and updates NPC states; Module 3 captures behavioural evidence; Module 4 logs every relevant event and periodic state snapshot through the shared event bus.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When the mission ends, Module 4 produces a SessionSummary, an event timeline and replay data, uploads it to the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if a participant identifier and AI tier were set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session becomes available to the evaluation dashboard's per-player comparison and significance-testing views (Chapter 7).</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trainee completes the post-mission SIM-TLX workload questionnaire and the Enemy-AI believability questionnaire; the evaluator then reviews the AAR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for a study session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aggregated evaluation results.</w:t>
      </w:r>
    </w:p>
    <w:p w:rsidR="00000000" w:rsidDel="00000000" w:rsidP="00000000" w:rsidRDefault="00000000" w:rsidRPr="00000000" w14:paraId="0000016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4.6 Outputs</w:t>
      </w:r>
      <w:r w:rsidDel="00000000" w:rsidR="00000000" w:rsidRPr="00000000">
        <w:rPr>
          <w:rtl w:val="0"/>
        </w:rPr>
      </w:r>
    </w:p>
    <w:p w:rsidR="00000000" w:rsidDel="00000000" w:rsidP="00000000" w:rsidRDefault="00000000" w:rsidRPr="00000000" w14:paraId="0000016B">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4.3: Output categories of the proposed system</w:t>
      </w:r>
      <w:r w:rsidDel="00000000" w:rsidR="00000000" w:rsidRPr="00000000">
        <w:rPr>
          <w:rtl w:val="0"/>
        </w:rPr>
      </w:r>
    </w:p>
    <w:tbl>
      <w:tblPr>
        <w:tblStyle w:val="Table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Scenario outputs</w:t>
            </w:r>
            <w:r w:rsidDel="00000000" w:rsidR="00000000" w:rsidRPr="00000000">
              <w:rPr>
                <w:rtl w:val="0"/>
              </w:rPr>
            </w:r>
          </w:p>
        </w:tc>
        <w:tc>
          <w:tcPr/>
          <w:p w:rsidR="00000000" w:rsidDel="00000000" w:rsidP="00000000" w:rsidRDefault="00000000" w:rsidRPr="00000000" w14:paraId="0000016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generated, validated, playable mission instance and its structured Scenario JSON (layout, placements, NPC roles, navigation context, furniture).</w:t>
            </w:r>
            <w:r w:rsidDel="00000000" w:rsidR="00000000" w:rsidRPr="00000000">
              <w:rPr>
                <w:rtl w:val="0"/>
              </w:rPr>
            </w:r>
          </w:p>
        </w:tc>
      </w:tr>
      <w:tr>
        <w:trPr>
          <w:cantSplit w:val="0"/>
          <w:tblHeader w:val="0"/>
        </w:trPr>
        <w:tc>
          <w:tcPr/>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Runtime outputs</w:t>
            </w:r>
            <w:r w:rsidDel="00000000" w:rsidR="00000000" w:rsidRPr="00000000">
              <w:rPr>
                <w:rtl w:val="0"/>
              </w:rPr>
            </w:r>
          </w:p>
        </w:tc>
        <w:tc>
          <w:tcPr/>
          <w:p w:rsidR="00000000" w:rsidDel="00000000" w:rsidP="00000000" w:rsidRDefault="00000000" w:rsidRPr="00000000" w14:paraId="0000017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events, NPC state transitions, hostage outcomes, and cognitive/movement telemetry collected during the session.</w:t>
            </w:r>
            <w:r w:rsidDel="00000000" w:rsidR="00000000" w:rsidRPr="00000000">
              <w:rPr>
                <w:rtl w:val="0"/>
              </w:rPr>
            </w:r>
          </w:p>
        </w:tc>
      </w:tr>
      <w:tr>
        <w:trPr>
          <w:cantSplit w:val="0"/>
          <w:tblHeader w:val="0"/>
        </w:trPr>
        <w:tc>
          <w:tcPr/>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Review outputs</w:t>
            </w:r>
            <w:r w:rsidDel="00000000" w:rsidR="00000000" w:rsidRPr="00000000">
              <w:rPr>
                <w:rtl w:val="0"/>
              </w:rPr>
            </w:r>
          </w:p>
        </w:tc>
        <w:tc>
          <w:tcPr/>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five-score session summary, event timeline, severity-ranked incidents, a hostage-perspective distress panel, and a synchronised 2D/3D replay.</w:t>
            </w:r>
            <w:r w:rsidDel="00000000" w:rsidR="00000000" w:rsidRPr="00000000">
              <w:rPr>
                <w:rtl w:val="0"/>
              </w:rPr>
            </w:r>
          </w:p>
        </w:tc>
      </w:tr>
      <w:tr>
        <w:trPr>
          <w:cantSplit w:val="0"/>
          <w:tblHeader w:val="0"/>
        </w:trPr>
        <w:tc>
          <w:tcPr/>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Evaluation outputs</w:t>
            </w:r>
            <w:r w:rsidDel="00000000" w:rsidR="00000000" w:rsidRPr="00000000">
              <w:rPr>
                <w:rtl w:val="0"/>
              </w:rPr>
            </w:r>
          </w:p>
        </w:tc>
        <w:tc>
          <w:tcPr/>
          <w:p w:rsidR="00000000" w:rsidDel="00000000" w:rsidP="00000000" w:rsidRDefault="00000000" w:rsidRPr="00000000" w14:paraId="0000017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Per-player and per-tier comparison tables, aggregate averages, and automatically-computed Friedman/Wilcoxon significance results across the </w:t>
            </w:r>
            <w:r w:rsidDel="00000000" w:rsidR="00000000" w:rsidRPr="00000000">
              <w:rPr>
                <w:rFonts w:ascii="Times New Roman" w:cs="Times New Roman" w:eastAsia="Times New Roman" w:hAnsi="Times New Roman"/>
                <w:b w:val="0"/>
                <w:bCs w:val="0"/>
                <w:i w:val="0"/>
                <w:iCs w:val="0"/>
                <w:sz w:val="20"/>
                <w:szCs w:val="20"/>
                <w:highlight w:val="red"/>
                <w:rtl w:val="0"/>
              </w:rPr>
              <w:t xml:space="preserve">AI-intelligence tiers</w:t>
            </w:r>
            <w:r w:rsidDel="00000000" w:rsidR="00000000" w:rsidRPr="00000000">
              <w:rPr>
                <w:rFonts w:ascii="Times New Roman" w:cs="Times New Roman" w:eastAsia="Times New Roman" w:hAnsi="Times New Roman"/>
                <w:b w:val="0"/>
                <w:bCs w:val="0"/>
                <w:i w:val="0"/>
                <w:iCs w:val="0"/>
                <w:sz w:val="20"/>
                <w:szCs w:val="20"/>
                <w:rtl w:val="0"/>
              </w:rPr>
              <w:t xml:space="preserve">, exportable as CSV or a printable PDF report.</w:t>
            </w:r>
            <w:r w:rsidDel="00000000" w:rsidR="00000000" w:rsidRPr="00000000">
              <w:rPr>
                <w:rtl w:val="0"/>
              </w:rPr>
            </w:r>
          </w:p>
        </w:tc>
      </w:tr>
    </w:tbl>
    <w:p w:rsidR="00000000" w:rsidDel="00000000" w:rsidP="00000000" w:rsidRDefault="00000000" w:rsidRPr="00000000" w14:paraId="00000176">
      <w:pPr>
        <w:spacing w:after="120" w:lineRule="auto"/>
        <w:jc w:val="both"/>
        <w:rPr/>
      </w:pPr>
      <w:r w:rsidDel="00000000" w:rsidR="00000000" w:rsidRPr="00000000">
        <w:rPr>
          <w:rtl w:val="0"/>
        </w:rPr>
      </w:r>
    </w:p>
    <w:p w:rsidR="00000000" w:rsidDel="00000000" w:rsidP="00000000" w:rsidRDefault="00000000" w:rsidRPr="00000000" w14:paraId="00000177">
      <w:pPr>
        <w:pStyle w:val="Heading2"/>
        <w:spacing w:after="120" w:before="200" w:lineRule="auto"/>
        <w:jc w:val="both"/>
        <w:rPr>
          <w:color w:val="000000"/>
          <w:highlight w:val="red"/>
        </w:rPr>
      </w:pPr>
      <w:r w:rsidDel="00000000" w:rsidR="00000000" w:rsidRPr="00000000">
        <w:rPr>
          <w:rFonts w:ascii="Times New Roman" w:cs="Times New Roman" w:eastAsia="Times New Roman" w:hAnsi="Times New Roman"/>
          <w:b w:val="1"/>
          <w:bCs w:val="1"/>
          <w:i w:val="0"/>
          <w:iCs w:val="0"/>
          <w:color w:val="000000"/>
          <w:sz w:val="24"/>
          <w:szCs w:val="24"/>
          <w:highlight w:val="red"/>
          <w:rtl w:val="0"/>
        </w:rPr>
        <w:t xml:space="preserve">4.7 Module-Level Approach</w:t>
      </w:r>
      <w:r w:rsidDel="00000000" w:rsidR="00000000" w:rsidRPr="00000000">
        <w:rPr>
          <w:rtl w:val="0"/>
        </w:rPr>
      </w:r>
    </w:p>
    <w:p w:rsidR="00000000" w:rsidDel="00000000" w:rsidP="00000000" w:rsidRDefault="00000000" w:rsidRPr="00000000" w14:paraId="0000017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implemented as a deterministic pipeline of plain C# classes driven by a single System.Random seeded from the configuration, guaranteeing that the same configuration and seed always produce the same scenario. Module 2 implements an event-driven, finite-state model with a small, explicit state set per NPC type, a squad-level shared-contact coordination layer, and three selectable intelligence tiers that gate successively more capable behaviour. Module 3 captures objective behavioural evidence from VR non-invasively and enriches it with self-reported SIM-TLX data, then uses an honestly-tiered benchmark-interpretation layer to derive cognitive indicators without fabricating comparisons the literature does not support. Module 4 treats the completed mission as inspectable evidence and presents it through structured logs, five defensible performance scores, an event timeline, synchronised replay, and a dedicated evaluation page that runs statistical significance tests across the AI-intelligence tiers automatically as data accumulates.</w:t>
      </w:r>
      <w:r w:rsidDel="00000000" w:rsidR="00000000" w:rsidRPr="00000000">
        <w:rPr>
          <w:rtl w:val="0"/>
        </w:rPr>
      </w:r>
    </w:p>
    <w:p w:rsidR="00000000" w:rsidDel="00000000" w:rsidP="00000000" w:rsidRDefault="00000000" w:rsidRPr="00000000" w14:paraId="0000017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4.8 Summary</w:t>
      </w:r>
      <w:r w:rsidDel="00000000" w:rsidR="00000000" w:rsidRPr="00000000">
        <w:rPr>
          <w:rtl w:val="0"/>
        </w:rPr>
      </w:r>
    </w:p>
    <w:p w:rsidR="00000000" w:rsidDel="00000000" w:rsidP="00000000" w:rsidRDefault="00000000" w:rsidRPr="00000000" w14:paraId="0000017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described the proposed solution at a system level: its users, inputs, process and outputs, and the approach taken within each module. The next chapter presents the detailed analysis and design of each module and explains how they integrate via the shared Scenario JSON contract.</w:t>
      </w:r>
      <w:r w:rsidDel="00000000" w:rsidR="00000000" w:rsidRPr="00000000">
        <w:rPr>
          <w:rtl w:val="0"/>
        </w:rPr>
      </w:r>
    </w:p>
    <w:p w:rsidR="00000000" w:rsidDel="00000000" w:rsidP="00000000" w:rsidRDefault="00000000" w:rsidRPr="00000000" w14:paraId="0000017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5</w:t>
      </w:r>
      <w:r w:rsidDel="00000000" w:rsidR="00000000" w:rsidRPr="00000000">
        <w:rPr>
          <w:rtl w:val="0"/>
        </w:rPr>
      </w:r>
    </w:p>
    <w:p w:rsidR="00000000" w:rsidDel="00000000" w:rsidP="00000000" w:rsidRDefault="00000000" w:rsidRPr="00000000" w14:paraId="0000017D">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Analysis and Design</w:t>
      </w:r>
      <w:r w:rsidDel="00000000" w:rsidR="00000000" w:rsidRPr="00000000">
        <w:rPr>
          <w:rtl w:val="0"/>
        </w:rPr>
      </w:r>
    </w:p>
    <w:p w:rsidR="00000000" w:rsidDel="00000000" w:rsidP="00000000" w:rsidRDefault="00000000" w:rsidRPr="00000000" w14:paraId="0000017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 Introduction</w:t>
      </w:r>
      <w:r w:rsidDel="00000000" w:rsidR="00000000" w:rsidRPr="00000000">
        <w:rPr>
          <w:rtl w:val="0"/>
        </w:rPr>
      </w:r>
    </w:p>
    <w:p w:rsidR="00000000" w:rsidDel="00000000" w:rsidP="00000000" w:rsidRDefault="00000000" w:rsidRPr="00000000" w14:paraId="0000017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presents the analysis and design of the integrated system. It begins with the high-level architecture, then describes the design of each of the four modules in turn, and ends with the integration model and shared data contracts that connect them. Each module is presented in terms of its responsibilities, key components, and inputs and outputs.</w:t>
      </w:r>
      <w:r w:rsidDel="00000000" w:rsidR="00000000" w:rsidRPr="00000000">
        <w:rPr>
          <w:rtl w:val="0"/>
        </w:rPr>
      </w:r>
    </w:p>
    <w:p w:rsidR="00000000" w:rsidDel="00000000" w:rsidP="00000000" w:rsidRDefault="00000000" w:rsidRPr="00000000" w14:paraId="00000180">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 High-Level System Architecture</w:t>
      </w:r>
      <w:r w:rsidDel="00000000" w:rsidR="00000000" w:rsidRPr="00000000">
        <w:rPr>
          <w:rtl w:val="0"/>
        </w:rPr>
      </w:r>
    </w:p>
    <w:p w:rsidR="00000000" w:rsidDel="00000000" w:rsidP="00000000" w:rsidRDefault="00000000" w:rsidRPr="00000000" w14:paraId="0000018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 is organised as four cooperating modules running on top of a Unity VR runtime. Module 1 produces a Scenario JSON before the mission begins. Module 2 operates during the mission, converting trainee actions and mission conditions into structured events and using those events to update terrorist and hostage states at the selected AI intelligence tier. Module 3 observes the trainee in parallel and produces cognitive and movement indicators. Module 4 consumes runtime telemetry and post-session indicators to build the session summary, AAR and replay, and uploads the tagged session to the evaluation dashboard.</w:t>
      </w:r>
      <w:r w:rsidDel="00000000" w:rsidR="00000000" w:rsidRPr="00000000">
        <w:rPr>
          <w:rtl w:val="0"/>
        </w:rPr>
      </w:r>
    </w:p>
    <w:tbl>
      <w:tblPr>
        <w:tblStyle w:val="Table8"/>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82">
            <w:pPr>
              <w:spacing w:after="40" w:before="160" w:line="276" w:lineRule="auto"/>
              <w:jc w:val="center"/>
              <w:rPr/>
            </w:pPr>
            <w:r w:rsidDel="00000000" w:rsidR="00000000" w:rsidRPr="00000000">
              <w:rPr/>
              <w:drawing>
                <wp:inline distB="114300" distT="114300" distL="114300" distR="114300">
                  <wp:extent cx="5124450" cy="46101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24450" cy="461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spacing w:after="240" w:lineRule="auto"/>
        <w:jc w:val="center"/>
        <w:rPr>
          <w:i w:val="1"/>
          <w:iCs w:val="1"/>
          <w:color w:val="434343"/>
        </w:rPr>
      </w:pPr>
      <w:r w:rsidDel="00000000" w:rsidR="00000000" w:rsidRPr="00000000">
        <w:rPr>
          <w:i w:val="1"/>
          <w:iCs w:val="1"/>
          <w:color w:val="434343"/>
          <w:sz w:val="22"/>
          <w:szCs w:val="22"/>
          <w:rtl w:val="0"/>
        </w:rPr>
        <w:t xml:space="preserve">Figure 5.1: High-level system architecture of the integrated VR training prototype (evaluator -&gt; Module 1 -&gt; VR runtime hosting Modules 2 and 3 -&gt; runtime telemetry -&gt; Module 4 -&gt; evaluator review / evaluation dashboard).</w:t>
      </w:r>
      <w:r w:rsidDel="00000000" w:rsidR="00000000" w:rsidRPr="00000000">
        <w:rPr>
          <w:rtl w:val="0"/>
        </w:rPr>
      </w:r>
    </w:p>
    <w:p w:rsidR="00000000" w:rsidDel="00000000" w:rsidP="00000000" w:rsidRDefault="00000000" w:rsidRPr="00000000" w14:paraId="00000184">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5.1: Functional modules of the proposed system</w:t>
      </w:r>
      <w:r w:rsidDel="00000000" w:rsidR="00000000" w:rsidRPr="00000000">
        <w:rPr>
          <w:rtl w:val="0"/>
        </w:rPr>
      </w:r>
    </w:p>
    <w:tbl>
      <w:tblPr>
        <w:tblStyle w:val="Table9"/>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8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Module</w:t>
            </w:r>
            <w:r w:rsidDel="00000000" w:rsidR="00000000" w:rsidRPr="00000000">
              <w:rPr>
                <w:rtl w:val="0"/>
              </w:rPr>
            </w:r>
          </w:p>
        </w:tc>
        <w:tc>
          <w:tcPr>
            <w:shd w:fill="d9d9d9" w:val="clear"/>
          </w:tcPr>
          <w:p w:rsidR="00000000" w:rsidDel="00000000" w:rsidP="00000000" w:rsidRDefault="00000000" w:rsidRPr="00000000" w14:paraId="0000018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Title</w:t>
            </w:r>
            <w:r w:rsidDel="00000000" w:rsidR="00000000" w:rsidRPr="00000000">
              <w:rPr>
                <w:rtl w:val="0"/>
              </w:rPr>
            </w:r>
          </w:p>
        </w:tc>
        <w:tc>
          <w:tcPr>
            <w:shd w:fill="d9d9d9" w:val="clear"/>
          </w:tcPr>
          <w:p w:rsidR="00000000" w:rsidDel="00000000" w:rsidP="00000000" w:rsidRDefault="00000000" w:rsidRPr="00000000" w14:paraId="0000018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Primary role</w:t>
            </w:r>
            <w:r w:rsidDel="00000000" w:rsidR="00000000" w:rsidRPr="00000000">
              <w:rPr>
                <w:rtl w:val="0"/>
              </w:rPr>
            </w:r>
          </w:p>
        </w:tc>
      </w:tr>
      <w:tr>
        <w:trPr>
          <w:cantSplit w:val="0"/>
          <w:tblHeader w:val="0"/>
        </w:trPr>
        <w:tc>
          <w:tcPr/>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1</w:t>
            </w:r>
            <w:r w:rsidDel="00000000" w:rsidR="00000000" w:rsidRPr="00000000">
              <w:rPr>
                <w:rtl w:val="0"/>
              </w:rPr>
            </w:r>
          </w:p>
        </w:tc>
        <w:tc>
          <w:tcPr/>
          <w:p w:rsidR="00000000" w:rsidDel="00000000" w:rsidP="00000000" w:rsidRDefault="00000000" w:rsidRPr="00000000" w14:paraId="0000018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Dynamic Scenario Generation</w:t>
            </w:r>
            <w:r w:rsidDel="00000000" w:rsidR="00000000" w:rsidRPr="00000000">
              <w:rPr>
                <w:rtl w:val="0"/>
              </w:rPr>
            </w:r>
          </w:p>
        </w:tc>
        <w:tc>
          <w:tcPr/>
          <w:p w:rsidR="00000000" w:rsidDel="00000000" w:rsidP="00000000" w:rsidRDefault="00000000" w:rsidRPr="00000000" w14:paraId="0000018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Generates the structured, validated mission package before runtime begins.</w:t>
            </w:r>
            <w:r w:rsidDel="00000000" w:rsidR="00000000" w:rsidRPr="00000000">
              <w:rPr>
                <w:rtl w:val="0"/>
              </w:rPr>
            </w:r>
          </w:p>
        </w:tc>
      </w:tr>
      <w:tr>
        <w:trPr>
          <w:cantSplit w:val="0"/>
          <w:tblHeader w:val="0"/>
        </w:trPr>
        <w:tc>
          <w:tcPr/>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2</w:t>
            </w:r>
            <w:r w:rsidDel="00000000" w:rsidR="00000000" w:rsidRPr="00000000">
              <w:rPr>
                <w:rtl w:val="0"/>
              </w:rPr>
            </w:r>
          </w:p>
        </w:tc>
        <w:tc>
          <w:tcPr/>
          <w:p w:rsidR="00000000" w:rsidDel="00000000" w:rsidP="00000000" w:rsidRDefault="00000000" w:rsidRPr="00000000" w14:paraId="0000018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NPC Behaviour and Coordination</w:t>
            </w:r>
            <w:r w:rsidDel="00000000" w:rsidR="00000000" w:rsidRPr="00000000">
              <w:rPr>
                <w:rtl w:val="0"/>
              </w:rPr>
            </w:r>
          </w:p>
        </w:tc>
        <w:tc>
          <w:tcPr/>
          <w:p w:rsidR="00000000" w:rsidDel="00000000" w:rsidP="00000000" w:rsidRDefault="00000000" w:rsidRPr="00000000" w14:paraId="0000018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Drives live terrorist and hostage behaviour during the mission, at a selectable intelligence tier.</w:t>
            </w:r>
            <w:r w:rsidDel="00000000" w:rsidR="00000000" w:rsidRPr="00000000">
              <w:rPr>
                <w:rtl w:val="0"/>
              </w:rPr>
            </w:r>
          </w:p>
        </w:tc>
      </w:tr>
      <w:tr>
        <w:trPr>
          <w:cantSplit w:val="0"/>
          <w:tblHeader w:val="0"/>
        </w:trPr>
        <w:tc>
          <w:tcPr/>
          <w:p w:rsidR="00000000" w:rsidDel="00000000" w:rsidP="00000000" w:rsidRDefault="00000000" w:rsidRPr="00000000" w14:paraId="0000018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3</w:t>
            </w:r>
            <w:r w:rsidDel="00000000" w:rsidR="00000000" w:rsidRPr="00000000">
              <w:rPr>
                <w:rtl w:val="0"/>
              </w:rPr>
            </w:r>
          </w:p>
        </w:tc>
        <w:tc>
          <w:tcPr/>
          <w:p w:rsidR="00000000" w:rsidDel="00000000" w:rsidP="00000000" w:rsidRDefault="00000000" w:rsidRPr="00000000" w14:paraId="0000018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Cognitive and Movement Behaviour Analysis</w:t>
            </w:r>
            <w:r w:rsidDel="00000000" w:rsidR="00000000" w:rsidRPr="00000000">
              <w:rPr>
                <w:rtl w:val="0"/>
              </w:rPr>
            </w:r>
          </w:p>
        </w:tc>
        <w:tc>
          <w:tcPr/>
          <w:p w:rsidR="00000000" w:rsidDel="00000000" w:rsidP="00000000" w:rsidRDefault="00000000" w:rsidRPr="00000000" w14:paraId="0000019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Captures and interprets trainee response and movement evidence, non-invasively.</w:t>
            </w:r>
            <w:r w:rsidDel="00000000" w:rsidR="00000000" w:rsidRPr="00000000">
              <w:rPr>
                <w:rtl w:val="0"/>
              </w:rPr>
            </w:r>
          </w:p>
        </w:tc>
      </w:tr>
      <w:tr>
        <w:trPr>
          <w:cantSplit w:val="0"/>
          <w:tblHeader w:val="0"/>
        </w:trPr>
        <w:tc>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4</w:t>
            </w:r>
            <w:r w:rsidDel="00000000" w:rsidR="00000000" w:rsidRPr="00000000">
              <w:rPr>
                <w:rtl w:val="0"/>
              </w:rPr>
            </w:r>
          </w:p>
        </w:tc>
        <w:tc>
          <w:tcPr/>
          <w:p w:rsidR="00000000" w:rsidDel="00000000" w:rsidP="00000000" w:rsidRDefault="00000000" w:rsidRPr="00000000" w14:paraId="0000019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Logging, AAR and Session Replay</w:t>
            </w:r>
            <w:r w:rsidDel="00000000" w:rsidR="00000000" w:rsidRPr="00000000">
              <w:rPr>
                <w:rtl w:val="0"/>
              </w:rPr>
            </w:r>
          </w:p>
        </w:tc>
        <w:tc>
          <w:tcPr/>
          <w:p w:rsidR="00000000" w:rsidDel="00000000" w:rsidP="00000000" w:rsidRDefault="00000000" w:rsidRPr="00000000" w14:paraId="0000019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Transforms a completed mission into structured, scored, evidence-linked review material.</w:t>
            </w:r>
            <w:r w:rsidDel="00000000" w:rsidR="00000000" w:rsidRPr="00000000">
              <w:rPr>
                <w:rtl w:val="0"/>
              </w:rPr>
            </w:r>
          </w:p>
        </w:tc>
      </w:tr>
    </w:tbl>
    <w:p w:rsidR="00000000" w:rsidDel="00000000" w:rsidP="00000000" w:rsidRDefault="00000000" w:rsidRPr="00000000" w14:paraId="00000194">
      <w:pPr>
        <w:spacing w:after="120" w:lineRule="auto"/>
        <w:jc w:val="both"/>
        <w:rPr/>
      </w:pPr>
      <w:r w:rsidDel="00000000" w:rsidR="00000000" w:rsidRPr="00000000">
        <w:rPr>
          <w:rtl w:val="0"/>
        </w:rPr>
      </w:r>
    </w:p>
    <w:p w:rsidR="00000000" w:rsidDel="00000000" w:rsidP="00000000" w:rsidRDefault="00000000" w:rsidRPr="00000000" w14:paraId="00000195">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 Module 1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9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converts evaluator-defined parameters into a structured, valid and playable Scenario JSON. The design prioritises three properties: determinism (the same configuration and seed always produce the same scenario), traceability (every generated value can be traced back to a configuration parameter), and modular composition (each pipeline stage is a small, testable C# class).</w:t>
      </w:r>
      <w:r w:rsidDel="00000000" w:rsidR="00000000" w:rsidRPr="00000000">
        <w:rPr>
          <w:rtl w:val="0"/>
        </w:rPr>
      </w:r>
    </w:p>
    <w:tbl>
      <w:tblPr>
        <w:tblStyle w:val="Table1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97">
            <w:pPr>
              <w:spacing w:after="40" w:before="160" w:line="276" w:lineRule="auto"/>
              <w:jc w:val="center"/>
              <w:rPr/>
            </w:pPr>
            <w:r w:rsidDel="00000000" w:rsidR="00000000" w:rsidRPr="00000000">
              <w:rPr/>
              <w:drawing>
                <wp:inline distB="114300" distT="114300" distL="114300" distR="114300">
                  <wp:extent cx="5124450" cy="26543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24450"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spacing w:after="240" w:lineRule="auto"/>
        <w:jc w:val="center"/>
        <w:rPr>
          <w:i w:val="1"/>
          <w:iCs w:val="1"/>
          <w:color w:val="434343"/>
        </w:rPr>
      </w:pPr>
      <w:r w:rsidDel="00000000" w:rsidR="00000000" w:rsidRPr="00000000">
        <w:rPr>
          <w:i w:val="1"/>
          <w:iCs w:val="1"/>
          <w:color w:val="434343"/>
          <w:sz w:val="22"/>
          <w:szCs w:val="22"/>
          <w:rtl w:val="0"/>
        </w:rPr>
        <w:t xml:space="preserve">Figure 5.2: Module 1 dynamic scenario generation pipeline: ScenarioConfig (JSON) -&gt; LayoutGenerator -&gt; EntityPlacer -&gt; RoleAssigner -&gt; NavigationContextBuilder -&gt; FurniturePlacer -&gt; ScenarioValidator -&gt; ScenarioExporter -&gt; Scenario.json.</w:t>
      </w:r>
      <w:r w:rsidDel="00000000" w:rsidR="00000000" w:rsidRPr="00000000">
        <w:rPr>
          <w:rtl w:val="0"/>
        </w:rPr>
      </w:r>
    </w:p>
    <w:p w:rsidR="00000000" w:rsidDel="00000000" w:rsidP="00000000" w:rsidRDefault="00000000" w:rsidRPr="00000000" w14:paraId="0000019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LayoutGenerator implements four topology generators (linear, branching, hub-and-spoke, loop) with breadth-first-search spatial position assignment, overlap detection, and randomness-scaled jitter; doors are placed as reciprocal room attributes rather than independent entities [20], and room typing (entry / hostage_room / corridor / standard) follows BFS depth from the entry room, so that the single hostage room is always the deepest dead-end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maximally-defended position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following Space-Syntax accessibility-graph precedent [12].</w:t>
      </w:r>
      <w:r w:rsidDel="00000000" w:rsidR="00000000" w:rsidRPr="00000000">
        <w:rPr>
          <w:rtl w:val="0"/>
        </w:rPr>
      </w:r>
    </w:p>
    <w:p w:rsidR="00000000" w:rsidDel="00000000" w:rsidP="00000000" w:rsidRDefault="00000000" w:rsidRPr="00000000" w14:paraId="0000019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EntityPlacer performs three-stage hierarchical placement (trainee, then hostage, then terrorists), with per-strategy room selection (clustered, dispersed, front-loaded, deep) and distance constraints that scale to room width according to the configured hostage-risk level. At high difficulty, terrorist placement favours behind-door and sightline-blind positions, directly reflecting the stressor-ranking evidence that a stranger suddenly entering a room is among the most stressful audio-visual triggers in VR police training research [8].</w:t>
      </w:r>
      <w:r w:rsidDel="00000000" w:rsidR="00000000" w:rsidRPr="00000000">
        <w:rPr>
          <w:rtl w:val="0"/>
        </w:rPr>
      </w:r>
    </w:p>
    <w:p w:rsidR="00000000" w:rsidDel="00000000" w:rsidP="00000000" w:rsidRDefault="00000000" w:rsidRPr="00000000" w14:paraId="0000019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RoleAssigner allocates NPC roles (patrol, stationary guard, roaming guard, hostage guardian) by BFS depth zone and remaining-count decision table, always assigning the hostage guardian role first; NavigationContextBuilder derives patrol routes, guard positions and facings from the resulting role assignment. FurniturePlacer adds wall-anchored, door-aware and entity-aware furniture that doubles as tactical cover, written into Scenario.json so Module 4 can reconstruct it during replay.</w:t>
      </w:r>
      <w:r w:rsidDel="00000000" w:rsidR="00000000" w:rsidRPr="00000000">
        <w:rPr>
          <w:rtl w:val="0"/>
        </w:rPr>
      </w:r>
    </w:p>
    <w:p w:rsidR="00000000" w:rsidDel="00000000" w:rsidP="00000000" w:rsidRDefault="00000000" w:rsidRPr="00000000" w14:paraId="0000019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ScenarioValidator applies a two-tier constraint architecture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local checks (room bounds, entity bounds, door consistency, entity metadata) and global checks (reachability, hostage-path existence, entity overlap, navigation-context and role-assignment completeness)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since local constraints are separable from the global connected-path constraint, which cannot be expressed as a simple local satisfaction rule [20]. Validation failures do not throw; the failed scenario is returned with validationResult.passed = false so it can be persisted and inspected, and the orchestrator retries generation with seed+1 up to a fixed retry budget before reporting a hard failure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design choice that Section 7.3's Experiment E evaluates directly.</w:t>
      </w:r>
      <w:r w:rsidDel="00000000" w:rsidR="00000000" w:rsidRPr="00000000">
        <w:rPr>
          <w:rtl w:val="0"/>
        </w:rPr>
      </w:r>
    </w:p>
    <w:p w:rsidR="00000000" w:rsidDel="00000000" w:rsidP="00000000" w:rsidRDefault="00000000" w:rsidRPr="00000000" w14:paraId="0000019D">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 Module 2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19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 is the live runtime behaviour engine. Its responsibility begins once Module 1 has handed control over via EventManager.NotifyScenarioReady(). Individual terrorist behaviour is modelled as a finite state machine (Idle -&gt; Alert -&gt; Investigate -&gt; Engage -&gt; Cover/Retreat -&gt; Down); hostage behaviour is modelled similarly (Calm -&gt; Fearful -&gt; Panic -&gt; Freeze -&gt; Follow). All cross-actor signals travel through a single EventManager bus as ScenarioEvents, following the event-driven design pattern established by Orkin's F.E.A.R. squad AI [24], which also means Module 4 can log every relevant event without any Module 2-specific instrumentation.</w:t>
      </w:r>
      <w:r w:rsidDel="00000000" w:rsidR="00000000" w:rsidRPr="00000000">
        <w:rPr>
          <w:rtl w:val="0"/>
        </w:rPr>
      </w:r>
    </w:p>
    <w:tbl>
      <w:tblPr>
        <w:tblStyle w:val="Table1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9F">
            <w:pPr>
              <w:spacing w:after="40" w:before="160" w:line="276" w:lineRule="auto"/>
              <w:jc w:val="center"/>
              <w:rPr/>
            </w:pPr>
            <w:r w:rsidDel="00000000" w:rsidR="00000000" w:rsidRPr="00000000">
              <w:rPr/>
              <w:drawing>
                <wp:inline distB="114300" distT="114300" distL="114300" distR="114300">
                  <wp:extent cx="5124450" cy="27813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244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spacing w:after="240" w:lineRule="auto"/>
        <w:jc w:val="center"/>
        <w:rPr>
          <w:i w:val="1"/>
          <w:iCs w:val="1"/>
          <w:color w:val="434343"/>
        </w:rPr>
      </w:pPr>
      <w:r w:rsidDel="00000000" w:rsidR="00000000" w:rsidRPr="00000000">
        <w:rPr>
          <w:i w:val="1"/>
          <w:iCs w:val="1"/>
          <w:color w:val="434343"/>
          <w:sz w:val="22"/>
          <w:szCs w:val="22"/>
          <w:rtl w:val="0"/>
        </w:rPr>
        <w:t xml:space="preserve">Figure 5.3: Module 2 event-driven NPC behaviour loop: trainee action -&gt; event detection -&gt; EventManager dispatch -&gt; squad shared-contact blackboard + responder selection -&gt; terrorist/hostage FSM update -&gt; telemetry to Module 4.</w:t>
      </w:r>
      <w:r w:rsidDel="00000000" w:rsidR="00000000" w:rsidRPr="00000000">
        <w:rPr>
          <w:rtl w:val="0"/>
        </w:rPr>
      </w:r>
    </w:p>
    <w:p w:rsidR="00000000" w:rsidDel="00000000" w:rsidP="00000000" w:rsidRDefault="00000000" w:rsidRPr="00000000" w14:paraId="000001A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Squad coordination is the doctrinal core of Module 2's design. The instant any squad member confirms the trainee's position, it is written to a shared squad blackboard that every member reads and acts 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not a private per-NPC flag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directly implementing the react-to-contact principle that a single member's sighting becomes immediate shared team knowledge [25]. A persistent hunt system anchors the search on the Point-Last-Seen position, with the search radius growing with elapsed time and collapsing back on a fresh sighting or gunshot, following search-and-rescue doctrine on point-last-seen re-acquisition [27]; the hunt persists on a long, area-based budget rather than a short give-up timer, since doctrine gives no fixed give-up duration for a lost contact and an early implementation that withdrew NPCs too readily was found, during development, to contradict this principle directly (Section 6.5).</w:t>
      </w:r>
      <w:r w:rsidDel="00000000" w:rsidR="00000000" w:rsidRPr="00000000">
        <w:rPr>
          <w:rtl w:val="0"/>
        </w:rPr>
      </w:r>
    </w:p>
    <w:p w:rsidR="00000000" w:rsidDel="00000000" w:rsidP="00000000" w:rsidRDefault="00000000" w:rsidRPr="00000000" w14:paraId="000001A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Combat posture escalates from HoldAndShoot to CoverAndPeek under mounting pressure, and a per-squad morale variable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driven by leader status, relative numbers and casualties over time rather than a fixed casualty count [28]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can trigger retreat. The hostage guardian additionally climbs a doctrinally-grounded escalation ladder under threat: verbal warning, an audible warning shot, then execution, mirroring the timeline observed in real hostage-crisis case analysis, in which a warning shot fired well before an execution was later found to be a missed trigger for immediate intervention.</w:t>
      </w:r>
      <w:r w:rsidDel="00000000" w:rsidR="00000000" w:rsidRPr="00000000">
        <w:rPr>
          <w:rtl w:val="0"/>
        </w:rPr>
      </w:r>
    </w:p>
    <w:p w:rsidR="00000000" w:rsidDel="00000000" w:rsidP="00000000" w:rsidRDefault="00000000" w:rsidRPr="00000000" w14:paraId="000001A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intelligence tiers gate this behaviour additively, forming a clean ablation ladder for the evaluation reported in Section 7.4:</w:t>
      </w:r>
      <w:r w:rsidDel="00000000" w:rsidR="00000000" w:rsidRPr="00000000">
        <w:rPr>
          <w:rtl w:val="0"/>
        </w:rPr>
      </w:r>
    </w:p>
    <w:p w:rsidR="00000000" w:rsidDel="00000000" w:rsidP="00000000" w:rsidRDefault="00000000" w:rsidRPr="00000000" w14:paraId="000001A4">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5.2: Behaviour capability gated by AI intelligence tier</w:t>
      </w:r>
      <w:r w:rsidDel="00000000" w:rsidR="00000000" w:rsidRPr="00000000">
        <w:rPr>
          <w:rtl w:val="0"/>
        </w:rPr>
      </w:r>
    </w:p>
    <w:tbl>
      <w:tblPr>
        <w:tblStyle w:val="Table1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1A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Capability</w:t>
            </w:r>
            <w:r w:rsidDel="00000000" w:rsidR="00000000" w:rsidRPr="00000000">
              <w:rPr>
                <w:rtl w:val="0"/>
              </w:rPr>
            </w:r>
          </w:p>
        </w:tc>
        <w:tc>
          <w:tcPr>
            <w:shd w:fill="d9d9d9" w:val="clear"/>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Basic</w:t>
            </w:r>
            <w:r w:rsidDel="00000000" w:rsidR="00000000" w:rsidRPr="00000000">
              <w:rPr>
                <w:rtl w:val="0"/>
              </w:rPr>
            </w:r>
          </w:p>
        </w:tc>
        <w:tc>
          <w:tcPr>
            <w:shd w:fill="d9d9d9" w:val="clear"/>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Intermediate</w:t>
            </w:r>
            <w:r w:rsidDel="00000000" w:rsidR="00000000" w:rsidRPr="00000000">
              <w:rPr>
                <w:rtl w:val="0"/>
              </w:rPr>
            </w:r>
          </w:p>
        </w:tc>
        <w:tc>
          <w:tcPr>
            <w:shd w:fill="d9d9d9" w:val="clear"/>
          </w:tcPr>
          <w:p w:rsidR="00000000" w:rsidDel="00000000" w:rsidP="00000000" w:rsidRDefault="00000000" w:rsidRPr="00000000" w14:paraId="000001A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Advanced</w:t>
            </w:r>
            <w:r w:rsidDel="00000000" w:rsidR="00000000" w:rsidRPr="00000000">
              <w:rPr>
                <w:rtl w:val="0"/>
              </w:rPr>
            </w:r>
          </w:p>
        </w:tc>
      </w:tr>
      <w:tr>
        <w:trPr>
          <w:cantSplit w:val="0"/>
          <w:tblHeader w:val="0"/>
        </w:trPr>
        <w:tc>
          <w:tcPr/>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Reactive combat (line-of-sight engage, return fire)</w:t>
            </w:r>
            <w:r w:rsidDel="00000000" w:rsidR="00000000" w:rsidRPr="00000000">
              <w:rPr>
                <w:rtl w:val="0"/>
              </w:rPr>
            </w:r>
          </w:p>
        </w:tc>
        <w:tc>
          <w:tcPr/>
          <w:p w:rsidR="00000000" w:rsidDel="00000000" w:rsidP="00000000" w:rsidRDefault="00000000" w:rsidRPr="00000000" w14:paraId="000001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A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A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A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Investigate disturbances</w:t>
            </w:r>
            <w:r w:rsidDel="00000000" w:rsidR="00000000" w:rsidRPr="00000000">
              <w:rPr>
                <w:rtl w:val="0"/>
              </w:rPr>
            </w:r>
          </w:p>
        </w:tc>
        <w:tc>
          <w:tcPr/>
          <w:p w:rsidR="00000000" w:rsidDel="00000000" w:rsidP="00000000" w:rsidRDefault="00000000" w:rsidRPr="00000000" w14:paraId="000001A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A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B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Squad coordination, shared contact, persistent hunt</w:t>
            </w:r>
            <w:r w:rsidDel="00000000" w:rsidR="00000000" w:rsidRPr="00000000">
              <w:rPr>
                <w:rtl w:val="0"/>
              </w:rPr>
            </w:r>
          </w:p>
        </w:tc>
        <w:tc>
          <w:tcPr/>
          <w:p w:rsidR="00000000" w:rsidDel="00000000" w:rsidP="00000000" w:rsidRDefault="00000000" w:rsidRPr="00000000" w14:paraId="000001B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Posture escalation (cover-and-peek)</w:t>
            </w:r>
            <w:r w:rsidDel="00000000" w:rsidR="00000000" w:rsidRPr="00000000">
              <w:rPr>
                <w:rtl w:val="0"/>
              </w:rPr>
            </w:r>
          </w:p>
        </w:tc>
        <w:tc>
          <w:tcPr/>
          <w:p w:rsidR="00000000" w:rsidDel="00000000" w:rsidP="00000000" w:rsidRDefault="00000000" w:rsidRPr="00000000" w14:paraId="000001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Retreat when wounded</w:t>
            </w:r>
            <w:r w:rsidDel="00000000" w:rsidR="00000000" w:rsidRPr="00000000">
              <w:rPr>
                <w:rtl w:val="0"/>
              </w:rPr>
            </w:r>
          </w:p>
        </w:tc>
        <w:tc>
          <w:tcPr/>
          <w:p w:rsidR="00000000" w:rsidDel="00000000" w:rsidP="00000000" w:rsidRDefault="00000000" w:rsidRPr="00000000" w14:paraId="000001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Idle scanning while patrolling</w:t>
            </w:r>
            <w:r w:rsidDel="00000000" w:rsidR="00000000" w:rsidRPr="00000000">
              <w:rPr>
                <w:rtl w:val="0"/>
              </w:rPr>
            </w:r>
          </w:p>
        </w:tc>
        <w:tc>
          <w:tcPr/>
          <w:p w:rsidR="00000000" w:rsidDel="00000000" w:rsidP="00000000" w:rsidRDefault="00000000" w:rsidRPr="00000000" w14:paraId="000001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C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guardian escalation ladder</w:t>
            </w:r>
            <w:r w:rsidDel="00000000" w:rsidR="00000000" w:rsidRPr="00000000">
              <w:rPr>
                <w:rtl w:val="0"/>
              </w:rPr>
            </w:r>
          </w:p>
        </w:tc>
        <w:tc>
          <w:tcPr/>
          <w:p w:rsidR="00000000" w:rsidDel="00000000" w:rsidP="00000000" w:rsidRDefault="00000000" w:rsidRPr="00000000" w14:paraId="000001C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bl>
    <w:p w:rsidR="00000000" w:rsidDel="00000000" w:rsidP="00000000" w:rsidRDefault="00000000" w:rsidRPr="00000000" w14:paraId="000001C5">
      <w:pPr>
        <w:spacing w:after="120" w:lineRule="auto"/>
        <w:jc w:val="both"/>
        <w:rPr/>
      </w:pPr>
      <w:r w:rsidDel="00000000" w:rsidR="00000000" w:rsidRPr="00000000">
        <w:rPr>
          <w:rtl w:val="0"/>
        </w:rPr>
      </w:r>
    </w:p>
    <w:p w:rsidR="00000000" w:rsidDel="00000000" w:rsidP="00000000" w:rsidRDefault="00000000" w:rsidRPr="00000000" w14:paraId="000001C6">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5.5 Module 3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1C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observes the trainee rather than driving runtime behaviour, so its outputs cannot break the simulation. CognitiveMovementRecorder samples world-space head/hand position, head yaw/pitch, horizontal speed, angular speed, a continuous crouch estimate against a running self-calibrating standing-height baseline, weapon-hold state, and health fraction at a configurable rate (5 Hz by default) once a session is active, with session-level aggregates updated incrementally so the summary remains current even if a session ends abnormally.</w:t>
      </w:r>
      <w:r w:rsidDel="00000000" w:rsidR="00000000" w:rsidRPr="00000000">
        <w:rPr>
          <w:rtl w:val="0"/>
        </w:rPr>
      </w:r>
    </w:p>
    <w:tbl>
      <w:tblPr>
        <w:tblStyle w:val="Table13"/>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C8">
            <w:pPr>
              <w:jc w:val="both"/>
              <w:rPr/>
            </w:pPr>
            <w:r w:rsidDel="00000000" w:rsidR="00000000" w:rsidRPr="00000000">
              <w:rPr/>
              <w:drawing>
                <wp:inline distB="114300" distT="114300" distL="114300" distR="114300">
                  <wp:extent cx="5124450" cy="1905000"/>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24450"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spacing w:after="240" w:lineRule="auto"/>
        <w:jc w:val="center"/>
        <w:rPr>
          <w:i w:val="1"/>
          <w:iCs w:val="1"/>
          <w:color w:val="434343"/>
        </w:rPr>
      </w:pPr>
      <w:r w:rsidDel="00000000" w:rsidR="00000000" w:rsidRPr="00000000">
        <w:rPr>
          <w:i w:val="1"/>
          <w:iCs w:val="1"/>
          <w:color w:val="434343"/>
          <w:sz w:val="22"/>
          <w:szCs w:val="22"/>
          <w:rtl w:val="0"/>
        </w:rPr>
        <w:t xml:space="preserve">Figure 5.4: Module 3 cognitive behaviour analysis pipeline: event + response timestamps and head/hand/body tracking -&gt; feature extraction (reaction time, movement initiation, stability) -&gt; rule-based interpretation against literature bands -&gt; cognitive indicators -&gt; AAR integration.</w:t>
      </w:r>
      <w:r w:rsidDel="00000000" w:rsidR="00000000" w:rsidRPr="00000000">
        <w:rPr>
          <w:rtl w:val="0"/>
        </w:rPr>
      </w:r>
    </w:p>
    <w:p w:rsidR="00000000" w:rsidDel="00000000" w:rsidP="00000000" w:rsidRDefault="00000000" w:rsidRPr="00000000" w14:paraId="000001C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ReactionTimeTracker measures trainee response latency to enemy-caused stimuli (PlayerSeen, GunshotHeard, TargetConfirmed) across four independent response channels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head orientation, hand/weapon-raise speed, body movement, and the trainee's own trigger pull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with three validity rules designed specifically to prevent a naive threshold-crossing design from registering false positives: a channel already above threshold when the stimulus fires is disqualified (motion already underway is not a reaction to it); the first 80 ms after a stimulus is never counted as valid, since every cited simple-reaction-time figure in the literature is at or above 250 ms; and a response window followed by a cooldown period suppresses duplicate samples from burst stimuli such as automatic enemy fire.</w:t>
      </w:r>
      <w:r w:rsidDel="00000000" w:rsidR="00000000" w:rsidRPr="00000000">
        <w:rPr>
          <w:rtl w:val="0"/>
        </w:rPr>
      </w:r>
    </w:p>
    <w:p w:rsidR="00000000" w:rsidDel="00000000" w:rsidP="00000000" w:rsidRDefault="00000000" w:rsidRPr="00000000" w14:paraId="000001C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Movement and reaction metrics are interpreted against literature-derived reference bands using an explicit three-tier confidence system, which is the single design choice that makes an honest per-session evaluation possible in the absence of a recorded expert baseline through this specific simulator:</w:t>
      </w:r>
      <w:r w:rsidDel="00000000" w:rsidR="00000000" w:rsidRPr="00000000">
        <w:rPr>
          <w:rtl w:val="0"/>
        </w:rPr>
      </w:r>
    </w:p>
    <w:p w:rsidR="00000000" w:rsidDel="00000000" w:rsidP="00000000" w:rsidRDefault="00000000" w:rsidRPr="00000000" w14:paraId="000001C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5.3: Confidence-tier system for benchmark-interpreted metrics</w:t>
      </w:r>
      <w:r w:rsidDel="00000000" w:rsidR="00000000" w:rsidRPr="00000000">
        <w:rPr>
          <w:rtl w:val="0"/>
        </w:rPr>
      </w:r>
    </w:p>
    <w:tbl>
      <w:tblPr>
        <w:tblStyle w:val="Table1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direct empirical figure from a study measuring materially the same task.</w:t>
            </w:r>
            <w:r w:rsidDel="00000000" w:rsidR="00000000" w:rsidRPr="00000000">
              <w:rPr>
                <w:rtl w:val="0"/>
              </w:rPr>
            </w:r>
          </w:p>
        </w:tc>
      </w:tr>
      <w:tr>
        <w:trPr>
          <w:cantSplit w:val="0"/>
          <w:tblHeader w:val="0"/>
        </w:trPr>
        <w:tc>
          <w:tcPr/>
          <w:p w:rsidR="00000000" w:rsidDel="00000000" w:rsidP="00000000" w:rsidRDefault="00000000" w:rsidRPr="00000000" w14:paraId="000001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1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literature proxy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the closest available published construct, applied to a related but different task, explicitly flagged as a proxy in the interface.</w:t>
            </w:r>
            <w:r w:rsidDel="00000000" w:rsidR="00000000" w:rsidRPr="00000000">
              <w:rPr>
                <w:rtl w:val="0"/>
              </w:rPr>
            </w:r>
          </w:p>
        </w:tc>
      </w:tr>
      <w:tr>
        <w:trPr>
          <w:cantSplit w:val="0"/>
          <w:tblHeader w:val="0"/>
        </w:trPr>
        <w:tc>
          <w:tcPr/>
          <w:p w:rsidR="00000000" w:rsidDel="00000000" w:rsidP="00000000" w:rsidRDefault="00000000" w:rsidRPr="00000000" w14:paraId="000001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1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quantified literature found; the value is shown as a plain metric with no expert range attached, never a fabricated comparison.</w:t>
            </w:r>
            <w:r w:rsidDel="00000000" w:rsidR="00000000" w:rsidRPr="00000000">
              <w:rPr>
                <w:rtl w:val="0"/>
              </w:rPr>
            </w:r>
          </w:p>
        </w:tc>
      </w:tr>
    </w:tbl>
    <w:p w:rsidR="00000000" w:rsidDel="00000000" w:rsidP="00000000" w:rsidRDefault="00000000" w:rsidRPr="00000000" w14:paraId="000001D5">
      <w:pPr>
        <w:spacing w:after="120" w:lineRule="auto"/>
        <w:jc w:val="both"/>
        <w:rPr/>
      </w:pPr>
      <w:r w:rsidDel="00000000" w:rsidR="00000000" w:rsidRPr="00000000">
        <w:rPr>
          <w:rtl w:val="0"/>
        </w:rPr>
      </w:r>
    </w:p>
    <w:p w:rsidR="00000000" w:rsidDel="00000000" w:rsidP="00000000" w:rsidRDefault="00000000" w:rsidRPr="00000000" w14:paraId="000001D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separate SIM-TLX subjective-workload questionnaire is administered after every mission, and a rule-based reasoning layer explains a session's resulting composite scores against the session's own recorded facts (concurrent threat count, missed engagements, friendly fire), then cross-checks the predicted performance zone against that same session's outcome data, so the movement and workload evaluation mechanisms can never silently disagree about the same session.</w:t>
      </w:r>
      <w:r w:rsidDel="00000000" w:rsidR="00000000" w:rsidRPr="00000000">
        <w:rPr>
          <w:rtl w:val="0"/>
        </w:rPr>
      </w:r>
    </w:p>
    <w:p w:rsidR="00000000" w:rsidDel="00000000" w:rsidP="00000000" w:rsidRDefault="00000000" w:rsidRPr="00000000" w14:paraId="000001D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 Module 4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1D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 transforms a completed mission into inspectable evidence. It does not attempt to recommend the next scenario or generate automated tactical advice; instead it captures what happened, when it happened, how the trainee performed, and how the session can be replayed.</w:t>
      </w:r>
      <w:r w:rsidDel="00000000" w:rsidR="00000000" w:rsidRPr="00000000">
        <w:rPr>
          <w:rtl w:val="0"/>
        </w:rPr>
      </w:r>
    </w:p>
    <w:tbl>
      <w:tblPr>
        <w:tblStyle w:val="Table15"/>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D9">
            <w:pPr>
              <w:spacing w:after="40" w:before="160" w:line="276" w:lineRule="auto"/>
              <w:jc w:val="center"/>
              <w:rPr/>
            </w:pPr>
            <w:r w:rsidDel="00000000" w:rsidR="00000000" w:rsidRPr="00000000">
              <w:rPr/>
              <w:drawing>
                <wp:inline distB="114300" distT="114300" distL="114300" distR="114300">
                  <wp:extent cx="5124450" cy="2476500"/>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12445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A">
      <w:pPr>
        <w:spacing w:after="240" w:lineRule="auto"/>
        <w:jc w:val="center"/>
        <w:rPr>
          <w:i w:val="1"/>
          <w:iCs w:val="1"/>
          <w:color w:val="434343"/>
        </w:rPr>
      </w:pPr>
      <w:r w:rsidDel="00000000" w:rsidR="00000000" w:rsidRPr="00000000">
        <w:rPr>
          <w:i w:val="1"/>
          <w:iCs w:val="1"/>
          <w:color w:val="434343"/>
          <w:sz w:val="22"/>
          <w:szCs w:val="22"/>
          <w:rtl w:val="0"/>
        </w:rPr>
        <w:t xml:space="preserve">Figure 5.5: Module 4 logging, AAR and replay structure: mission events (Module 2/3) + cognitive outputs (Module 3) + scenario context (Module 1) -&gt; logging engine -&gt; score summary, AAR dashboard, and synchronised replay.</w:t>
      </w:r>
      <w:r w:rsidDel="00000000" w:rsidR="00000000" w:rsidRPr="00000000">
        <w:rPr>
          <w:rtl w:val="0"/>
        </w:rPr>
      </w:r>
    </w:p>
    <w:p w:rsidR="00000000" w:rsidDel="00000000" w:rsidP="00000000" w:rsidRDefault="00000000" w:rsidRPr="00000000" w14:paraId="000001D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module is composed of a universal event-bus logging engine (Module4Bridge subscribes to the single game-wide EventManager, so new event types require no Module 4 code change), a five-score performance summary, a severity-ranked incident extractor, a hostage psychological distress model, and a synchronised 2D/3D session-replay system built on stored transforms and discrete state snapshots rather than rendered video, so the reviewer can pause, scrub, change playback speed and switch viewpoints (player, observer, overhead) at any time, following the evidence-linked-review principle established in VR police-training AAR research [7].</w:t>
      </w:r>
      <w:r w:rsidDel="00000000" w:rsidR="00000000" w:rsidRPr="00000000">
        <w:rPr>
          <w:rtl w:val="0"/>
        </w:rPr>
      </w:r>
    </w:p>
    <w:p w:rsidR="00000000" w:rsidDel="00000000" w:rsidP="00000000" w:rsidRDefault="00000000" w:rsidRPr="00000000" w14:paraId="000001D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5.4: Module 4 performance scores</w:t>
      </w:r>
      <w:r w:rsidDel="00000000" w:rsidR="00000000" w:rsidRPr="00000000">
        <w:rPr>
          <w:rtl w:val="0"/>
        </w:rPr>
      </w:r>
    </w:p>
    <w:tbl>
      <w:tblPr>
        <w:tblStyle w:val="Table1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D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Score</w:t>
            </w:r>
            <w:r w:rsidDel="00000000" w:rsidR="00000000" w:rsidRPr="00000000">
              <w:rPr>
                <w:rtl w:val="0"/>
              </w:rPr>
            </w:r>
          </w:p>
        </w:tc>
        <w:tc>
          <w:tcPr>
            <w:shd w:fill="d9d9d9" w:val="clear"/>
          </w:tcPr>
          <w:p w:rsidR="00000000" w:rsidDel="00000000" w:rsidP="00000000" w:rsidRDefault="00000000" w:rsidRPr="00000000" w14:paraId="000001D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What it answers</w:t>
            </w:r>
            <w:r w:rsidDel="00000000" w:rsidR="00000000" w:rsidRPr="00000000">
              <w:rPr>
                <w:rtl w:val="0"/>
              </w:rPr>
            </w:r>
          </w:p>
        </w:tc>
      </w:tr>
      <w:tr>
        <w:trPr>
          <w:cantSplit w:val="0"/>
          <w:tblHeader w:val="0"/>
        </w:trPr>
        <w:tc>
          <w:tcPr/>
          <w:p w:rsidR="00000000" w:rsidDel="00000000" w:rsidP="00000000" w:rsidRDefault="00000000" w:rsidRPr="00000000" w14:paraId="000001D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w:t>
            </w:r>
            <w:r w:rsidDel="00000000" w:rsidR="00000000" w:rsidRPr="00000000">
              <w:rPr>
                <w:rtl w:val="0"/>
              </w:rPr>
            </w:r>
          </w:p>
        </w:tc>
        <w:tc>
          <w:tcPr/>
          <w:p w:rsidR="00000000" w:rsidDel="00000000" w:rsidP="00000000" w:rsidRDefault="00000000" w:rsidRPr="00000000" w14:paraId="000001E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How well did the trainee shoot, normalised against the real-world expected hit rate at the trainee's own engagement distance?</w:t>
            </w:r>
            <w:r w:rsidDel="00000000" w:rsidR="00000000" w:rsidRPr="00000000">
              <w:rPr>
                <w:rtl w:val="0"/>
              </w:rPr>
            </w:r>
          </w:p>
        </w:tc>
      </w:tr>
      <w:tr>
        <w:trPr>
          <w:cantSplit w:val="0"/>
          <w:tblHeader w:val="0"/>
        </w:trPr>
        <w:tc>
          <w:tcPr/>
          <w:p w:rsidR="00000000" w:rsidDel="00000000" w:rsidP="00000000" w:rsidRDefault="00000000" w:rsidRPr="00000000" w14:paraId="000001E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Safety</w:t>
            </w:r>
            <w:r w:rsidDel="00000000" w:rsidR="00000000" w:rsidRPr="00000000">
              <w:rPr>
                <w:rtl w:val="0"/>
              </w:rPr>
            </w:r>
          </w:p>
        </w:tc>
        <w:tc>
          <w:tcPr/>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Was the hostage kept safe, with a saturating penalty for friendly-fire incidents?</w:t>
            </w:r>
            <w:r w:rsidDel="00000000" w:rsidR="00000000" w:rsidRPr="00000000">
              <w:rPr>
                <w:rtl w:val="0"/>
              </w:rPr>
            </w:r>
          </w:p>
        </w:tc>
      </w:tr>
      <w:tr>
        <w:trPr>
          <w:cantSplit w:val="0"/>
          <w:tblHeader w:val="0"/>
        </w:trPr>
        <w:tc>
          <w:tcPr/>
          <w:p w:rsidR="00000000" w:rsidDel="00000000" w:rsidP="00000000" w:rsidRDefault="00000000" w:rsidRPr="00000000" w14:paraId="000001E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w:t>
            </w:r>
            <w:r w:rsidDel="00000000" w:rsidR="00000000" w:rsidRPr="00000000">
              <w:rPr>
                <w:rtl w:val="0"/>
              </w:rPr>
            </w:r>
          </w:p>
        </w:tc>
        <w:tc>
          <w:tcPr/>
          <w:p w:rsidR="00000000" w:rsidDel="00000000" w:rsidP="00000000" w:rsidRDefault="00000000" w:rsidRPr="00000000" w14:paraId="000001E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How quickly did the trainee work, against a scenario-complexity-normalised target time?</w:t>
            </w:r>
            <w:r w:rsidDel="00000000" w:rsidR="00000000" w:rsidRPr="00000000">
              <w:rPr>
                <w:rtl w:val="0"/>
              </w:rPr>
            </w:r>
          </w:p>
        </w:tc>
      </w:tr>
      <w:tr>
        <w:trPr>
          <w:cantSplit w:val="0"/>
          <w:tblHeader w:val="0"/>
        </w:trPr>
        <w:tc>
          <w:tcPr/>
          <w:p w:rsidR="00000000" w:rsidDel="00000000" w:rsidP="00000000" w:rsidRDefault="00000000" w:rsidRPr="00000000" w14:paraId="000001E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 Safety</w:t>
            </w:r>
            <w:r w:rsidDel="00000000" w:rsidR="00000000" w:rsidRPr="00000000">
              <w:rPr>
                <w:rtl w:val="0"/>
              </w:rPr>
            </w:r>
          </w:p>
        </w:tc>
        <w:tc>
          <w:tcPr/>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Did the trainee survive and act safely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survivability, exposure control, weapon discipline, and threat-response speed?</w:t>
            </w:r>
            <w:r w:rsidDel="00000000" w:rsidR="00000000" w:rsidRPr="00000000">
              <w:rPr>
                <w:rtl w:val="0"/>
              </w:rPr>
            </w:r>
          </w:p>
        </w:tc>
      </w:tr>
      <w:tr>
        <w:trPr>
          <w:cantSplit w:val="0"/>
          <w:tblHeader w:val="0"/>
        </w:trPr>
        <w:tc>
          <w:tcPr/>
          <w:p w:rsidR="00000000" w:rsidDel="00000000" w:rsidP="00000000" w:rsidRDefault="00000000" w:rsidRPr="00000000" w14:paraId="000001E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Overall</w:t>
            </w:r>
            <w:r w:rsidDel="00000000" w:rsidR="00000000" w:rsidRPr="00000000">
              <w:rPr>
                <w:rtl w:val="0"/>
              </w:rPr>
            </w:r>
          </w:p>
        </w:tc>
        <w:tc>
          <w:tcPr/>
          <w:p w:rsidR="00000000" w:rsidDel="00000000" w:rsidP="00000000" w:rsidRDefault="00000000" w:rsidRPr="00000000" w14:paraId="000001E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weighted composite of Safety, Accuracy and Speed plus a mission-success bonus.</w:t>
            </w:r>
            <w:r w:rsidDel="00000000" w:rsidR="00000000" w:rsidRPr="00000000">
              <w:rPr>
                <w:rtl w:val="0"/>
              </w:rPr>
            </w:r>
          </w:p>
        </w:tc>
      </w:tr>
    </w:tbl>
    <w:p w:rsidR="00000000" w:rsidDel="00000000" w:rsidP="00000000" w:rsidRDefault="00000000" w:rsidRPr="00000000" w14:paraId="000001E9">
      <w:pPr>
        <w:spacing w:after="120" w:lineRule="auto"/>
        <w:jc w:val="both"/>
        <w:rPr/>
      </w:pPr>
      <w:r w:rsidDel="00000000" w:rsidR="00000000" w:rsidRPr="00000000">
        <w:rPr>
          <w:rtl w:val="0"/>
        </w:rPr>
      </w:r>
    </w:p>
    <w:p w:rsidR="00000000" w:rsidDel="00000000" w:rsidP="00000000" w:rsidRDefault="00000000" w:rsidRPr="00000000" w14:paraId="000001E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score's exact formula, and the research value it is calibrated against, is given in full in Section 6.7 and Appendix C; the construct-validity audit of every formula against its cited benchmark is reported in Section 7.6.</w:t>
      </w:r>
      <w:r w:rsidDel="00000000" w:rsidR="00000000" w:rsidRPr="00000000">
        <w:rPr>
          <w:rtl w:val="0"/>
        </w:rPr>
      </w:r>
    </w:p>
    <w:p w:rsidR="00000000" w:rsidDel="00000000" w:rsidP="00000000" w:rsidRDefault="00000000" w:rsidRPr="00000000" w14:paraId="000001EB">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5.7 Inter-Module Integration and Data Contracts</w:t>
      </w:r>
      <w:r w:rsidDel="00000000" w:rsidR="00000000" w:rsidRPr="00000000">
        <w:rPr>
          <w:rtl w:val="0"/>
        </w:rPr>
      </w:r>
    </w:p>
    <w:p w:rsidR="00000000" w:rsidDel="00000000" w:rsidP="00000000" w:rsidRDefault="00000000" w:rsidRPr="00000000" w14:paraId="000001EC">
      <w:pPr>
        <w:spacing w:after="120" w:before="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integration model is centred on a single shared artefact, Scenario.json, produced by Module 1 and consumed by Modules 2, 3 and 4. Runtime behaviour is exchanged through a structured event stream emitted by Module 2 and observed by Modules 3 and 4. Post-session telemetry is exchanged through a SessionSummary JSON document uploaded to the dashboard. This separation keeps each module independently testable: Module 1 has an automated test suite exercising its data models, generators and validator directly; Module 2 can be exercised by feeding it a Scenario JSON and a synthetic event sequence; Module 3's benchmark functions are pure functions of a session document and can be unit-tested directly; and Module 4 can be driven entirely by a recorded session even when the live VR runtime is not running.</w:t>
      </w:r>
    </w:p>
    <w:p w:rsidR="00000000" w:rsidDel="00000000" w:rsidP="00000000" w:rsidRDefault="00000000" w:rsidRPr="00000000" w14:paraId="000001ED">
      <w:pPr>
        <w:spacing w:after="120" w:before="0" w:line="360" w:lineRule="auto"/>
        <w:jc w:val="both"/>
        <w:rPr/>
      </w:pPr>
      <w:r w:rsidDel="00000000" w:rsidR="00000000" w:rsidRPr="00000000">
        <w:rPr>
          <w:rtl w:val="0"/>
        </w:rPr>
      </w:r>
    </w:p>
    <w:p w:rsidR="00000000" w:rsidDel="00000000" w:rsidP="00000000" w:rsidRDefault="00000000" w:rsidRPr="00000000" w14:paraId="000001EE">
      <w:pPr>
        <w:spacing w:after="120" w:before="0" w:line="360" w:lineRule="auto"/>
        <w:jc w:val="both"/>
        <w:rPr/>
      </w:pPr>
      <w:r w:rsidDel="00000000" w:rsidR="00000000" w:rsidRPr="00000000">
        <w:rPr>
          <w:rtl w:val="0"/>
        </w:rPr>
      </w:r>
    </w:p>
    <w:p w:rsidR="00000000" w:rsidDel="00000000" w:rsidP="00000000" w:rsidRDefault="00000000" w:rsidRPr="00000000" w14:paraId="000001EF">
      <w:pPr>
        <w:spacing w:after="120" w:before="0" w:line="360" w:lineRule="auto"/>
        <w:jc w:val="both"/>
        <w:rPr/>
      </w:pPr>
      <w:r w:rsidDel="00000000" w:rsidR="00000000" w:rsidRPr="00000000">
        <w:rPr>
          <w:rtl w:val="0"/>
        </w:rPr>
      </w:r>
    </w:p>
    <w:p w:rsidR="00000000" w:rsidDel="00000000" w:rsidP="00000000" w:rsidRDefault="00000000" w:rsidRPr="00000000" w14:paraId="000001F0">
      <w:pPr>
        <w:spacing w:after="120" w:before="0" w:line="360" w:lineRule="auto"/>
        <w:jc w:val="both"/>
        <w:rPr/>
      </w:pPr>
      <w:r w:rsidDel="00000000" w:rsidR="00000000" w:rsidRPr="00000000">
        <w:rPr>
          <w:rtl w:val="0"/>
        </w:rPr>
      </w:r>
    </w:p>
    <w:tbl>
      <w:tblPr>
        <w:tblStyle w:val="Table17"/>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F1">
            <w:pPr>
              <w:spacing w:after="40" w:before="160" w:line="276" w:lineRule="auto"/>
              <w:jc w:val="center"/>
              <w:rPr/>
            </w:pPr>
            <w:r w:rsidDel="00000000" w:rsidR="00000000" w:rsidRPr="00000000">
              <w:rPr/>
              <w:drawing>
                <wp:inline distB="114300" distT="114300" distL="114300" distR="114300">
                  <wp:extent cx="5124450" cy="33655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124450" cy="336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spacing w:after="240" w:lineRule="auto"/>
        <w:jc w:val="center"/>
        <w:rPr>
          <w:i w:val="1"/>
          <w:iCs w:val="1"/>
          <w:color w:val="434343"/>
        </w:rPr>
      </w:pPr>
      <w:r w:rsidDel="00000000" w:rsidR="00000000" w:rsidRPr="00000000">
        <w:rPr>
          <w:i w:val="1"/>
          <w:iCs w:val="1"/>
          <w:color w:val="434343"/>
          <w:sz w:val="22"/>
          <w:szCs w:val="22"/>
          <w:rtl w:val="0"/>
        </w:rPr>
        <w:t xml:space="preserve">Figure 5.6: Inter-module data contract centred on Scenario.json (Module 1 producer; Modules 2, 3 and 4 consumers) and the SessionSummary contract (Module 4 producer; dashboard/evaluation consumer).</w:t>
      </w:r>
      <w:r w:rsidDel="00000000" w:rsidR="00000000" w:rsidRPr="00000000">
        <w:rPr>
          <w:rtl w:val="0"/>
        </w:rPr>
      </w:r>
    </w:p>
    <w:p w:rsidR="00000000" w:rsidDel="00000000" w:rsidP="00000000" w:rsidRDefault="00000000" w:rsidRPr="00000000" w14:paraId="000001F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5.8 Summary</w:t>
      </w:r>
      <w:r w:rsidDel="00000000" w:rsidR="00000000" w:rsidRPr="00000000">
        <w:rPr>
          <w:rtl w:val="0"/>
        </w:rPr>
      </w:r>
    </w:p>
    <w:p w:rsidR="00000000" w:rsidDel="00000000" w:rsidP="00000000" w:rsidRDefault="00000000" w:rsidRPr="00000000" w14:paraId="000001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described the high-level architecture, the design of each of the four modules, and the shared data contracts that integrate them. The next chapter reports on the completed implementation of every module.</w:t>
      </w:r>
      <w:r w:rsidDel="00000000" w:rsidR="00000000" w:rsidRPr="00000000">
        <w:rPr>
          <w:rtl w:val="0"/>
        </w:rPr>
      </w:r>
    </w:p>
    <w:p w:rsidR="00000000" w:rsidDel="00000000" w:rsidP="00000000" w:rsidRDefault="00000000" w:rsidRPr="00000000" w14:paraId="000001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6</w:t>
      </w:r>
      <w:r w:rsidDel="00000000" w:rsidR="00000000" w:rsidRPr="00000000">
        <w:rPr>
          <w:rtl w:val="0"/>
        </w:rPr>
      </w:r>
    </w:p>
    <w:p w:rsidR="00000000" w:rsidDel="00000000" w:rsidP="00000000" w:rsidRDefault="00000000" w:rsidRPr="00000000" w14:paraId="000001F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Implementation</w:t>
      </w:r>
      <w:r w:rsidDel="00000000" w:rsidR="00000000" w:rsidRPr="00000000">
        <w:rPr>
          <w:rtl w:val="0"/>
        </w:rPr>
      </w:r>
    </w:p>
    <w:p w:rsidR="00000000" w:rsidDel="00000000" w:rsidP="00000000" w:rsidRDefault="00000000" w:rsidRPr="00000000" w14:paraId="000001F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6.1 Introduction</w:t>
      </w:r>
      <w:r w:rsidDel="00000000" w:rsidR="00000000" w:rsidRPr="00000000">
        <w:rPr>
          <w:rtl w:val="0"/>
        </w:rPr>
      </w:r>
    </w:p>
    <w:p w:rsidR="00000000" w:rsidDel="00000000" w:rsidP="00000000" w:rsidRDefault="00000000" w:rsidRPr="00000000" w14:paraId="000001F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reports the completed implementation of all four modules, including the significant engineering defects found during development and how each was diagnosed and fixed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included deliberately, since the diagnostic process is itself evidence of the system's correctness and is treated as a first-class report contribution rather than an embarrassment to omit.</w:t>
      </w:r>
      <w:r w:rsidDel="00000000" w:rsidR="00000000" w:rsidRPr="00000000">
        <w:rPr>
          <w:rtl w:val="0"/>
        </w:rPr>
      </w:r>
    </w:p>
    <w:p w:rsidR="00000000" w:rsidDel="00000000" w:rsidP="00000000" w:rsidRDefault="00000000" w:rsidRPr="00000000" w14:paraId="000001F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6.2 Development Environment Setup and Baseline VR Runtime</w:t>
      </w:r>
      <w:r w:rsidDel="00000000" w:rsidR="00000000" w:rsidRPr="00000000">
        <w:rPr>
          <w:rtl w:val="0"/>
        </w:rPr>
      </w:r>
    </w:p>
    <w:p w:rsidR="00000000" w:rsidDel="00000000" w:rsidP="00000000" w:rsidRDefault="00000000" w:rsidRPr="00000000" w14:paraId="000001F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Unity project is set up with the OpenXR runtime, the Meta XR / XR Interaction Toolkit packages, the Unity AI Navigation package and the Newtonsoft.Json package. A baseline VR vertical slice supports XR rig movement, weapon interaction with hit detection, door interaction, hostage interaction and mission-completion conditions, and is the shared integration target every module builds against: Module 1 produces the scenario it loads; Module 2 drives the NPC behaviours that occur in it; Module 3 observes the trainee inside it; and Module 4 captures the session it produces.</w:t>
      </w:r>
      <w:r w:rsidDel="00000000" w:rsidR="00000000" w:rsidRPr="00000000">
        <w:rPr>
          <w:rtl w:val="0"/>
        </w:rPr>
      </w:r>
    </w:p>
    <w:p w:rsidR="00000000" w:rsidDel="00000000" w:rsidP="00000000" w:rsidRDefault="00000000" w:rsidRPr="00000000" w14:paraId="000001F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6.3 Module 1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F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implementation-complete across all nine planned stages, from data models through a full Phase-5 empirical evaluation study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F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6.1: Module 1 implementation status</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020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20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0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Data models and IO (ScenarioConfig/Scenario schemas, loader, exporter)</w:t>
            </w:r>
            <w:r w:rsidDel="00000000" w:rsidR="00000000" w:rsidRPr="00000000">
              <w:rPr>
                <w:rtl w:val="0"/>
              </w:rPr>
            </w:r>
          </w:p>
        </w:tc>
        <w:tc>
          <w:tcPr/>
          <w:p w:rsidR="00000000" w:rsidDel="00000000" w:rsidP="00000000" w:rsidRDefault="00000000" w:rsidRPr="00000000" w14:paraId="0000020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0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LayoutGenerator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four topologies, room/door graph, BFS depth typing</w:t>
            </w:r>
            <w:r w:rsidDel="00000000" w:rsidR="00000000" w:rsidRPr="00000000">
              <w:rPr>
                <w:rtl w:val="0"/>
              </w:rPr>
            </w:r>
          </w:p>
        </w:tc>
        <w:tc>
          <w:tcPr/>
          <w:p w:rsidR="00000000" w:rsidDel="00000000" w:rsidP="00000000" w:rsidRDefault="00000000" w:rsidRPr="00000000" w14:paraId="0000020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0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EntityPlacer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trainee/hostage/terrorist placement, four strategies</w:t>
            </w:r>
            <w:r w:rsidDel="00000000" w:rsidR="00000000" w:rsidRPr="00000000">
              <w:rPr>
                <w:rtl w:val="0"/>
              </w:rPr>
            </w:r>
          </w:p>
        </w:tc>
        <w:tc>
          <w:tcPr/>
          <w:p w:rsidR="00000000" w:rsidDel="00000000" w:rsidP="00000000" w:rsidRDefault="00000000" w:rsidRPr="00000000" w14:paraId="0000020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RoleAssigner + NavigationContextBuilder</w:t>
            </w:r>
            <w:r w:rsidDel="00000000" w:rsidR="00000000" w:rsidRPr="00000000">
              <w:rPr>
                <w:rtl w:val="0"/>
              </w:rPr>
            </w:r>
          </w:p>
        </w:tc>
        <w:tc>
          <w:tcPr/>
          <w:p w:rsidR="00000000" w:rsidDel="00000000" w:rsidP="00000000" w:rsidRDefault="00000000" w:rsidRPr="00000000" w14:paraId="0000020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ScenarioGenerator orchestrator + ScenarioValidator + 21 automated tests</w:t>
            </w:r>
            <w:r w:rsidDel="00000000" w:rsidR="00000000" w:rsidRPr="00000000">
              <w:rPr>
                <w:rtl w:val="0"/>
              </w:rPr>
            </w:r>
          </w:p>
        </w:tc>
        <w:tc>
          <w:tcPr/>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p w:rsidR="00000000" w:rsidDel="00000000" w:rsidP="00000000" w:rsidRDefault="00000000" w:rsidRPr="00000000" w14:paraId="000002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FurniturePlacer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wall-anchored, door- and entity-aware cover objects</w:t>
            </w:r>
            <w:r w:rsidDel="00000000" w:rsidR="00000000" w:rsidRPr="00000000">
              <w:rPr>
                <w:rtl w:val="0"/>
              </w:rPr>
            </w:r>
          </w:p>
        </w:tc>
        <w:tc>
          <w:tcPr/>
          <w:p w:rsidR="00000000" w:rsidDel="00000000" w:rsidP="00000000" w:rsidRDefault="00000000" w:rsidRPr="00000000" w14:paraId="000002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p w:rsidR="00000000" w:rsidDel="00000000" w:rsidP="00000000" w:rsidRDefault="00000000" w:rsidRPr="00000000" w14:paraId="000002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SceneBuilder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Unity scene realisation, NavMesh bake, NPC spawn</w:t>
            </w:r>
            <w:r w:rsidDel="00000000" w:rsidR="00000000" w:rsidRPr="00000000">
              <w:rPr>
                <w:rtl w:val="0"/>
              </w:rPr>
            </w:r>
          </w:p>
        </w:tc>
        <w:tc>
          <w:tcPr/>
          <w:p w:rsidR="00000000" w:rsidDel="00000000" w:rsidP="00000000" w:rsidRDefault="00000000" w:rsidRPr="00000000" w14:paraId="000002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p w:rsidR="00000000" w:rsidDel="00000000" w:rsidP="00000000" w:rsidRDefault="00000000" w:rsidRPr="00000000" w14:paraId="000002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EvaluatorConfigPanel, ScenarioGeneratorEditor, ScenarioHttpServer bridge</w:t>
            </w:r>
            <w:r w:rsidDel="00000000" w:rsidR="00000000" w:rsidRPr="00000000">
              <w:rPr>
                <w:rtl w:val="0"/>
              </w:rPr>
            </w:r>
          </w:p>
        </w:tc>
        <w:tc>
          <w:tcPr/>
          <w:p w:rsidR="00000000" w:rsidDel="00000000" w:rsidP="00000000" w:rsidRDefault="00000000" w:rsidRPr="00000000" w14:paraId="000002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9</w:t>
            </w:r>
            <w:r w:rsidDel="00000000" w:rsidR="00000000" w:rsidRPr="00000000">
              <w:rPr>
                <w:rtl w:val="0"/>
              </w:rPr>
            </w:r>
          </w:p>
        </w:tc>
        <w:tc>
          <w:tcPr/>
          <w:p w:rsidR="00000000" w:rsidDel="00000000" w:rsidP="00000000" w:rsidRDefault="00000000" w:rsidRPr="00000000" w14:paraId="0000021B">
            <w:pPr>
              <w:jc w:val="both"/>
              <w:rPr>
                <w:highlight w:val="red"/>
              </w:rPr>
            </w:pPr>
            <w:r w:rsidDel="00000000" w:rsidR="00000000" w:rsidRPr="00000000">
              <w:rPr>
                <w:rFonts w:ascii="Times New Roman" w:cs="Times New Roman" w:eastAsia="Times New Roman" w:hAnsi="Times New Roman"/>
                <w:b w:val="0"/>
                <w:bCs w:val="0"/>
                <w:i w:val="0"/>
                <w:iCs w:val="0"/>
                <w:sz w:val="20"/>
                <w:szCs w:val="20"/>
                <w:rtl w:val="0"/>
              </w:rPr>
              <w:t xml:space="preserve">Phase 5 evaluation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2000-scenario statistical study </w:t>
            </w:r>
            <w:r w:rsidDel="00000000" w:rsidR="00000000" w:rsidRPr="00000000">
              <w:rPr>
                <w:rFonts w:ascii="Times New Roman" w:cs="Times New Roman" w:eastAsia="Times New Roman" w:hAnsi="Times New Roman"/>
                <w:b w:val="0"/>
                <w:bCs w:val="0"/>
                <w:i w:val="0"/>
                <w:iCs w:val="0"/>
                <w:sz w:val="20"/>
                <w:szCs w:val="20"/>
                <w:highlight w:val="red"/>
                <w:rtl w:val="0"/>
              </w:rPr>
              <w:t xml:space="preserve">(Section 7.3)</w:t>
            </w:r>
            <w:r w:rsidDel="00000000" w:rsidR="00000000" w:rsidRPr="00000000">
              <w:rPr>
                <w:rtl w:val="0"/>
              </w:rPr>
            </w:r>
          </w:p>
        </w:tc>
        <w:tc>
          <w:tcPr/>
          <w:p w:rsidR="00000000" w:rsidDel="00000000" w:rsidP="00000000" w:rsidRDefault="00000000" w:rsidRPr="00000000" w14:paraId="000002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bl>
    <w:p w:rsidR="00000000" w:rsidDel="00000000" w:rsidP="00000000" w:rsidRDefault="00000000" w:rsidRPr="00000000" w14:paraId="0000021D">
      <w:pPr>
        <w:spacing w:after="120" w:lineRule="auto"/>
        <w:jc w:val="both"/>
        <w:rPr/>
      </w:pPr>
      <w:r w:rsidDel="00000000" w:rsidR="00000000" w:rsidRPr="00000000">
        <w:rPr>
          <w:rtl w:val="0"/>
        </w:rPr>
      </w:r>
    </w:p>
    <w:p w:rsidR="00000000" w:rsidDel="00000000" w:rsidP="00000000" w:rsidRDefault="00000000" w:rsidRPr="00000000" w14:paraId="0000021E">
      <w:pPr>
        <w:spacing w:after="120" w:before="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single System.Random is threaded through every stage, and the deterministic design has been verified to produce byte-identical Scenario JSON files when the same configuration and seed are used. Layout failures and validation failures share one unified retry loop (budget 3, i.e. four attempts); on retry, a fresh System.Random(seed + 1) replaces the previous one, and the field seedUsed in the exported scenario records the seed that actually produced the output, which is essential for the reproducibility claims in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w:t>
      </w:r>
    </w:p>
    <w:p w:rsidR="00000000" w:rsidDel="00000000" w:rsidP="00000000" w:rsidRDefault="00000000" w:rsidRPr="00000000" w14:paraId="0000021F">
      <w:pPr>
        <w:spacing w:after="120" w:before="0" w:line="360" w:lineRule="auto"/>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Figures 6.1 to 6.3 show the implemented pipeline end to end for a single configuration. Figure 6.1 is the evaluator-facing mission-launch form, which exposes the six generation parameters evaluated in Section 7.3 and defines the form-reachable parameter space on which the reliability result in that section rests. Figure 6.2 shows the scenario that configuration produced, realised in the Unity scene by SceneBuilder with the navigation mesh baked and every entity spawned from Scenario.json. Figure 6.3 shows the same generated environment from the trainee viewpoint at runtime.</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1">
            <w:pPr>
              <w:spacing w:after="40" w:before="160" w:line="276" w:lineRule="auto"/>
              <w:jc w:val="center"/>
              <w:rPr/>
            </w:pPr>
            <w:r w:rsidDel="00000000" w:rsidR="00000000" w:rsidRPr="00000000">
              <w:rPr/>
              <w:drawing>
                <wp:inline distB="114300" distT="114300" distL="114300" distR="114300">
                  <wp:extent cx="3749040" cy="3715074"/>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49040" cy="37150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2">
      <w:pPr>
        <w:spacing w:after="240" w:lineRule="auto"/>
        <w:jc w:val="center"/>
        <w:rPr>
          <w:i w:val="1"/>
          <w:iCs w:val="1"/>
          <w:color w:val="434343"/>
          <w:sz w:val="22"/>
          <w:szCs w:val="22"/>
        </w:rPr>
      </w:pPr>
      <w:r w:rsidDel="00000000" w:rsidR="00000000" w:rsidRPr="00000000">
        <w:rPr>
          <w:i w:val="1"/>
          <w:iCs w:val="1"/>
          <w:color w:val="434343"/>
          <w:sz w:val="22"/>
          <w:szCs w:val="22"/>
          <w:rtl w:val="0"/>
        </w:rPr>
        <w:t xml:space="preserve">Figure 6.1: The evaluator mission-launch form (EvaluatorConfigPanel). Six generation parameters are exposed - room count, room size, layout type, entry type, terrorist count and placement strategy - together with the target runtime endpoint and its reachability state. Difficulty, randomness and hostage-risk level are fixed at production defaults and are not evaluator-accessible in the current build, and hostage count is fixed at one (Section 8.3).</w:t>
      </w:r>
    </w:p>
    <w:p w:rsidR="00000000" w:rsidDel="00000000" w:rsidP="00000000" w:rsidRDefault="00000000" w:rsidRPr="00000000" w14:paraId="00000223">
      <w:pPr>
        <w:spacing w:after="240" w:lineRule="auto"/>
        <w:jc w:val="center"/>
        <w:rPr>
          <w:i w:val="1"/>
          <w:iCs w:val="1"/>
          <w:color w:val="434343"/>
          <w:sz w:val="22"/>
          <w:szCs w:val="22"/>
        </w:rPr>
      </w:pPr>
      <w:r w:rsidDel="00000000" w:rsidR="00000000" w:rsidRPr="00000000">
        <w:rPr>
          <w:rtl w:val="0"/>
        </w:rPr>
      </w:r>
    </w:p>
    <w:tbl>
      <w:tblPr>
        <w:tblStyle w:val="Table2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4">
            <w:pPr>
              <w:spacing w:after="40" w:before="160" w:line="276" w:lineRule="auto"/>
              <w:jc w:val="center"/>
              <w:rPr/>
            </w:pPr>
            <w:r w:rsidDel="00000000" w:rsidR="00000000" w:rsidRPr="00000000">
              <w:rPr/>
              <w:drawing>
                <wp:inline distB="114300" distT="114300" distL="114300" distR="114300">
                  <wp:extent cx="5124298" cy="3094463"/>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24298" cy="3094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spacing w:after="240" w:lineRule="auto"/>
        <w:jc w:val="center"/>
        <w:rPr>
          <w:i w:val="1"/>
          <w:iCs w:val="1"/>
          <w:color w:val="434343"/>
          <w:sz w:val="22"/>
          <w:szCs w:val="22"/>
        </w:rPr>
      </w:pPr>
      <w:r w:rsidDel="00000000" w:rsidR="00000000" w:rsidRPr="00000000">
        <w:rPr>
          <w:i w:val="1"/>
          <w:iCs w:val="1"/>
          <w:color w:val="434343"/>
          <w:sz w:val="22"/>
          <w:szCs w:val="22"/>
          <w:rtl w:val="0"/>
        </w:rPr>
        <w:t xml:space="preserve">Figure 6.2: A generated scenario realised in the Unity scene by SceneBuilder, with the navigation mesh baked over the room graph and all entities instantiated from Scenario.json - the trainee spawn, the single hostage and the four terrorists requested in Figure 6.1, distributed by the dispersed placement strategy.</w:t>
      </w:r>
    </w:p>
    <w:p w:rsidR="00000000" w:rsidDel="00000000" w:rsidP="00000000" w:rsidRDefault="00000000" w:rsidRPr="00000000" w14:paraId="00000226">
      <w:pPr>
        <w:spacing w:after="240" w:lineRule="auto"/>
        <w:jc w:val="center"/>
        <w:rPr>
          <w:i w:val="1"/>
          <w:iCs w:val="1"/>
          <w:color w:val="434343"/>
          <w:sz w:val="22"/>
          <w:szCs w:val="22"/>
        </w:rPr>
      </w:pPr>
      <w:r w:rsidDel="00000000" w:rsidR="00000000" w:rsidRPr="00000000">
        <w:rPr>
          <w:rtl w:val="0"/>
        </w:rPr>
      </w:r>
    </w:p>
    <w:tbl>
      <w:tblPr>
        <w:tblStyle w:val="Table2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7">
            <w:pPr>
              <w:spacing w:after="40" w:before="160" w:line="276" w:lineRule="auto"/>
              <w:jc w:val="center"/>
              <w:rPr/>
            </w:pPr>
            <w:r w:rsidDel="00000000" w:rsidR="00000000" w:rsidRPr="00000000">
              <w:rPr/>
              <w:drawing>
                <wp:inline distB="114300" distT="114300" distL="114300" distR="114300">
                  <wp:extent cx="5124298" cy="2242912"/>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24298" cy="22429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8">
      <w:pPr>
        <w:spacing w:after="240" w:lineRule="auto"/>
        <w:jc w:val="center"/>
        <w:rPr/>
      </w:pPr>
      <w:r w:rsidDel="00000000" w:rsidR="00000000" w:rsidRPr="00000000">
        <w:rPr>
          <w:i w:val="1"/>
          <w:iCs w:val="1"/>
          <w:color w:val="434343"/>
          <w:sz w:val="22"/>
          <w:szCs w:val="22"/>
          <w:rtl w:val="0"/>
        </w:rPr>
        <w:t xml:space="preserve">Figure 6.3: The same generated environment at runtime from the trainee viewpoint, showing procedurally placed doors and furniture and a terrorist spawned and driven by its Module 2 behaviour. The capture was taken through the XR Device Simulator rather than on headset.</w:t>
      </w:r>
      <w:r w:rsidDel="00000000" w:rsidR="00000000" w:rsidRPr="00000000">
        <w:rPr>
          <w:rtl w:val="0"/>
        </w:rPr>
      </w:r>
    </w:p>
    <w:p w:rsidR="00000000" w:rsidDel="00000000" w:rsidP="00000000" w:rsidRDefault="00000000" w:rsidRPr="00000000" w14:paraId="00000229">
      <w:pPr>
        <w:spacing w:after="120" w:before="0" w:line="360" w:lineRule="auto"/>
        <w:jc w:val="both"/>
        <w:rPr/>
      </w:pPr>
      <w:r w:rsidDel="00000000" w:rsidR="00000000" w:rsidRPr="00000000">
        <w:rPr>
          <w:rtl w:val="0"/>
        </w:rPr>
      </w:r>
    </w:p>
    <w:p w:rsidR="00000000" w:rsidDel="00000000" w:rsidP="00000000" w:rsidRDefault="00000000" w:rsidRPr="00000000" w14:paraId="0000022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Deviations from the Phase-1 design, retained deliberately</w:t>
      </w:r>
      <w:r w:rsidDel="00000000" w:rsidR="00000000" w:rsidRPr="00000000">
        <w:rPr>
          <w:rtl w:val="0"/>
        </w:rPr>
      </w:r>
    </w:p>
    <w:p w:rsidR="00000000" w:rsidDel="00000000" w:rsidP="00000000" w:rsidRDefault="00000000" w:rsidRPr="00000000" w14:paraId="0000022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Six implementation choices depart from the original Phase-1 algorithm design documents, each a reasoned refinement made during implementation rather than an oversight, and are reported here rather than silently: the front-loaded depth threshold was tightened from ceil(maxDepth/2) to ceil(maxDepth/3) to concentrate threats closer to the entry (this measurably affects the entityDepthVariance and avgEntityDistanceFromEntry metrics reported in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 role quotas follow the explicit decision-table lookup rather than the original floor/ceiling formula, since the two diverge at specific remaining-count/difficulty combinations and the table was judged authoritative; overflow role assignment fills patrol, then stationary guard, then roaming guard (roaming remains the terminal fallback since it has the most permissive zone requirement); patrol waypoints use room centres only, since door midpoints are implicitly traversed by the NavMesh agent moving between adjacent room centres; and multi-room patrol routes are present and correct in Scenario.json but are truncated to their first and last waypoint at runtime because Module 2's PatrolLine component exposes only pointA and pointB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 integration-boundary limitation of the consumer, not a defect in the generator, and reported as such.</w:t>
      </w:r>
      <w:r w:rsidDel="00000000" w:rsidR="00000000" w:rsidRPr="00000000">
        <w:rPr>
          <w:rtl w:val="0"/>
        </w:rPr>
      </w:r>
    </w:p>
    <w:p w:rsidR="00000000" w:rsidDel="00000000" w:rsidP="00000000" w:rsidRDefault="00000000" w:rsidRPr="00000000" w14:paraId="0000022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6.4 Module 2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2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2's runtime data types, the central EventManager dispatch path, both terrorist and hostage finite-state machines, responder-selection scoring, squad coordination, three selectable AI intelligence tiers, and the telemetry stream to Module 4 are all implementation-complete and have been exercised through both scripted event sequences and live headset play.</w:t>
      </w:r>
      <w:r w:rsidDel="00000000" w:rsidR="00000000" w:rsidRPr="00000000">
        <w:rPr>
          <w:rtl w:val="0"/>
        </w:rPr>
      </w:r>
    </w:p>
    <w:p w:rsidR="00000000" w:rsidDel="00000000" w:rsidP="00000000" w:rsidRDefault="00000000" w:rsidRPr="00000000" w14:paraId="0000022E">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persistent hunt fix (P0)</w:t>
      </w:r>
      <w:r w:rsidDel="00000000" w:rsidR="00000000" w:rsidRPr="00000000">
        <w:rPr>
          <w:rtl w:val="0"/>
        </w:rPr>
      </w:r>
    </w:p>
    <w:p w:rsidR="00000000" w:rsidDel="00000000" w:rsidP="00000000" w:rsidRDefault="00000000" w:rsidRPr="00000000" w14:paraId="000002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most consequential defect found during development was that terrorists who lost sight of the trainee after a confirmed contact would immediately withdraw and return to their original post, rather than actively hunting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behaviour that directly contradicts real small-unit react-to-contact doctrine, in which a sighting is a trigger to hunt, not to withdraw [25]. The root cause was that "confirmed contact" was a private, per-NPC flag with a short give-up timer, rather than shared, persistent squad state. The fix introduced a shared squad blackboard (ReportConfirmedContact / BeginHunt / EndHunt) anchored on the Point-Last-Seen position, with a long, area-based hunt budget rather than a short clock. A related defect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terrorist appearing to freeze in place when a squad-mate died and the trainee then free-fired from hiding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was traced to the hunt system not being re-anchored on new stimuli, and was fixed by having both a squad-mate's death and a fresh gunshot re-open and re-anchor the shared hunt.</w:t>
      </w:r>
      <w:r w:rsidDel="00000000" w:rsidR="00000000" w:rsidRPr="00000000">
        <w:rPr>
          <w:rtl w:val="0"/>
        </w:rPr>
      </w:r>
    </w:p>
    <w:p w:rsidR="00000000" w:rsidDel="00000000" w:rsidP="00000000" w:rsidRDefault="00000000" w:rsidRPr="00000000" w14:paraId="00000230">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AI-intelligence-tier gating gap</w:t>
      </w:r>
      <w:r w:rsidDel="00000000" w:rsidR="00000000" w:rsidRPr="00000000">
        <w:rPr>
          <w:rtl w:val="0"/>
        </w:rPr>
      </w:r>
    </w:p>
    <w:p w:rsidR="00000000" w:rsidDel="00000000" w:rsidP="00000000" w:rsidRDefault="00000000" w:rsidRPr="00000000" w14:paraId="0000023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During live headset testing, terrorists set to the Basic intelligence tier were observed to still investigate disturbances and hunt the trainee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behaviour the design intended to gate out entirely at that tier. The root cause was that the newer squad-hunt system had been correctly gated behind the tier check, but an older code path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EventManager's dispatch of an investigator to gunshots and deaths via InvestigatePosition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bypassed the gate entirely, since it predated the tier system. The fix applied the same gating predicate to InvestigatePosition; live re-testing confirmed Basic-tier terrorists no longer investigate or hunt, while Intermediate and Advanced tiers behave as designed. This defect and its resolution are reported in detail because it illustrates a broader lesson generalisable to any layered feature-gating system: a new capability gate must be applied to every code path that can trigger the gated behaviour, not only the path most recently touched.</w:t>
      </w:r>
      <w:r w:rsidDel="00000000" w:rsidR="00000000" w:rsidRPr="00000000">
        <w:rPr>
          <w:rtl w:val="0"/>
        </w:rPr>
      </w:r>
    </w:p>
    <w:p w:rsidR="00000000" w:rsidDel="00000000" w:rsidP="00000000" w:rsidRDefault="00000000" w:rsidRPr="00000000" w14:paraId="00000232">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Hostage animation and interaction</w:t>
      </w:r>
      <w:r w:rsidDel="00000000" w:rsidR="00000000" w:rsidRPr="00000000">
        <w:rPr>
          <w:rtl w:val="0"/>
        </w:rPr>
      </w:r>
    </w:p>
    <w:p w:rsidR="00000000" w:rsidDel="00000000" w:rsidP="00000000" w:rsidRDefault="00000000" w:rsidRPr="00000000" w14:paraId="000002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hostage NPC's initial pose, follow animation and freed/stopped pose were each debugged and fixed in turn: the walk animation clips were imported as Generic rather than Humanoid, which silently prevented retargeting onto the Humanoid rig and produced a T-pose; the hostage prefab initially had no collider, so bullets passed through it; and the idle clip used for a stopped or freed hostage was a near-instantaneous bind-pose clip, which produced a T-pose whenever the hostage was not actively walking. Each was fixed by correcting the import settings and clip assignment and verified live via scripted inspection of the running scene.</w:t>
      </w:r>
      <w:r w:rsidDel="00000000" w:rsidR="00000000" w:rsidRPr="00000000">
        <w:rPr>
          <w:rtl w:val="0"/>
        </w:rPr>
      </w:r>
    </w:p>
    <w:p w:rsidR="00000000" w:rsidDel="00000000" w:rsidP="00000000" w:rsidRDefault="00000000" w:rsidRPr="00000000" w14:paraId="00000234">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6.5 Module 3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23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exists because, prior to its implementation, the trainer had no genuine cognitive measurement at all: the Unity-side cognitive-update logging call site was only ever invoked with hard-coded test literals, so every real session's cognitive-analysis panel was empty. Module 3's four-stage build addresses this directly.</w:t>
      </w:r>
      <w:r w:rsidDel="00000000" w:rsidR="00000000" w:rsidRPr="00000000">
        <w:rPr>
          <w:rtl w:val="0"/>
        </w:rPr>
      </w:r>
    </w:p>
    <w:p w:rsidR="00000000" w:rsidDel="00000000" w:rsidP="00000000" w:rsidRDefault="00000000" w:rsidRPr="00000000" w14:paraId="00000236">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6.2: Module 3 implementation status</w:t>
      </w:r>
      <w:r w:rsidDel="00000000" w:rsidR="00000000" w:rsidRPr="00000000">
        <w:rPr>
          <w:rtl w:val="0"/>
        </w:rPr>
      </w:r>
    </w:p>
    <w:tbl>
      <w:tblPr>
        <w:tblStyle w:val="Table2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3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023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239">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3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capture &amp; in-headset mirror HUD (read-only XRI rig discovery)</w:t>
            </w:r>
            <w:r w:rsidDel="00000000" w:rsidR="00000000" w:rsidRPr="00000000">
              <w:rPr>
                <w:rtl w:val="0"/>
              </w:rPr>
            </w:r>
          </w:p>
        </w:tc>
        <w:tc>
          <w:tcPr/>
          <w:p w:rsidR="00000000" w:rsidDel="00000000" w:rsidP="00000000" w:rsidRDefault="00000000" w:rsidRPr="00000000" w14:paraId="0000023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3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3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Multi-channel reaction-time tracking with three false-positive validity rules</w:t>
            </w:r>
            <w:r w:rsidDel="00000000" w:rsidR="00000000" w:rsidRPr="00000000">
              <w:rPr>
                <w:rtl w:val="0"/>
              </w:rPr>
            </w:r>
          </w:p>
        </w:tc>
        <w:tc>
          <w:tcPr/>
          <w:p w:rsidR="00000000" w:rsidDel="00000000" w:rsidP="00000000" w:rsidRDefault="00000000" w:rsidRPr="00000000" w14:paraId="0000023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4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4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SIM-TLX subjective workload questionnaire, scoring and cognitive-fallback derivation</w:t>
            </w:r>
            <w:r w:rsidDel="00000000" w:rsidR="00000000" w:rsidRPr="00000000">
              <w:rPr>
                <w:rtl w:val="0"/>
              </w:rPr>
            </w:r>
          </w:p>
        </w:tc>
        <w:tc>
          <w:tcPr/>
          <w:p w:rsidR="00000000" w:rsidDel="00000000" w:rsidP="00000000" w:rsidRDefault="00000000" w:rsidRPr="00000000" w14:paraId="0000024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4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4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&amp; workload literature-benchmark interpretation layer (A/B/C tiers)</w:t>
            </w:r>
            <w:r w:rsidDel="00000000" w:rsidR="00000000" w:rsidRPr="00000000">
              <w:rPr>
                <w:rtl w:val="0"/>
              </w:rPr>
            </w:r>
          </w:p>
        </w:tc>
        <w:tc>
          <w:tcPr/>
          <w:p w:rsidR="00000000" w:rsidDel="00000000" w:rsidP="00000000" w:rsidRDefault="00000000" w:rsidRPr="00000000" w14:paraId="0000024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bl>
    <w:p w:rsidR="00000000" w:rsidDel="00000000" w:rsidP="00000000" w:rsidRDefault="00000000" w:rsidRPr="00000000" w14:paraId="00000246">
      <w:pPr>
        <w:spacing w:after="120" w:lineRule="auto"/>
        <w:jc w:val="both"/>
        <w:rPr/>
      </w:pPr>
      <w:r w:rsidDel="00000000" w:rsidR="00000000" w:rsidRPr="00000000">
        <w:rPr>
          <w:rtl w:val="0"/>
        </w:rPr>
      </w:r>
    </w:p>
    <w:p w:rsidR="00000000" w:rsidDel="00000000" w:rsidP="00000000" w:rsidRDefault="00000000" w:rsidRPr="00000000" w14:paraId="0000024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CognitiveMovementRecorder samples at 5 Hz by default (approximately 3,000 samples over a ten-minute mission) once a Module 4 session is active, with session-level aggregates updating incrementally on every sample so the summary is current even if a session ends abnormally. ReactionTimeTracker's four independent response channels (head orientation, hand/weapon-raise speed, body movement, trigger pull) and three validity rules are described in Section 5.5; a stimulus with no response inside the response window is recorded as an explicit miss (reactionTime = -1), not silently dropped, so response rate can be computed later.</w:t>
      </w:r>
      <w:r w:rsidDel="00000000" w:rsidR="00000000" w:rsidRPr="00000000">
        <w:rPr>
          <w:rtl w:val="0"/>
        </w:rPr>
      </w:r>
    </w:p>
    <w:p w:rsidR="00000000" w:rsidDel="00000000" w:rsidP="00000000" w:rsidRDefault="00000000" w:rsidRPr="00000000" w14:paraId="00000248">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dead-code cognitive classifier and its live substitute</w:t>
      </w:r>
      <w:r w:rsidDel="00000000" w:rsidR="00000000" w:rsidRPr="00000000">
        <w:rPr>
          <w:rtl w:val="0"/>
        </w:rPr>
      </w:r>
    </w:p>
    <w:p w:rsidR="00000000" w:rsidDel="00000000" w:rsidP="00000000" w:rsidRDefault="00000000" w:rsidRPr="00000000" w14:paraId="0000024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 existing Unity-side cognitive-load/stress classifier (CognitiveSummary.DeriveLabels()) was found, on inspection, to be dead code on every path that actually runs in real gameplay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it is never invoked outside test harnesses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and additionally to contain a scaling defect that would have pinned both load and stress to "high" for almost any reaction time in the expert-to-competent range had it ever run, since it mixes reaction time in raw seconds directly against 0-1 normalised scores at fixed cutoffs. Rather than either shipping a flat zero for every real session or repairing and shipping a formula known to misbehave, lib/cognitiveDerived.js computes three 0-1 proxy scores (stability, attention, movement initiation) directly from the movement telemetry Module 3 already captures, clearly labelled as estimated in the dashboard rather than presented as an equivalent, validated measurement.</w:t>
      </w:r>
      <w:r w:rsidDel="00000000" w:rsidR="00000000" w:rsidRPr="00000000">
        <w:rPr>
          <w:rtl w:val="0"/>
        </w:rPr>
      </w:r>
    </w:p>
    <w:p w:rsidR="00000000" w:rsidDel="00000000" w:rsidP="00000000" w:rsidRDefault="00000000" w:rsidRPr="00000000" w14:paraId="0000024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6.6 Module 4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24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4's universal event-bus logging, five-score performance summary, incident extraction, hostage distress model, and 2D/3D replay are implementation-complete, hosted on both an offline HTML report and the web evaluation dashboard. Eight substantive engineering defects were found and fixed during development, several of which materially changed what the performance scores actually measure.</w:t>
      </w:r>
      <w:r w:rsidDel="00000000" w:rsidR="00000000" w:rsidRPr="00000000">
        <w:rPr>
          <w:rtl w:val="0"/>
        </w:rPr>
      </w:r>
    </w:p>
    <w:p w:rsidR="00000000" w:rsidDel="00000000" w:rsidP="00000000" w:rsidRDefault="00000000" w:rsidRPr="00000000" w14:paraId="0000024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6.3: Module 4 </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i w:val="0"/>
          <w:iCs w:val="0"/>
          <w:sz w:val="22"/>
          <w:szCs w:val="22"/>
          <w:rtl w:val="0"/>
        </w:rPr>
        <w:t xml:space="preserve">significant defects found and fixed</w:t>
      </w:r>
      <w:r w:rsidDel="00000000" w:rsidR="00000000" w:rsidRPr="00000000">
        <w:rPr>
          <w:rtl w:val="0"/>
        </w:rPr>
      </w:r>
    </w:p>
    <w:tbl>
      <w:tblPr>
        <w:tblStyle w:val="Table2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4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24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Defect</w:t>
            </w:r>
            <w:r w:rsidDel="00000000" w:rsidR="00000000" w:rsidRPr="00000000">
              <w:rPr>
                <w:rtl w:val="0"/>
              </w:rPr>
            </w:r>
          </w:p>
        </w:tc>
        <w:tc>
          <w:tcPr>
            <w:shd w:fill="d9d9d9" w:val="clear"/>
          </w:tcPr>
          <w:p w:rsidR="00000000" w:rsidDel="00000000" w:rsidP="00000000" w:rsidRDefault="00000000" w:rsidRPr="00000000" w14:paraId="0000024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25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5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Quest build could not save a session or show a result screen</w:t>
            </w:r>
            <w:r w:rsidDel="00000000" w:rsidR="00000000" w:rsidRPr="00000000">
              <w:rPr>
                <w:rtl w:val="0"/>
              </w:rPr>
            </w:r>
          </w:p>
        </w:tc>
        <w:tc>
          <w:tcPr/>
          <w:p w:rsidR="00000000" w:rsidDel="00000000" w:rsidP="00000000" w:rsidRDefault="00000000" w:rsidRPr="00000000" w14:paraId="0000025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Wrote to Application.persistentDataPath (not the read-only APK path), wrapped in try/catch</w:t>
            </w:r>
            <w:r w:rsidDel="00000000" w:rsidR="00000000" w:rsidRPr="00000000">
              <w:rPr>
                <w:rtl w:val="0"/>
              </w:rPr>
            </w:r>
          </w:p>
        </w:tc>
      </w:tr>
      <w:tr>
        <w:trPr>
          <w:cantSplit w:val="0"/>
          <w:tblHeader w:val="0"/>
        </w:trPr>
        <w:tc>
          <w:tcPr/>
          <w:p w:rsidR="00000000" w:rsidDel="00000000" w:rsidP="00000000" w:rsidRDefault="00000000" w:rsidRPr="00000000" w14:paraId="0000025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5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Replay recorder deleted half of all actors when trimming a long session</w:t>
            </w:r>
            <w:r w:rsidDel="00000000" w:rsidR="00000000" w:rsidRPr="00000000">
              <w:rPr>
                <w:rtl w:val="0"/>
              </w:rPr>
            </w:r>
          </w:p>
        </w:tc>
        <w:tc>
          <w:tcPr/>
          <w:p w:rsidR="00000000" w:rsidDel="00000000" w:rsidP="00000000" w:rsidRDefault="00000000" w:rsidRPr="00000000" w14:paraId="0000025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Drop every other tick (grouped by shared timestamp), not every other array index</w:t>
            </w:r>
            <w:r w:rsidDel="00000000" w:rsidR="00000000" w:rsidRPr="00000000">
              <w:rPr>
                <w:rtl w:val="0"/>
              </w:rPr>
            </w:r>
          </w:p>
        </w:tc>
      </w:tr>
      <w:tr>
        <w:trPr>
          <w:cantSplit w:val="0"/>
          <w:tblHeader w:val="0"/>
        </w:trPr>
        <w:tc>
          <w:tcPr/>
          <w:p w:rsidR="00000000" w:rsidDel="00000000" w:rsidP="00000000" w:rsidRDefault="00000000" w:rsidRPr="00000000" w14:paraId="0000025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5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Trainee accuracy score counted enemy gunfire as the trainee's own shots</w:t>
            </w:r>
            <w:r w:rsidDel="00000000" w:rsidR="00000000" w:rsidRPr="00000000">
              <w:rPr>
                <w:rtl w:val="0"/>
              </w:rPr>
            </w:r>
          </w:p>
        </w:tc>
        <w:tc>
          <w:tcPr/>
          <w:p w:rsidR="00000000" w:rsidDel="00000000" w:rsidP="00000000" w:rsidRDefault="00000000" w:rsidRPr="00000000" w14:paraId="0000025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Added distinct EnemyShotFired/EnemyHitPlayer event types, separating enemy fire into its own objective metric</w:t>
            </w:r>
            <w:r w:rsidDel="00000000" w:rsidR="00000000" w:rsidRPr="00000000">
              <w:rPr>
                <w:rtl w:val="0"/>
              </w:rPr>
            </w:r>
          </w:p>
        </w:tc>
      </w:tr>
      <w:tr>
        <w:trPr>
          <w:cantSplit w:val="0"/>
          <w:tblHeader w:val="0"/>
        </w:trPr>
        <w:tc>
          <w:tcPr/>
          <w:p w:rsidR="00000000" w:rsidDel="00000000" w:rsidP="00000000" w:rsidRDefault="00000000" w:rsidRPr="00000000" w14:paraId="0000025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5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penalty was linear and under-penalised a first incident</w:t>
            </w:r>
            <w:r w:rsidDel="00000000" w:rsidR="00000000" w:rsidRPr="00000000">
              <w:rPr>
                <w:rtl w:val="0"/>
              </w:rPr>
            </w:r>
          </w:p>
        </w:tc>
        <w:tc>
          <w:tcPr/>
          <w:p w:rsidR="00000000" w:rsidDel="00000000" w:rsidP="00000000" w:rsidRDefault="00000000" w:rsidRPr="00000000" w14:paraId="0000025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Changed to a saturating 0.61^n curve, matching the research-endorsed penalty shape</w:t>
            </w:r>
            <w:r w:rsidDel="00000000" w:rsidR="00000000" w:rsidRPr="00000000">
              <w:rPr>
                <w:rtl w:val="0"/>
              </w:rPr>
            </w:r>
          </w:p>
        </w:tc>
      </w:tr>
      <w:tr>
        <w:trPr>
          <w:cantSplit w:val="0"/>
          <w:tblHeader w:val="0"/>
        </w:trPr>
        <w:tc>
          <w:tcPr/>
          <w:p w:rsidR="00000000" w:rsidDel="00000000" w:rsidP="00000000" w:rsidRDefault="00000000" w:rsidRPr="00000000" w14:paraId="0000025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p w:rsidR="00000000" w:rsidDel="00000000" w:rsidP="00000000" w:rsidRDefault="00000000" w:rsidRPr="00000000" w14:paraId="0000025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 scored as if 100% hits were the expert target, ignoring engagement distance</w:t>
            </w:r>
            <w:r w:rsidDel="00000000" w:rsidR="00000000" w:rsidRPr="00000000">
              <w:rPr>
                <w:rtl w:val="0"/>
              </w:rPr>
            </w:r>
          </w:p>
        </w:tc>
        <w:tc>
          <w:tcPr/>
          <w:p w:rsidR="00000000" w:rsidDel="00000000" w:rsidP="00000000" w:rsidRDefault="00000000" w:rsidRPr="00000000" w14:paraId="0000025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Added distance-aware scoring against NYPD SOP-9 hit-rate-by-range bands</w:t>
            </w:r>
            <w:r w:rsidDel="00000000" w:rsidR="00000000" w:rsidRPr="00000000">
              <w:rPr>
                <w:rtl w:val="0"/>
              </w:rPr>
            </w:r>
          </w:p>
        </w:tc>
      </w:tr>
      <w:tr>
        <w:trPr>
          <w:cantSplit w:val="0"/>
          <w:tblHeader w:val="0"/>
        </w:trPr>
        <w:tc>
          <w:tcPr/>
          <w:p w:rsidR="00000000" w:rsidDel="00000000" w:rsidP="00000000" w:rsidRDefault="00000000" w:rsidRPr="00000000" w14:paraId="0000025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p w:rsidR="00000000" w:rsidDel="00000000" w:rsidP="00000000" w:rsidRDefault="00000000" w:rsidRPr="00000000" w14:paraId="0000026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Operator-Safety "slow reaction" threshold was too lenient (1.5 s)</w:t>
            </w:r>
            <w:r w:rsidDel="00000000" w:rsidR="00000000" w:rsidRPr="00000000">
              <w:rPr>
                <w:rtl w:val="0"/>
              </w:rPr>
            </w:r>
          </w:p>
        </w:tc>
        <w:tc>
          <w:tcPr/>
          <w:p w:rsidR="00000000" w:rsidDel="00000000" w:rsidP="00000000" w:rsidRDefault="00000000" w:rsidRPr="00000000" w14:paraId="0000026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Tightened to 0.7 s, consistent with Hick's Law reaction-time scaling</w:t>
            </w:r>
            <w:r w:rsidDel="00000000" w:rsidR="00000000" w:rsidRPr="00000000">
              <w:rPr>
                <w:rtl w:val="0"/>
              </w:rPr>
            </w:r>
          </w:p>
        </w:tc>
      </w:tr>
      <w:tr>
        <w:trPr>
          <w:cantSplit w:val="0"/>
          <w:tblHeader w:val="0"/>
        </w:trPr>
        <w:tc>
          <w:tcPr/>
          <w:p w:rsidR="00000000" w:rsidDel="00000000" w:rsidP="00000000" w:rsidRDefault="00000000" w:rsidRPr="00000000" w14:paraId="0000026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p w:rsidR="00000000" w:rsidDel="00000000" w:rsidP="00000000" w:rsidRDefault="00000000" w:rsidRPr="00000000" w14:paraId="0000026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Negligent discharge (firing with no target in sight) was entirely uncaptured</w:t>
            </w:r>
            <w:r w:rsidDel="00000000" w:rsidR="00000000" w:rsidRPr="00000000">
              <w:rPr>
                <w:rtl w:val="0"/>
              </w:rPr>
            </w:r>
          </w:p>
        </w:tc>
        <w:tc>
          <w:tcPr/>
          <w:p w:rsidR="00000000" w:rsidDel="00000000" w:rsidP="00000000" w:rsidRDefault="00000000" w:rsidRPr="00000000" w14:paraId="0000026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GunFireDetector now flags any shot with no living terrorist visible; folded into Weapon Discipline</w:t>
            </w:r>
            <w:r w:rsidDel="00000000" w:rsidR="00000000" w:rsidRPr="00000000">
              <w:rPr>
                <w:rtl w:val="0"/>
              </w:rPr>
            </w:r>
          </w:p>
        </w:tc>
      </w:tr>
      <w:tr>
        <w:trPr>
          <w:cantSplit w:val="0"/>
          <w:tblHeader w:val="0"/>
        </w:trPr>
        <w:tc>
          <w:tcPr/>
          <w:p w:rsidR="00000000" w:rsidDel="00000000" w:rsidP="00000000" w:rsidRDefault="00000000" w:rsidRPr="00000000" w14:paraId="0000026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p w:rsidR="00000000" w:rsidDel="00000000" w:rsidP="00000000" w:rsidRDefault="00000000" w:rsidRPr="00000000" w14:paraId="0000026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 was scored against the same flat 300 s clock regardless of scenario difficulty</w:t>
            </w:r>
            <w:r w:rsidDel="00000000" w:rsidR="00000000" w:rsidRPr="00000000">
              <w:rPr>
                <w:rtl w:val="0"/>
              </w:rPr>
            </w:r>
          </w:p>
        </w:tc>
        <w:tc>
          <w:tcPr/>
          <w:p w:rsidR="00000000" w:rsidDel="00000000" w:rsidP="00000000" w:rsidRDefault="00000000" w:rsidRPr="00000000" w14:paraId="0000026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Target time now normalised by room count, terrorist count and AI tier</w:t>
            </w:r>
            <w:r w:rsidDel="00000000" w:rsidR="00000000" w:rsidRPr="00000000">
              <w:rPr>
                <w:rtl w:val="0"/>
              </w:rPr>
            </w:r>
          </w:p>
        </w:tc>
      </w:tr>
    </w:tbl>
    <w:p w:rsidR="00000000" w:rsidDel="00000000" w:rsidP="00000000" w:rsidRDefault="00000000" w:rsidRPr="00000000" w14:paraId="00000268">
      <w:pPr>
        <w:spacing w:after="120" w:lineRule="auto"/>
        <w:jc w:val="both"/>
        <w:rPr/>
      </w:pPr>
      <w:r w:rsidDel="00000000" w:rsidR="00000000" w:rsidRPr="00000000">
        <w:rPr>
          <w:rtl w:val="0"/>
        </w:rPr>
      </w:r>
    </w:p>
    <w:p w:rsidR="00000000" w:rsidDel="00000000" w:rsidP="00000000" w:rsidRDefault="00000000" w:rsidRPr="00000000" w14:paraId="0000026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ninth, additive rather than corrective change introduced Operator Safety itself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second, independent safety axis (survivability, exposure control, weapon discipline, threat response) most tactical AAR tools collapse into the mission outcome alone, designed against the four applicable scales of Nieuwenhuys et al.'s validated close-quarters-battle instrument [61]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because a trainee can rescue the hostage while behaving recklessly, and the pre-existing scoring said nothing about that.</w:t>
      </w:r>
      <w:r w:rsidDel="00000000" w:rsidR="00000000" w:rsidRPr="00000000">
        <w:rPr>
          <w:rtl w:val="0"/>
        </w:rPr>
      </w:r>
    </w:p>
    <w:p w:rsidR="00000000" w:rsidDel="00000000" w:rsidP="00000000" w:rsidRDefault="00000000" w:rsidRPr="00000000" w14:paraId="0000026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Reliability engineering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the dashboard upload pipeline</w:t>
      </w:r>
      <w:r w:rsidDel="00000000" w:rsidR="00000000" w:rsidRPr="00000000">
        <w:rPr>
          <w:rtl w:val="0"/>
        </w:rPr>
      </w:r>
    </w:p>
    <w:p w:rsidR="00000000" w:rsidDel="00000000" w:rsidP="00000000" w:rsidRDefault="00000000" w:rsidRPr="00000000" w14:paraId="0000026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Sessions are 300-500 KB of structured JSON, and it was found during integration testing that UnityWebRequest cannot reliably transmit a payload of that size to the dashboard's HTTPS endpoint, dropping the connection even on retry. The upload path was re-engineered to gzip-compress the body (a roughly 20-26x reduction, well within the size range that transmits reliably), consistent with the standard gzip compressed-data format [82], and to retry with exponential back-off and an on-disk queue that re-sends any session left over from a previous run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so a session is never lost even if the headset is quit mid-upload. The server-side ingest route transparently decompresses a gzip-encoded body while remaining backward-compatible with plain JSON, verified end-to-end with real payloads before the fix was considered complete.</w:t>
      </w:r>
      <w:r w:rsidDel="00000000" w:rsidR="00000000" w:rsidRPr="00000000">
        <w:rPr>
          <w:rtl w:val="0"/>
        </w:rPr>
      </w:r>
    </w:p>
    <w:p w:rsidR="00000000" w:rsidDel="00000000" w:rsidP="00000000" w:rsidRDefault="00000000" w:rsidRPr="00000000" w14:paraId="0000026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6.7 Score Formulas (as implemented)</w:t>
      </w:r>
      <w:r w:rsidDel="00000000" w:rsidR="00000000" w:rsidRPr="00000000">
        <w:rPr>
          <w:rtl w:val="0"/>
        </w:rPr>
      </w:r>
    </w:p>
    <w:p w:rsidR="00000000" w:rsidDel="00000000" w:rsidP="00000000" w:rsidRDefault="00000000" w:rsidRPr="00000000" w14:paraId="0000026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exact, currently-implemented formulas for all five Module 4 scores are given below; the construct-validity audit of each against its cited benchmark is in Section 7.6.</w:t>
      </w:r>
      <w:r w:rsidDel="00000000" w:rsidR="00000000" w:rsidRPr="00000000">
        <w:rPr>
          <w:rtl w:val="0"/>
        </w:rPr>
      </w:r>
    </w:p>
    <w:p w:rsidR="00000000" w:rsidDel="00000000" w:rsidP="00000000" w:rsidRDefault="00000000" w:rsidRPr="00000000" w14:paraId="0000026E">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accuracyScore = clamp01( hitRate / ExpectedHitRate(avgEngagementDistance) ), where ExpectedHitRate follows the NYPD SOP-9 distance bands: &lt;3 m -&gt; 0.50, &lt;7 m -&gt; 0.125, &lt;15 m -&gt; 0.06, &lt;25 m -&gt; 0.045, else -&gt; 0.03.</w:t>
      </w:r>
      <w:r w:rsidDel="00000000" w:rsidR="00000000" w:rsidRPr="00000000">
        <w:rPr>
          <w:rtl w:val="0"/>
        </w:rPr>
      </w:r>
    </w:p>
    <w:p w:rsidR="00000000" w:rsidDel="00000000" w:rsidP="00000000" w:rsidRDefault="00000000" w:rsidRPr="00000000" w14:paraId="0000026F">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safetyScore = clamp01( (hostagesSaved / hostagesTotal) x 0.61^friendlyFireCount ).</w:t>
      </w:r>
      <w:r w:rsidDel="00000000" w:rsidR="00000000" w:rsidRPr="00000000">
        <w:rPr>
          <w:rtl w:val="0"/>
        </w:rPr>
      </w:r>
    </w:p>
    <w:p w:rsidR="00000000" w:rsidDel="00000000" w:rsidP="00000000" w:rsidRDefault="00000000" w:rsidRPr="00000000" w14:paraId="00000270">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speedScore = 1 - clamp01( missionDuration / (2 x targetTime) ), where targetTime = 30 + 5 x rooms + 20 x terrorists + difficultyBonus(AI tier) </w:t>
      </w:r>
      <w:r w:rsidDel="00000000" w:rsidR="00000000" w:rsidRPr="00000000">
        <w:rPr>
          <w:i w:val="1"/>
          <w:iCs w:val="1"/>
          <w:sz w:val="22"/>
          <w:szCs w:val="22"/>
          <w:rtl w:val="0"/>
        </w:rPr>
        <w:t xml:space="preserve">-</w:t>
      </w:r>
      <w:r w:rsidDel="00000000" w:rsidR="00000000" w:rsidRPr="00000000">
        <w:rPr>
          <w:rFonts w:ascii="Times New Roman" w:cs="Times New Roman" w:eastAsia="Times New Roman" w:hAnsi="Times New Roman"/>
          <w:b w:val="0"/>
          <w:bCs w:val="0"/>
          <w:i w:val="1"/>
          <w:iCs w:val="1"/>
          <w:sz w:val="22"/>
          <w:szCs w:val="22"/>
          <w:rtl w:val="0"/>
        </w:rPr>
        <w:t xml:space="preserve">falling back to a flat 300 s target when no scenario metadata is available on an older session.</w:t>
      </w:r>
      <w:r w:rsidDel="00000000" w:rsidR="00000000" w:rsidRPr="00000000">
        <w:rPr>
          <w:rtl w:val="0"/>
        </w:rPr>
      </w:r>
    </w:p>
    <w:p w:rsidR="00000000" w:rsidDel="00000000" w:rsidP="00000000" w:rsidRDefault="00000000" w:rsidRPr="00000000" w14:paraId="00000271">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operatorSafetyScore = 0.25 x Survivability + 0.25 x ExposureControl + 0.25 x WeaponDiscipline + 0.25 x ThreatResponse, capped at 0.20 if the trainee was downed.</w:t>
      </w:r>
      <w:r w:rsidDel="00000000" w:rsidR="00000000" w:rsidRPr="00000000">
        <w:rPr>
          <w:rtl w:val="0"/>
        </w:rPr>
      </w:r>
    </w:p>
    <w:p w:rsidR="00000000" w:rsidDel="00000000" w:rsidP="00000000" w:rsidRDefault="00000000" w:rsidRPr="00000000" w14:paraId="00000272">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overallScore = 0.4 x safety + 0.3 x accuracy + 0.2 x speed + 0.1 x (missionSuccess ? 1 : 0).</w:t>
      </w:r>
      <w:r w:rsidDel="00000000" w:rsidR="00000000" w:rsidRPr="00000000">
        <w:rPr>
          <w:rtl w:val="0"/>
        </w:rPr>
      </w:r>
    </w:p>
    <w:p w:rsidR="00000000" w:rsidDel="00000000" w:rsidP="00000000" w:rsidRDefault="00000000" w:rsidRPr="00000000" w14:paraId="0000027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6.8 Summary</w:t>
      </w:r>
      <w:r w:rsidDel="00000000" w:rsidR="00000000" w:rsidRPr="00000000">
        <w:rPr>
          <w:rtl w:val="0"/>
        </w:rPr>
      </w:r>
    </w:p>
    <w:p w:rsidR="00000000" w:rsidDel="00000000" w:rsidP="00000000" w:rsidRDefault="00000000" w:rsidRPr="00000000" w14:paraId="0000027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four modules are implementation-complete and integrated against the shared Scenario JSON and event-schema contracts. Every substantive defect described in this chapter was found through a combination of live headset testing, scripted runtime inspection,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dedicated audit of the evaluation tooling itself before it was trusted to produce citable numbers (Section 7.3). The next chapter reports the evaluation methodology and results for each module.</w:t>
      </w:r>
      <w:r w:rsidDel="00000000" w:rsidR="00000000" w:rsidRPr="00000000">
        <w:rPr>
          <w:rtl w:val="0"/>
        </w:rPr>
      </w:r>
    </w:p>
    <w:p w:rsidR="00000000" w:rsidDel="00000000" w:rsidP="00000000" w:rsidRDefault="00000000" w:rsidRPr="00000000" w14:paraId="0000027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7</w:t>
      </w:r>
      <w:r w:rsidDel="00000000" w:rsidR="00000000" w:rsidRPr="00000000">
        <w:rPr>
          <w:rtl w:val="0"/>
        </w:rPr>
      </w:r>
    </w:p>
    <w:p w:rsidR="00000000" w:rsidDel="00000000" w:rsidP="00000000" w:rsidRDefault="00000000" w:rsidRPr="00000000" w14:paraId="0000027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Evaluation and Results</w:t>
      </w:r>
      <w:r w:rsidDel="00000000" w:rsidR="00000000" w:rsidRPr="00000000">
        <w:rPr>
          <w:rtl w:val="0"/>
        </w:rPr>
      </w:r>
    </w:p>
    <w:p w:rsidR="00000000" w:rsidDel="00000000" w:rsidP="00000000" w:rsidRDefault="00000000" w:rsidRPr="00000000" w14:paraId="0000027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7.1 Introduction</w:t>
      </w:r>
      <w:r w:rsidDel="00000000" w:rsidR="00000000" w:rsidRPr="00000000">
        <w:rPr>
          <w:rtl w:val="0"/>
        </w:rPr>
      </w:r>
    </w:p>
    <w:p w:rsidR="00000000" w:rsidDel="00000000" w:rsidP="00000000" w:rsidRDefault="00000000" w:rsidRPr="00000000" w14:paraId="0000027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reports the evaluation methodology and results for each module, using a methodology matched to what each module actually produces rather than a single generic procedure applied uniformly. Module 1 is evaluated statistically over a large generated sample (variability, traceability and validation reliability). Module 2 is evaluated through a controlled within-subjects ablation study of its three AI intelligence tiers, using validated believability instruments. Module 3 is evaluated through a construct-validity audit of its benchmark bands against their source literature, since its per-session interpretation mechanism has no separate offline evaluation step to run. Module 4 is evaluated through a construct-validity audit of its five scoring formulas against published real-world benchmarks,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reusing the same participant sample and statistical engine as Module 2's study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discriminant-validity test of whether its own scores actually change across AI difficulty.</w:t>
      </w:r>
      <w:r w:rsidDel="00000000" w:rsidR="00000000" w:rsidRPr="00000000">
        <w:rPr>
          <w:rtl w:val="0"/>
        </w:rPr>
      </w:r>
    </w:p>
    <w:p w:rsidR="00000000" w:rsidDel="00000000" w:rsidP="00000000" w:rsidRDefault="00000000" w:rsidRPr="00000000" w14:paraId="0000027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7.2 Evaluation Methodology Overview</w:t>
      </w:r>
      <w:r w:rsidDel="00000000" w:rsidR="00000000" w:rsidRPr="00000000">
        <w:rPr>
          <w:rtl w:val="0"/>
        </w:rPr>
      </w:r>
    </w:p>
    <w:p w:rsidR="00000000" w:rsidDel="00000000" w:rsidP="00000000" w:rsidRDefault="00000000" w:rsidRPr="00000000" w14:paraId="0000027B">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7.1: Evaluation methodology by module</w:t>
      </w:r>
      <w:r w:rsidDel="00000000" w:rsidR="00000000" w:rsidRPr="00000000">
        <w:rPr>
          <w:rtl w:val="0"/>
        </w:rPr>
      </w:r>
    </w:p>
    <w:tbl>
      <w:tblPr>
        <w:tblStyle w:val="Table24"/>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7C">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Module</w:t>
            </w:r>
            <w:r w:rsidDel="00000000" w:rsidR="00000000" w:rsidRPr="00000000">
              <w:rPr>
                <w:rtl w:val="0"/>
              </w:rPr>
            </w:r>
          </w:p>
        </w:tc>
        <w:tc>
          <w:tcPr>
            <w:shd w:fill="d9d9d9" w:val="clear"/>
          </w:tcPr>
          <w:p w:rsidR="00000000" w:rsidDel="00000000" w:rsidP="00000000" w:rsidRDefault="00000000" w:rsidRPr="00000000" w14:paraId="0000027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Method</w:t>
            </w:r>
            <w:r w:rsidDel="00000000" w:rsidR="00000000" w:rsidRPr="00000000">
              <w:rPr>
                <w:rtl w:val="0"/>
              </w:rPr>
            </w:r>
          </w:p>
        </w:tc>
        <w:tc>
          <w:tcPr>
            <w:shd w:fill="d9d9d9" w:val="clear"/>
          </w:tcPr>
          <w:p w:rsidR="00000000" w:rsidDel="00000000" w:rsidP="00000000" w:rsidRDefault="00000000" w:rsidRPr="00000000" w14:paraId="0000027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Sample</w:t>
            </w:r>
            <w:r w:rsidDel="00000000" w:rsidR="00000000" w:rsidRPr="00000000">
              <w:rPr>
                <w:rtl w:val="0"/>
              </w:rPr>
            </w:r>
          </w:p>
        </w:tc>
      </w:tr>
      <w:tr>
        <w:trPr>
          <w:cantSplit w:val="0"/>
          <w:tblHeader w:val="0"/>
        </w:trPr>
        <w:tc>
          <w:tcPr/>
          <w:p w:rsidR="00000000" w:rsidDel="00000000" w:rsidP="00000000" w:rsidRDefault="00000000" w:rsidRPr="00000000" w14:paraId="0000027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8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Statistical variability/traceability/reliability study; Shapiro-Wilk normality check, one-way ANOVA + Tukey HSD or Kruskal-Wallis + Dunn/Bonferroni as appropriate</w:t>
            </w:r>
            <w:r w:rsidDel="00000000" w:rsidR="00000000" w:rsidRPr="00000000">
              <w:rPr>
                <w:rtl w:val="0"/>
              </w:rPr>
            </w:r>
          </w:p>
        </w:tc>
        <w:tc>
          <w:tcPr/>
          <w:p w:rsidR="00000000" w:rsidDel="00000000" w:rsidP="00000000" w:rsidRDefault="00000000" w:rsidRPr="00000000" w14:paraId="0000028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2000 generated scenarios across six experiments</w:t>
            </w:r>
            <w:r w:rsidDel="00000000" w:rsidR="00000000" w:rsidRPr="00000000">
              <w:rPr>
                <w:rtl w:val="0"/>
              </w:rPr>
            </w:r>
          </w:p>
        </w:tc>
      </w:tr>
      <w:tr>
        <w:trPr>
          <w:cantSplit w:val="0"/>
          <w:tblHeader w:val="0"/>
        </w:trPr>
        <w:tc>
          <w:tcPr/>
          <w:p w:rsidR="00000000" w:rsidDel="00000000" w:rsidP="00000000" w:rsidRDefault="00000000" w:rsidRPr="00000000" w14:paraId="0000028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8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Within-subjects ablation across three AI tiers; validated believability questionnaire (UEQ-S, Godspeed); Friedman + Wilcoxon signed-rank</w:t>
            </w:r>
            <w:r w:rsidDel="00000000" w:rsidR="00000000" w:rsidRPr="00000000">
              <w:rPr>
                <w:rtl w:val="0"/>
              </w:rPr>
            </w:r>
          </w:p>
        </w:tc>
        <w:tc>
          <w:tcPr/>
          <w:p w:rsidR="00000000" w:rsidDel="00000000" w:rsidP="00000000" w:rsidRDefault="00000000" w:rsidRPr="00000000" w14:paraId="0000028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11 trainee participants (7 completing all three tiers)</w:t>
            </w:r>
            <w:r w:rsidDel="00000000" w:rsidR="00000000" w:rsidRPr="00000000">
              <w:rPr>
                <w:rtl w:val="0"/>
              </w:rPr>
            </w:r>
          </w:p>
        </w:tc>
      </w:tr>
      <w:tr>
        <w:trPr>
          <w:cantSplit w:val="0"/>
          <w:tblHeader w:val="0"/>
        </w:trPr>
        <w:tc>
          <w:tcPr/>
          <w:p w:rsidR="00000000" w:rsidDel="00000000" w:rsidP="00000000" w:rsidRDefault="00000000" w:rsidRPr="00000000" w14:paraId="0000028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8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Construct-validity audit of each benchmark band against its source literature; no offline statistical test (the mechanism is a live, per-session interpretation, not a batch analysis)</w:t>
            </w:r>
            <w:r w:rsidDel="00000000" w:rsidR="00000000" w:rsidRPr="00000000">
              <w:rPr>
                <w:rtl w:val="0"/>
              </w:rPr>
            </w:r>
          </w:p>
        </w:tc>
        <w:tc>
          <w:tcPr/>
          <w:p w:rsidR="00000000" w:rsidDel="00000000" w:rsidP="00000000" w:rsidRDefault="00000000" w:rsidRPr="00000000" w14:paraId="0000028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N/A (methodology audit)</w:t>
            </w:r>
            <w:r w:rsidDel="00000000" w:rsidR="00000000" w:rsidRPr="00000000">
              <w:rPr>
                <w:rtl w:val="0"/>
              </w:rPr>
            </w:r>
          </w:p>
        </w:tc>
      </w:tr>
      <w:tr>
        <w:trPr>
          <w:cantSplit w:val="0"/>
          <w:tblHeader w:val="0"/>
        </w:trPr>
        <w:tc>
          <w:tcPr/>
          <w:p w:rsidR="00000000" w:rsidDel="00000000" w:rsidP="00000000" w:rsidRDefault="00000000" w:rsidRPr="00000000" w14:paraId="0000028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8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Construct-validity audit of each score formula against a published benchmark; discriminant-validity test across AI tiers, reusing Module 2's sample and statistics engine; reliability check on repeated trials</w:t>
            </w:r>
            <w:r w:rsidDel="00000000" w:rsidR="00000000" w:rsidRPr="00000000">
              <w:rPr>
                <w:rtl w:val="0"/>
              </w:rPr>
            </w:r>
          </w:p>
        </w:tc>
        <w:tc>
          <w:tcPr/>
          <w:p w:rsidR="00000000" w:rsidDel="00000000" w:rsidP="00000000" w:rsidRDefault="00000000" w:rsidRPr="00000000" w14:paraId="0000028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11 trainee participants (same sample as Module 2)</w:t>
            </w:r>
            <w:r w:rsidDel="00000000" w:rsidR="00000000" w:rsidRPr="00000000">
              <w:rPr>
                <w:rtl w:val="0"/>
              </w:rPr>
            </w:r>
          </w:p>
        </w:tc>
      </w:tr>
    </w:tbl>
    <w:p w:rsidR="00000000" w:rsidDel="00000000" w:rsidP="00000000" w:rsidRDefault="00000000" w:rsidRPr="00000000" w14:paraId="0000028B">
      <w:pPr>
        <w:spacing w:after="120" w:lineRule="auto"/>
        <w:jc w:val="both"/>
        <w:rPr/>
      </w:pPr>
      <w:r w:rsidDel="00000000" w:rsidR="00000000" w:rsidRPr="00000000">
        <w:rPr>
          <w:rtl w:val="0"/>
        </w:rPr>
      </w:r>
    </w:p>
    <w:p w:rsidR="00000000" w:rsidDel="00000000" w:rsidP="00000000" w:rsidRDefault="00000000" w:rsidRPr="00000000" w14:paraId="0000028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7.3 Module 1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Scenario Generation Study</w:t>
      </w:r>
      <w:r w:rsidDel="00000000" w:rsidR="00000000" w:rsidRPr="00000000">
        <w:rPr>
          <w:rtl w:val="0"/>
        </w:rPr>
      </w:r>
    </w:p>
    <w:p w:rsidR="00000000" w:rsidDel="00000000" w:rsidP="00000000" w:rsidRDefault="00000000" w:rsidRPr="00000000" w14:paraId="0000028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2000-scenario empirical study was conducted across six experiments to answer four research questions: RQ1, can evaluator parameters be translated into valid, varied layouts with correct spatial structure; RQ2, are NPC roles and navigation context derived meaningfully from scenario structure; RQ3, can generated scenarios be validated as coherent and loadable; and RQ4 (primary), how much do repeat generations vary, and how do difficulty and randomness settings affect the output.</w:t>
      </w:r>
      <w:r w:rsidDel="00000000" w:rsidR="00000000" w:rsidRPr="00000000">
        <w:rPr>
          <w:rtl w:val="0"/>
        </w:rPr>
      </w:r>
    </w:p>
    <w:p w:rsidR="00000000" w:rsidDel="00000000" w:rsidP="00000000" w:rsidRDefault="00000000" w:rsidRPr="00000000" w14:paraId="0000028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7.2: Module 1 evaluation experiment design</w:t>
      </w:r>
      <w:r w:rsidDel="00000000" w:rsidR="00000000" w:rsidRPr="00000000">
        <w:rPr>
          <w:rtl w:val="0"/>
        </w:rPr>
      </w:r>
    </w:p>
    <w:tbl>
      <w:tblPr>
        <w:tblStyle w:val="Table2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28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Exp.</w:t>
            </w:r>
            <w:r w:rsidDel="00000000" w:rsidR="00000000" w:rsidRPr="00000000">
              <w:rPr>
                <w:rtl w:val="0"/>
              </w:rPr>
            </w:r>
          </w:p>
        </w:tc>
        <w:tc>
          <w:tcPr>
            <w:shd w:fill="d9d9d9" w:val="clear"/>
          </w:tcPr>
          <w:p w:rsidR="00000000" w:rsidDel="00000000" w:rsidP="00000000" w:rsidRDefault="00000000" w:rsidRPr="00000000" w14:paraId="0000029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Design</w:t>
            </w:r>
            <w:r w:rsidDel="00000000" w:rsidR="00000000" w:rsidRPr="00000000">
              <w:rPr>
                <w:rtl w:val="0"/>
              </w:rPr>
            </w:r>
          </w:p>
        </w:tc>
        <w:tc>
          <w:tcPr>
            <w:shd w:fill="d9d9d9" w:val="clear"/>
          </w:tcPr>
          <w:p w:rsidR="00000000" w:rsidDel="00000000" w:rsidP="00000000" w:rsidRDefault="00000000" w:rsidRPr="00000000" w14:paraId="0000029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n</w:t>
            </w:r>
            <w:r w:rsidDel="00000000" w:rsidR="00000000" w:rsidRPr="00000000">
              <w:rPr>
                <w:rtl w:val="0"/>
              </w:rPr>
            </w:r>
          </w:p>
        </w:tc>
        <w:tc>
          <w:tcPr>
            <w:shd w:fill="d9d9d9" w:val="clear"/>
          </w:tcPr>
          <w:p w:rsidR="00000000" w:rsidDel="00000000" w:rsidP="00000000" w:rsidRDefault="00000000" w:rsidRPr="00000000" w14:paraId="0000029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Addresses</w:t>
            </w:r>
            <w:r w:rsidDel="00000000" w:rsidR="00000000" w:rsidRPr="00000000">
              <w:rPr>
                <w:rtl w:val="0"/>
              </w:rPr>
            </w:r>
          </w:p>
        </w:tc>
      </w:tr>
      <w:tr>
        <w:trPr>
          <w:cantSplit w:val="0"/>
          <w:tblHeader w:val="0"/>
        </w:trPr>
        <w:tc>
          <w:tcPr/>
          <w:p w:rsidR="00000000" w:rsidDel="00000000" w:rsidP="00000000" w:rsidRDefault="00000000" w:rsidRPr="00000000" w14:paraId="0000029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29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 scenarios from an identical production baseline (4,950 unique pairs)</w:t>
            </w:r>
            <w:r w:rsidDel="00000000" w:rsidR="00000000" w:rsidRPr="00000000">
              <w:rPr>
                <w:rtl w:val="0"/>
              </w:rPr>
            </w:r>
          </w:p>
        </w:tc>
        <w:tc>
          <w:tcPr/>
          <w:p w:rsidR="00000000" w:rsidDel="00000000" w:rsidP="00000000" w:rsidRDefault="00000000" w:rsidRPr="00000000" w14:paraId="0000029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p w:rsidR="00000000" w:rsidDel="00000000" w:rsidP="00000000" w:rsidRDefault="00000000" w:rsidRPr="00000000" w14:paraId="0000029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 (primary)</w:t>
            </w:r>
            <w:r w:rsidDel="00000000" w:rsidR="00000000" w:rsidRPr="00000000">
              <w:rPr>
                <w:rtl w:val="0"/>
              </w:rPr>
            </w:r>
          </w:p>
        </w:tc>
      </w:tr>
      <w:tr>
        <w:trPr>
          <w:cantSplit w:val="0"/>
          <w:tblHeader w:val="0"/>
        </w:trPr>
        <w:tc>
          <w:tcPr/>
          <w:p w:rsidR="00000000" w:rsidDel="00000000" w:rsidP="00000000" w:rsidRDefault="00000000" w:rsidRPr="00000000" w14:paraId="0000029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A2</w:t>
            </w:r>
            <w:r w:rsidDel="00000000" w:rsidR="00000000" w:rsidRPr="00000000">
              <w:rPr>
                <w:rtl w:val="0"/>
              </w:rPr>
            </w:r>
          </w:p>
        </w:tc>
        <w:tc>
          <w:tcPr/>
          <w:p w:rsidR="00000000" w:rsidDel="00000000" w:rsidP="00000000" w:rsidRDefault="00000000" w:rsidRPr="00000000" w14:paraId="0000029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Experiment A repeated at high randomness, as a ceiling comparison</w:t>
            </w:r>
            <w:r w:rsidDel="00000000" w:rsidR="00000000" w:rsidRPr="00000000">
              <w:rPr>
                <w:rtl w:val="0"/>
              </w:rPr>
            </w:r>
          </w:p>
        </w:tc>
        <w:tc>
          <w:tcPr/>
          <w:p w:rsidR="00000000" w:rsidDel="00000000" w:rsidP="00000000" w:rsidRDefault="00000000" w:rsidRPr="00000000" w14:paraId="0000029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p w:rsidR="00000000" w:rsidDel="00000000" w:rsidP="00000000" w:rsidRDefault="00000000" w:rsidRPr="00000000" w14:paraId="0000029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w:t>
            </w:r>
            <w:r w:rsidDel="00000000" w:rsidR="00000000" w:rsidRPr="00000000">
              <w:rPr>
                <w:rtl w:val="0"/>
              </w:rPr>
            </w:r>
          </w:p>
        </w:tc>
      </w:tr>
      <w:tr>
        <w:trPr>
          <w:cantSplit w:val="0"/>
          <w:tblHeader w:val="0"/>
        </w:trPr>
        <w:tc>
          <w:tcPr/>
          <w:p w:rsidR="00000000" w:rsidDel="00000000" w:rsidP="00000000" w:rsidRDefault="00000000" w:rsidRPr="00000000" w14:paraId="0000029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29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Each of 6 form parameters varied in isolation, 50 scenarios per level</w:t>
            </w:r>
            <w:r w:rsidDel="00000000" w:rsidR="00000000" w:rsidRPr="00000000">
              <w:rPr>
                <w:rtl w:val="0"/>
              </w:rPr>
            </w:r>
          </w:p>
        </w:tc>
        <w:tc>
          <w:tcPr/>
          <w:p w:rsidR="00000000" w:rsidDel="00000000" w:rsidP="00000000" w:rsidRDefault="00000000" w:rsidRPr="00000000" w14:paraId="0000029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1000</w:t>
            </w:r>
            <w:r w:rsidDel="00000000" w:rsidR="00000000" w:rsidRPr="00000000">
              <w:rPr>
                <w:rtl w:val="0"/>
              </w:rPr>
            </w:r>
          </w:p>
        </w:tc>
        <w:tc>
          <w:tcPr/>
          <w:p w:rsidR="00000000" w:rsidDel="00000000" w:rsidP="00000000" w:rsidRDefault="00000000" w:rsidRPr="00000000" w14:paraId="0000029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RQ1, RQ2</w:t>
            </w:r>
            <w:r w:rsidDel="00000000" w:rsidR="00000000" w:rsidRPr="00000000">
              <w:rPr>
                <w:rtl w:val="0"/>
              </w:rPr>
            </w:r>
          </w:p>
        </w:tc>
      </w:tr>
      <w:tr>
        <w:trPr>
          <w:cantSplit w:val="0"/>
          <w:tblHeader w:val="0"/>
        </w:trPr>
        <w:tc>
          <w:tcPr/>
          <w:p w:rsidR="00000000" w:rsidDel="00000000" w:rsidP="00000000" w:rsidRDefault="00000000" w:rsidRPr="00000000" w14:paraId="0000029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2A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 scenarios each at low / medium / high randomness, fixed configuration</w:t>
            </w:r>
            <w:r w:rsidDel="00000000" w:rsidR="00000000" w:rsidRPr="00000000">
              <w:rPr>
                <w:rtl w:val="0"/>
              </w:rPr>
            </w:r>
          </w:p>
        </w:tc>
        <w:tc>
          <w:tcPr/>
          <w:p w:rsidR="00000000" w:rsidDel="00000000" w:rsidP="00000000" w:rsidRDefault="00000000" w:rsidRPr="00000000" w14:paraId="000002A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150</w:t>
            </w:r>
            <w:r w:rsidDel="00000000" w:rsidR="00000000" w:rsidRPr="00000000">
              <w:rPr>
                <w:rtl w:val="0"/>
              </w:rPr>
            </w:r>
          </w:p>
        </w:tc>
        <w:tc>
          <w:tcPr/>
          <w:p w:rsidR="00000000" w:rsidDel="00000000" w:rsidP="00000000" w:rsidRDefault="00000000" w:rsidRPr="00000000" w14:paraId="000002A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w:t>
            </w:r>
            <w:r w:rsidDel="00000000" w:rsidR="00000000" w:rsidRPr="00000000">
              <w:rPr>
                <w:rtl w:val="0"/>
              </w:rPr>
            </w:r>
          </w:p>
        </w:tc>
      </w:tr>
      <w:tr>
        <w:trPr>
          <w:cantSplit w:val="0"/>
          <w:tblHeader w:val="0"/>
        </w:trPr>
        <w:tc>
          <w:tcPr/>
          <w:p w:rsidR="00000000" w:rsidDel="00000000" w:rsidP="00000000" w:rsidRDefault="00000000" w:rsidRPr="00000000" w14:paraId="000002A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w:t>
            </w:r>
            <w:r w:rsidDel="00000000" w:rsidR="00000000" w:rsidRPr="00000000">
              <w:rPr>
                <w:rtl w:val="0"/>
              </w:rPr>
            </w:r>
          </w:p>
        </w:tc>
        <w:tc>
          <w:tcPr/>
          <w:p w:rsidR="00000000" w:rsidDel="00000000" w:rsidP="00000000" w:rsidRDefault="00000000" w:rsidRPr="00000000" w14:paraId="000002A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 scenarios each at difficulty 1 / 3 / 5</w:t>
            </w:r>
            <w:r w:rsidDel="00000000" w:rsidR="00000000" w:rsidRPr="00000000">
              <w:rPr>
                <w:rtl w:val="0"/>
              </w:rPr>
            </w:r>
          </w:p>
        </w:tc>
        <w:tc>
          <w:tcPr/>
          <w:p w:rsidR="00000000" w:rsidDel="00000000" w:rsidP="00000000" w:rsidRDefault="00000000" w:rsidRPr="00000000" w14:paraId="000002A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150</w:t>
            </w:r>
            <w:r w:rsidDel="00000000" w:rsidR="00000000" w:rsidRPr="00000000">
              <w:rPr>
                <w:rtl w:val="0"/>
              </w:rPr>
            </w:r>
          </w:p>
        </w:tc>
        <w:tc>
          <w:tcPr/>
          <w:p w:rsidR="00000000" w:rsidDel="00000000" w:rsidP="00000000" w:rsidRDefault="00000000" w:rsidRPr="00000000" w14:paraId="000002A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 RQ2</w:t>
            </w:r>
            <w:r w:rsidDel="00000000" w:rsidR="00000000" w:rsidRPr="00000000">
              <w:rPr>
                <w:rtl w:val="0"/>
              </w:rPr>
            </w:r>
          </w:p>
        </w:tc>
      </w:tr>
      <w:tr>
        <w:trPr>
          <w:cantSplit w:val="0"/>
          <w:tblHeader w:val="0"/>
        </w:trPr>
        <w:tc>
          <w:tcPr/>
          <w:p w:rsidR="00000000" w:rsidDel="00000000" w:rsidP="00000000" w:rsidRDefault="00000000" w:rsidRPr="00000000" w14:paraId="000002A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w:t>
            </w:r>
            <w:r w:rsidDel="00000000" w:rsidR="00000000" w:rsidRPr="00000000">
              <w:rPr>
                <w:rtl w:val="0"/>
              </w:rPr>
            </w:r>
          </w:p>
        </w:tc>
        <w:tc>
          <w:tcPr/>
          <w:p w:rsidR="00000000" w:rsidDel="00000000" w:rsidP="00000000" w:rsidRDefault="00000000" w:rsidRPr="00000000" w14:paraId="000002A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500 scenarios across the full pipeline parameter space, split by evaluator-form reachability</w:t>
            </w:r>
            <w:r w:rsidDel="00000000" w:rsidR="00000000" w:rsidRPr="00000000">
              <w:rPr>
                <w:rtl w:val="0"/>
              </w:rPr>
            </w:r>
          </w:p>
        </w:tc>
        <w:tc>
          <w:tcPr/>
          <w:p w:rsidR="00000000" w:rsidDel="00000000" w:rsidP="00000000" w:rsidRDefault="00000000" w:rsidRPr="00000000" w14:paraId="000002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500</w:t>
            </w:r>
            <w:r w:rsidDel="00000000" w:rsidR="00000000" w:rsidRPr="00000000">
              <w:rPr>
                <w:rtl w:val="0"/>
              </w:rPr>
            </w:r>
          </w:p>
        </w:tc>
        <w:tc>
          <w:tcPr/>
          <w:p w:rsidR="00000000" w:rsidDel="00000000" w:rsidP="00000000" w:rsidRDefault="00000000" w:rsidRPr="00000000" w14:paraId="000002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RQ3, RQ1</w:t>
            </w:r>
            <w:r w:rsidDel="00000000" w:rsidR="00000000" w:rsidRPr="00000000">
              <w:rPr>
                <w:rtl w:val="0"/>
              </w:rPr>
            </w:r>
          </w:p>
        </w:tc>
      </w:tr>
    </w:tbl>
    <w:p w:rsidR="00000000" w:rsidDel="00000000" w:rsidP="00000000" w:rsidRDefault="00000000" w:rsidRPr="00000000" w14:paraId="000002AB">
      <w:pPr>
        <w:spacing w:after="120" w:lineRule="auto"/>
        <w:jc w:val="both"/>
        <w:rPr/>
      </w:pPr>
      <w:r w:rsidDel="00000000" w:rsidR="00000000" w:rsidRPr="00000000">
        <w:rPr>
          <w:rtl w:val="0"/>
        </w:rPr>
      </w:r>
    </w:p>
    <w:p w:rsidR="00000000" w:rsidDel="00000000" w:rsidP="00000000" w:rsidRDefault="00000000" w:rsidRPr="00000000" w14:paraId="000002A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Four methodological safeguards were applied before any number below was treated as citable: per-scenario seeds were drawn explicitly from a master random-number generator rather than the pipeline's auto-seed, since the auto-seed's roughly 15 ms clock resolution against a approximately 1 ms generation time would otherwise have collapsed the very variability Experiment A exists to measure; each experiment sharing a baseline configuration was given a distinct seed-stream offset so shared-baseline batches are independent samples rather than identical repeats; Experiment E records a seedRetries column so a bare pass rate cannot hide how many scenarios only passed after the retry loop; and an eight-point audit of the evaluation tooling itself (degenerate inputs, CSV quoting/column alignment, differing room counts, field-name agreement) was completed before the citable dataset was generated, which found and fixed one latent CSV-assembly defect.</w:t>
      </w:r>
      <w:r w:rsidDel="00000000" w:rsidR="00000000" w:rsidRPr="00000000">
        <w:rPr>
          <w:rtl w:val="0"/>
        </w:rPr>
      </w:r>
    </w:p>
    <w:p w:rsidR="00000000" w:rsidDel="00000000" w:rsidP="00000000" w:rsidRDefault="00000000" w:rsidRPr="00000000" w14:paraId="000002AD">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RQ4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Variability at production settings</w:t>
      </w:r>
      <w:r w:rsidDel="00000000" w:rsidR="00000000" w:rsidRPr="00000000">
        <w:rPr>
          <w:rtl w:val="0"/>
        </w:rPr>
      </w:r>
    </w:p>
    <w:p w:rsidR="00000000" w:rsidDel="00000000" w:rsidP="00000000" w:rsidRDefault="00000000" w:rsidRPr="00000000" w14:paraId="000002A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production settings, structural graph metrics (room count, door count, average connectivity, cyclicity, entry-point count, locked-door count) are perfectly deterministic (coefficient of variation, CV = 0%) across 100 repeats; variation is concentrated instead in entity placement, guard/patrol role composition, furniture and door state.</w:t>
      </w:r>
      <w:r w:rsidDel="00000000" w:rsidR="00000000" w:rsidRPr="00000000">
        <w:rPr>
          <w:rtl w:val="0"/>
        </w:rPr>
      </w:r>
    </w:p>
    <w:p w:rsidR="00000000" w:rsidDel="00000000" w:rsidP="00000000" w:rsidRDefault="00000000" w:rsidRPr="00000000" w14:paraId="000002AF">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7.3: Variability of key metrics across 100 repeated generations at production settings (Experiment A)</w:t>
      </w:r>
      <w:r w:rsidDel="00000000" w:rsidR="00000000" w:rsidRPr="00000000">
        <w:rPr>
          <w:rtl w:val="0"/>
        </w:rPr>
      </w:r>
    </w:p>
    <w:tbl>
      <w:tblPr>
        <w:tblStyle w:val="Table2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2B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2B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Mean</w:t>
            </w:r>
            <w:r w:rsidDel="00000000" w:rsidR="00000000" w:rsidRPr="00000000">
              <w:rPr>
                <w:rtl w:val="0"/>
              </w:rPr>
            </w:r>
          </w:p>
        </w:tc>
        <w:tc>
          <w:tcPr>
            <w:shd w:fill="d9d9d9" w:val="clear"/>
          </w:tcPr>
          <w:p w:rsidR="00000000" w:rsidDel="00000000" w:rsidP="00000000" w:rsidRDefault="00000000" w:rsidRPr="00000000" w14:paraId="000002B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SD</w:t>
            </w:r>
            <w:r w:rsidDel="00000000" w:rsidR="00000000" w:rsidRPr="00000000">
              <w:rPr>
                <w:rtl w:val="0"/>
              </w:rPr>
            </w:r>
          </w:p>
        </w:tc>
        <w:tc>
          <w:tcPr>
            <w:shd w:fill="d9d9d9" w:val="clear"/>
          </w:tcPr>
          <w:p w:rsidR="00000000" w:rsidDel="00000000" w:rsidP="00000000" w:rsidRDefault="00000000" w:rsidRPr="00000000" w14:paraId="000002B3">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CV %</w:t>
            </w:r>
            <w:r w:rsidDel="00000000" w:rsidR="00000000" w:rsidRPr="00000000">
              <w:rPr>
                <w:rtl w:val="0"/>
              </w:rPr>
            </w:r>
          </w:p>
        </w:tc>
      </w:tr>
      <w:tr>
        <w:trPr>
          <w:cantSplit w:val="0"/>
          <w:tblHeader w:val="0"/>
        </w:trPr>
        <w:tc>
          <w:tcPr/>
          <w:p w:rsidR="00000000" w:rsidDel="00000000" w:rsidP="00000000" w:rsidRDefault="00000000" w:rsidRPr="00000000" w14:paraId="000002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Roaming guard count</w:t>
            </w:r>
            <w:r w:rsidDel="00000000" w:rsidR="00000000" w:rsidRPr="00000000">
              <w:rPr>
                <w:rtl w:val="0"/>
              </w:rPr>
            </w:r>
          </w:p>
        </w:tc>
        <w:tc>
          <w:tcPr/>
          <w:p w:rsidR="00000000" w:rsidDel="00000000" w:rsidP="00000000" w:rsidRDefault="00000000" w:rsidRPr="00000000" w14:paraId="000002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0.30</w:t>
            </w:r>
            <w:r w:rsidDel="00000000" w:rsidR="00000000" w:rsidRPr="00000000">
              <w:rPr>
                <w:rtl w:val="0"/>
              </w:rPr>
            </w:r>
          </w:p>
        </w:tc>
        <w:tc>
          <w:tcPr/>
          <w:p w:rsidR="00000000" w:rsidDel="00000000" w:rsidP="00000000" w:rsidRDefault="00000000" w:rsidRPr="00000000" w14:paraId="000002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153.5</w:t>
            </w:r>
            <w:r w:rsidDel="00000000" w:rsidR="00000000" w:rsidRPr="00000000">
              <w:rPr>
                <w:rtl w:val="0"/>
              </w:rPr>
            </w:r>
          </w:p>
        </w:tc>
      </w:tr>
      <w:tr>
        <w:trPr>
          <w:cantSplit w:val="0"/>
          <w:tblHeader w:val="0"/>
        </w:trPr>
        <w:tc>
          <w:tcPr/>
          <w:p w:rsidR="00000000" w:rsidDel="00000000" w:rsidP="00000000" w:rsidRDefault="00000000" w:rsidRPr="00000000" w14:paraId="000002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depth variance</w:t>
            </w:r>
            <w:r w:rsidDel="00000000" w:rsidR="00000000" w:rsidRPr="00000000">
              <w:rPr>
                <w:rtl w:val="0"/>
              </w:rPr>
            </w:r>
          </w:p>
        </w:tc>
        <w:tc>
          <w:tcPr/>
          <w:p w:rsidR="00000000" w:rsidDel="00000000" w:rsidP="00000000" w:rsidRDefault="00000000" w:rsidRPr="00000000" w14:paraId="000002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0.175</w:t>
            </w:r>
            <w:r w:rsidDel="00000000" w:rsidR="00000000" w:rsidRPr="00000000">
              <w:rPr>
                <w:rtl w:val="0"/>
              </w:rPr>
            </w:r>
          </w:p>
        </w:tc>
        <w:tc>
          <w:tcPr/>
          <w:p w:rsidR="00000000" w:rsidDel="00000000" w:rsidP="00000000" w:rsidRDefault="00000000" w:rsidRPr="00000000" w14:paraId="000002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0.115</w:t>
            </w:r>
            <w:r w:rsidDel="00000000" w:rsidR="00000000" w:rsidRPr="00000000">
              <w:rPr>
                <w:rtl w:val="0"/>
              </w:rPr>
            </w:r>
          </w:p>
        </w:tc>
        <w:tc>
          <w:tcPr/>
          <w:p w:rsidR="00000000" w:rsidDel="00000000" w:rsidP="00000000" w:rsidRDefault="00000000" w:rsidRPr="00000000" w14:paraId="000002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65.8</w:t>
            </w:r>
            <w:r w:rsidDel="00000000" w:rsidR="00000000" w:rsidRPr="00000000">
              <w:rPr>
                <w:rtl w:val="0"/>
              </w:rPr>
            </w:r>
          </w:p>
        </w:tc>
      </w:tr>
      <w:tr>
        <w:trPr>
          <w:cantSplit w:val="0"/>
          <w:tblHeader w:val="0"/>
        </w:trPr>
        <w:tc>
          <w:tcPr/>
          <w:p w:rsidR="00000000" w:rsidDel="00000000" w:rsidP="00000000" w:rsidRDefault="00000000" w:rsidRPr="00000000" w14:paraId="000002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Stationary guard count</w:t>
            </w:r>
            <w:r w:rsidDel="00000000" w:rsidR="00000000" w:rsidRPr="00000000">
              <w:rPr>
                <w:rtl w:val="0"/>
              </w:rPr>
            </w:r>
          </w:p>
        </w:tc>
        <w:tc>
          <w:tcPr/>
          <w:p w:rsidR="00000000" w:rsidDel="00000000" w:rsidP="00000000" w:rsidRDefault="00000000" w:rsidRPr="00000000" w14:paraId="000002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0.70</w:t>
            </w:r>
            <w:r w:rsidDel="00000000" w:rsidR="00000000" w:rsidRPr="00000000">
              <w:rPr>
                <w:rtl w:val="0"/>
              </w:rPr>
            </w:r>
          </w:p>
        </w:tc>
        <w:tc>
          <w:tcPr/>
          <w:p w:rsidR="00000000" w:rsidDel="00000000" w:rsidP="00000000" w:rsidRDefault="00000000" w:rsidRPr="00000000" w14:paraId="000002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B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65.8</w:t>
            </w:r>
            <w:r w:rsidDel="00000000" w:rsidR="00000000" w:rsidRPr="00000000">
              <w:rPr>
                <w:rtl w:val="0"/>
              </w:rPr>
            </w:r>
          </w:p>
        </w:tc>
      </w:tr>
      <w:tr>
        <w:trPr>
          <w:cantSplit w:val="0"/>
          <w:tblHeader w:val="0"/>
        </w:trPr>
        <w:tc>
          <w:tcPr/>
          <w:p w:rsidR="00000000" w:rsidDel="00000000" w:rsidP="00000000" w:rsidRDefault="00000000" w:rsidRPr="00000000" w14:paraId="000002C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Min. hostage-terrorist distance (m)</w:t>
            </w:r>
            <w:r w:rsidDel="00000000" w:rsidR="00000000" w:rsidRPr="00000000">
              <w:rPr>
                <w:rtl w:val="0"/>
              </w:rPr>
            </w:r>
          </w:p>
        </w:tc>
        <w:tc>
          <w:tcPr/>
          <w:p w:rsidR="00000000" w:rsidDel="00000000" w:rsidP="00000000" w:rsidRDefault="00000000" w:rsidRPr="00000000" w14:paraId="000002C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2.69</w:t>
            </w:r>
            <w:r w:rsidDel="00000000" w:rsidR="00000000" w:rsidRPr="00000000">
              <w:rPr>
                <w:rtl w:val="0"/>
              </w:rPr>
            </w:r>
          </w:p>
        </w:tc>
        <w:tc>
          <w:tcPr/>
          <w:p w:rsidR="00000000" w:rsidDel="00000000" w:rsidP="00000000" w:rsidRDefault="00000000" w:rsidRPr="00000000" w14:paraId="000002C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1.63</w:t>
            </w:r>
            <w:r w:rsidDel="00000000" w:rsidR="00000000" w:rsidRPr="00000000">
              <w:rPr>
                <w:rtl w:val="0"/>
              </w:rPr>
            </w:r>
          </w:p>
        </w:tc>
        <w:tc>
          <w:tcPr/>
          <w:p w:rsidR="00000000" w:rsidDel="00000000" w:rsidP="00000000" w:rsidRDefault="00000000" w:rsidRPr="00000000" w14:paraId="000002C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60.6</w:t>
            </w:r>
            <w:r w:rsidDel="00000000" w:rsidR="00000000" w:rsidRPr="00000000">
              <w:rPr>
                <w:rtl w:val="0"/>
              </w:rPr>
            </w:r>
          </w:p>
        </w:tc>
      </w:tr>
      <w:tr>
        <w:trPr>
          <w:cantSplit w:val="0"/>
          <w:tblHeader w:val="0"/>
        </w:trPr>
        <w:tc>
          <w:tcPr/>
          <w:p w:rsidR="00000000" w:rsidDel="00000000" w:rsidP="00000000" w:rsidRDefault="00000000" w:rsidRPr="00000000" w14:paraId="000002C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clustering coefficient</w:t>
            </w:r>
            <w:r w:rsidDel="00000000" w:rsidR="00000000" w:rsidRPr="00000000">
              <w:rPr>
                <w:rtl w:val="0"/>
              </w:rPr>
            </w:r>
          </w:p>
        </w:tc>
        <w:tc>
          <w:tcPr/>
          <w:p w:rsidR="00000000" w:rsidDel="00000000" w:rsidP="00000000" w:rsidRDefault="00000000" w:rsidRPr="00000000" w14:paraId="000002C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0.698</w:t>
            </w:r>
            <w:r w:rsidDel="00000000" w:rsidR="00000000" w:rsidRPr="00000000">
              <w:rPr>
                <w:rtl w:val="0"/>
              </w:rPr>
            </w:r>
          </w:p>
        </w:tc>
        <w:tc>
          <w:tcPr/>
          <w:p w:rsidR="00000000" w:rsidDel="00000000" w:rsidP="00000000" w:rsidRDefault="00000000" w:rsidRPr="00000000" w14:paraId="000002C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0.256</w:t>
            </w:r>
            <w:r w:rsidDel="00000000" w:rsidR="00000000" w:rsidRPr="00000000">
              <w:rPr>
                <w:rtl w:val="0"/>
              </w:rPr>
            </w:r>
          </w:p>
        </w:tc>
        <w:tc>
          <w:tcPr/>
          <w:p w:rsidR="00000000" w:rsidDel="00000000" w:rsidP="00000000" w:rsidRDefault="00000000" w:rsidRPr="00000000" w14:paraId="000002C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36.6</w:t>
            </w:r>
            <w:r w:rsidDel="00000000" w:rsidR="00000000" w:rsidRPr="00000000">
              <w:rPr>
                <w:rtl w:val="0"/>
              </w:rPr>
            </w:r>
          </w:p>
        </w:tc>
      </w:tr>
      <w:tr>
        <w:trPr>
          <w:cantSplit w:val="0"/>
          <w:tblHeader w:val="0"/>
        </w:trPr>
        <w:tc>
          <w:tcPr/>
          <w:p w:rsidR="00000000" w:rsidDel="00000000" w:rsidP="00000000" w:rsidRDefault="00000000" w:rsidRPr="00000000" w14:paraId="000002C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Patrol coverage</w:t>
            </w:r>
            <w:r w:rsidDel="00000000" w:rsidR="00000000" w:rsidRPr="00000000">
              <w:rPr>
                <w:rtl w:val="0"/>
              </w:rPr>
            </w:r>
          </w:p>
        </w:tc>
        <w:tc>
          <w:tcPr/>
          <w:p w:rsidR="00000000" w:rsidDel="00000000" w:rsidP="00000000" w:rsidRDefault="00000000" w:rsidRPr="00000000" w14:paraId="000002C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0.335</w:t>
            </w:r>
            <w:r w:rsidDel="00000000" w:rsidR="00000000" w:rsidRPr="00000000">
              <w:rPr>
                <w:rtl w:val="0"/>
              </w:rPr>
            </w:r>
          </w:p>
        </w:tc>
        <w:tc>
          <w:tcPr/>
          <w:p w:rsidR="00000000" w:rsidDel="00000000" w:rsidP="00000000" w:rsidRDefault="00000000" w:rsidRPr="00000000" w14:paraId="000002C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0.119</w:t>
            </w:r>
            <w:r w:rsidDel="00000000" w:rsidR="00000000" w:rsidRPr="00000000">
              <w:rPr>
                <w:rtl w:val="0"/>
              </w:rPr>
            </w:r>
          </w:p>
        </w:tc>
        <w:tc>
          <w:tcPr/>
          <w:p w:rsidR="00000000" w:rsidDel="00000000" w:rsidP="00000000" w:rsidRDefault="00000000" w:rsidRPr="00000000" w14:paraId="000002C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35.5</w:t>
            </w:r>
            <w:r w:rsidDel="00000000" w:rsidR="00000000" w:rsidRPr="00000000">
              <w:rPr>
                <w:rtl w:val="0"/>
              </w:rPr>
            </w:r>
          </w:p>
        </w:tc>
      </w:tr>
      <w:tr>
        <w:trPr>
          <w:cantSplit w:val="0"/>
          <w:tblHeader w:val="0"/>
        </w:trPr>
        <w:tc>
          <w:tcPr/>
          <w:p w:rsidR="00000000" w:rsidDel="00000000" w:rsidP="00000000" w:rsidRDefault="00000000" w:rsidRPr="00000000" w14:paraId="000002C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Avg. hostage-terrorist distance (m)</w:t>
            </w:r>
            <w:r w:rsidDel="00000000" w:rsidR="00000000" w:rsidRPr="00000000">
              <w:rPr>
                <w:rtl w:val="0"/>
              </w:rPr>
            </w:r>
          </w:p>
        </w:tc>
        <w:tc>
          <w:tcPr/>
          <w:p w:rsidR="00000000" w:rsidDel="00000000" w:rsidP="00000000" w:rsidRDefault="00000000" w:rsidRPr="00000000" w14:paraId="000002C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8.82</w:t>
            </w:r>
            <w:r w:rsidDel="00000000" w:rsidR="00000000" w:rsidRPr="00000000">
              <w:rPr>
                <w:rtl w:val="0"/>
              </w:rPr>
            </w:r>
          </w:p>
        </w:tc>
        <w:tc>
          <w:tcPr/>
          <w:p w:rsidR="00000000" w:rsidDel="00000000" w:rsidP="00000000" w:rsidRDefault="00000000" w:rsidRPr="00000000" w14:paraId="000002C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2.80</w:t>
            </w:r>
            <w:r w:rsidDel="00000000" w:rsidR="00000000" w:rsidRPr="00000000">
              <w:rPr>
                <w:rtl w:val="0"/>
              </w:rPr>
            </w:r>
          </w:p>
        </w:tc>
        <w:tc>
          <w:tcPr/>
          <w:p w:rsidR="00000000" w:rsidDel="00000000" w:rsidP="00000000" w:rsidRDefault="00000000" w:rsidRPr="00000000" w14:paraId="000002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31.7</w:t>
            </w:r>
            <w:r w:rsidDel="00000000" w:rsidR="00000000" w:rsidRPr="00000000">
              <w:rPr>
                <w:rtl w:val="0"/>
              </w:rPr>
            </w:r>
          </w:p>
        </w:tc>
      </w:tr>
      <w:tr>
        <w:trPr>
          <w:cantSplit w:val="0"/>
          <w:tblHeader w:val="0"/>
        </w:trPr>
        <w:tc>
          <w:tcPr/>
          <w:p w:rsidR="00000000" w:rsidDel="00000000" w:rsidP="00000000" w:rsidRDefault="00000000" w:rsidRPr="00000000" w14:paraId="000002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Max. depth</w:t>
            </w:r>
            <w:r w:rsidDel="00000000" w:rsidR="00000000" w:rsidRPr="00000000">
              <w:rPr>
                <w:rtl w:val="0"/>
              </w:rPr>
            </w:r>
          </w:p>
        </w:tc>
        <w:tc>
          <w:tcPr/>
          <w:p w:rsidR="00000000" w:rsidDel="00000000" w:rsidP="00000000" w:rsidRDefault="00000000" w:rsidRPr="00000000" w14:paraId="000002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1.70</w:t>
            </w:r>
            <w:r w:rsidDel="00000000" w:rsidR="00000000" w:rsidRPr="00000000">
              <w:rPr>
                <w:rtl w:val="0"/>
              </w:rPr>
            </w:r>
          </w:p>
        </w:tc>
        <w:tc>
          <w:tcPr/>
          <w:p w:rsidR="00000000" w:rsidDel="00000000" w:rsidP="00000000" w:rsidRDefault="00000000" w:rsidRPr="00000000" w14:paraId="000002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27.1</w:t>
            </w:r>
            <w:r w:rsidDel="00000000" w:rsidR="00000000" w:rsidRPr="00000000">
              <w:rPr>
                <w:rtl w:val="0"/>
              </w:rPr>
            </w:r>
          </w:p>
        </w:tc>
      </w:tr>
      <w:tr>
        <w:trPr>
          <w:cantSplit w:val="0"/>
          <w:tblHeader w:val="0"/>
        </w:trPr>
        <w:tc>
          <w:tcPr/>
          <w:p w:rsidR="00000000" w:rsidDel="00000000" w:rsidP="00000000" w:rsidRDefault="00000000" w:rsidRPr="00000000" w14:paraId="000002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Furniture floor coverage</w:t>
            </w:r>
            <w:r w:rsidDel="00000000" w:rsidR="00000000" w:rsidRPr="00000000">
              <w:rPr>
                <w:rtl w:val="0"/>
              </w:rPr>
            </w:r>
          </w:p>
        </w:tc>
        <w:tc>
          <w:tcPr/>
          <w:p w:rsidR="00000000" w:rsidDel="00000000" w:rsidP="00000000" w:rsidRDefault="00000000" w:rsidRPr="00000000" w14:paraId="000002D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0.068</w:t>
            </w:r>
            <w:r w:rsidDel="00000000" w:rsidR="00000000" w:rsidRPr="00000000">
              <w:rPr>
                <w:rtl w:val="0"/>
              </w:rPr>
            </w:r>
          </w:p>
        </w:tc>
        <w:tc>
          <w:tcPr/>
          <w:p w:rsidR="00000000" w:rsidDel="00000000" w:rsidP="00000000" w:rsidRDefault="00000000" w:rsidRPr="00000000" w14:paraId="000002D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0.018</w:t>
            </w:r>
            <w:r w:rsidDel="00000000" w:rsidR="00000000" w:rsidRPr="00000000">
              <w:rPr>
                <w:rtl w:val="0"/>
              </w:rPr>
            </w:r>
          </w:p>
        </w:tc>
        <w:tc>
          <w:tcPr/>
          <w:p w:rsidR="00000000" w:rsidDel="00000000" w:rsidP="00000000" w:rsidRDefault="00000000" w:rsidRPr="00000000" w14:paraId="000002D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26.6</w:t>
            </w:r>
            <w:r w:rsidDel="00000000" w:rsidR="00000000" w:rsidRPr="00000000">
              <w:rPr>
                <w:rtl w:val="0"/>
              </w:rPr>
            </w:r>
          </w:p>
        </w:tc>
      </w:tr>
      <w:tr>
        <w:trPr>
          <w:cantSplit w:val="0"/>
          <w:tblHeader w:val="0"/>
        </w:trPr>
        <w:tc>
          <w:tcPr/>
          <w:p w:rsidR="00000000" w:rsidDel="00000000" w:rsidP="00000000" w:rsidRDefault="00000000" w:rsidRPr="00000000" w14:paraId="000002D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Total furniture count</w:t>
            </w:r>
            <w:r w:rsidDel="00000000" w:rsidR="00000000" w:rsidRPr="00000000">
              <w:rPr>
                <w:rtl w:val="0"/>
              </w:rPr>
            </w:r>
          </w:p>
        </w:tc>
        <w:tc>
          <w:tcPr/>
          <w:p w:rsidR="00000000" w:rsidDel="00000000" w:rsidP="00000000" w:rsidRDefault="00000000" w:rsidRPr="00000000" w14:paraId="000002D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18.97</w:t>
            </w:r>
            <w:r w:rsidDel="00000000" w:rsidR="00000000" w:rsidRPr="00000000">
              <w:rPr>
                <w:rtl w:val="0"/>
              </w:rPr>
            </w:r>
          </w:p>
        </w:tc>
        <w:tc>
          <w:tcPr/>
          <w:p w:rsidR="00000000" w:rsidDel="00000000" w:rsidP="00000000" w:rsidRDefault="00000000" w:rsidRPr="00000000" w14:paraId="000002D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3.33</w:t>
            </w:r>
            <w:r w:rsidDel="00000000" w:rsidR="00000000" w:rsidRPr="00000000">
              <w:rPr>
                <w:rtl w:val="0"/>
              </w:rPr>
            </w:r>
          </w:p>
        </w:tc>
        <w:tc>
          <w:tcPr/>
          <w:p w:rsidR="00000000" w:rsidDel="00000000" w:rsidP="00000000" w:rsidRDefault="00000000" w:rsidRPr="00000000" w14:paraId="000002D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17.6</w:t>
            </w:r>
            <w:r w:rsidDel="00000000" w:rsidR="00000000" w:rsidRPr="00000000">
              <w:rPr>
                <w:rtl w:val="0"/>
              </w:rPr>
            </w:r>
          </w:p>
        </w:tc>
      </w:tr>
      <w:tr>
        <w:trPr>
          <w:cantSplit w:val="0"/>
          <w:tblHeader w:val="0"/>
        </w:trPr>
        <w:tc>
          <w:tcPr/>
          <w:p w:rsidR="00000000" w:rsidDel="00000000" w:rsidP="00000000" w:rsidRDefault="00000000" w:rsidRPr="00000000" w14:paraId="000002D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Structural (graph) metrics</w:t>
            </w:r>
            <w:r w:rsidDel="00000000" w:rsidR="00000000" w:rsidRPr="00000000">
              <w:rPr>
                <w:rtl w:val="0"/>
              </w:rPr>
            </w:r>
          </w:p>
        </w:tc>
        <w:tc>
          <w:tcPr/>
          <w:p w:rsidR="00000000" w:rsidDel="00000000" w:rsidP="00000000" w:rsidRDefault="00000000" w:rsidRPr="00000000" w14:paraId="000002D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p w:rsidR="00000000" w:rsidDel="00000000" w:rsidP="00000000" w:rsidRDefault="00000000" w:rsidRPr="00000000" w14:paraId="000002D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0.00</w:t>
            </w:r>
            <w:r w:rsidDel="00000000" w:rsidR="00000000" w:rsidRPr="00000000">
              <w:rPr>
                <w:rtl w:val="0"/>
              </w:rPr>
            </w:r>
          </w:p>
        </w:tc>
        <w:tc>
          <w:tcPr/>
          <w:p w:rsidR="00000000" w:rsidDel="00000000" w:rsidP="00000000" w:rsidRDefault="00000000" w:rsidRPr="00000000" w14:paraId="000002D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r>
    </w:tbl>
    <w:p w:rsidR="00000000" w:rsidDel="00000000" w:rsidP="00000000" w:rsidRDefault="00000000" w:rsidRPr="00000000" w14:paraId="000002E0">
      <w:pPr>
        <w:spacing w:after="120" w:lineRule="auto"/>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Across the 4,950 unique pairs of the 100 repeats, mean pairwise graph edit distance is 0.85 (SD 0.99, range 0-2) and mean Jaccard room-connectivity similarity is 0.79 (SD 0.25), indicating that scenario graphs remain broadly similar to one another while still admitting occasional topological depth changes; mean pairwise entity-position distance is 10.06 m (SD 3.20, range 0.34-19.64 m) -the dominant continuous axis of variation. High randomness (Experiment A2) produces statistically detectable but practically marginal additional diversity: graph edit distance rises 14.3% (p &lt; 0.0001, rank-biserial 0.061 -a negligible effect), while placement and furniture diversity fall slightly, indicating that re-exposing the randomness control to evaluators would unlock very little further variation.</w:t>
      </w:r>
    </w:p>
    <w:p w:rsidR="00000000" w:rsidDel="00000000" w:rsidP="00000000" w:rsidRDefault="00000000" w:rsidRPr="00000000" w14:paraId="000002E2">
      <w:pPr>
        <w:jc w:val="both"/>
        <w:rPr/>
      </w:pPr>
      <w:r w:rsidDel="00000000" w:rsidR="00000000" w:rsidRPr="00000000">
        <w:rPr>
          <w:rtl w:val="0"/>
        </w:rPr>
        <w:t xml:space="preserve">Door state and procedural furniture supply a further layer of tactical variation on top of the fixed room graph. Mean pairwise door-state distance is 0.41 (range 0-0.67), with a single locked door consistently present (locked-door fraction 0.333), and total furniture count averages 18.97 items per scenario (SD 3.33, range 13-28, CV 17.6%). No two scenarios therefore share an identical interior even when their room graph is the same, giving differing cover, sightlines and access constraints that the topological metrics do not capture.</w:t>
      </w:r>
    </w:p>
    <w:p w:rsidR="00000000" w:rsidDel="00000000" w:rsidP="00000000" w:rsidRDefault="00000000" w:rsidRPr="00000000" w14:paraId="000002E3">
      <w:pPr>
        <w:jc w:val="both"/>
        <w:rPr/>
      </w:pPr>
      <w:r w:rsidDel="00000000" w:rsidR="00000000" w:rsidRPr="00000000">
        <w:rPr>
          <w:rtl w:val="0"/>
        </w:rPr>
      </w:r>
    </w:p>
    <w:tbl>
      <w:tblPr>
        <w:tblStyle w:val="Table27"/>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E4">
            <w:pPr>
              <w:spacing w:after="40" w:before="160" w:line="276" w:lineRule="auto"/>
              <w:jc w:val="center"/>
              <w:rPr/>
            </w:pPr>
            <w:r w:rsidDel="00000000" w:rsidR="00000000" w:rsidRPr="00000000">
              <w:rPr/>
              <w:drawing>
                <wp:inline distB="114300" distT="114300" distL="114300" distR="114300">
                  <wp:extent cx="5124450" cy="2532112"/>
                  <wp:effectExtent b="0" l="0" r="0" t="0"/>
                  <wp:docPr id="14" name="image5.jpg"/>
                  <a:graphic>
                    <a:graphicData uri="http://schemas.openxmlformats.org/drawingml/2006/picture">
                      <pic:pic>
                        <pic:nvPicPr>
                          <pic:cNvPr id="0" name="image5.jpg"/>
                          <pic:cNvPicPr preferRelativeResize="0"/>
                        </pic:nvPicPr>
                        <pic:blipFill>
                          <a:blip r:embed="rId17"/>
                          <a:srcRect b="0" l="0" r="0" t="5396"/>
                          <a:stretch>
                            <a:fillRect/>
                          </a:stretch>
                        </pic:blipFill>
                        <pic:spPr>
                          <a:xfrm>
                            <a:off x="0" y="0"/>
                            <a:ext cx="5124450" cy="25321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5">
      <w:pPr>
        <w:spacing w:after="240" w:lineRule="auto"/>
        <w:jc w:val="center"/>
        <w:rPr/>
      </w:pPr>
      <w:r w:rsidDel="00000000" w:rsidR="00000000" w:rsidRPr="00000000">
        <w:rPr>
          <w:i w:val="1"/>
          <w:iCs w:val="1"/>
          <w:color w:val="434343"/>
          <w:sz w:val="22"/>
          <w:szCs w:val="22"/>
          <w:rtl w:val="0"/>
        </w:rPr>
        <w:t xml:space="preserve">Figure 7.1: Pairwise diversity distributions at production settings (Experiment A; medium randomness, 100 scenarios, 4,950 pairs). Entity-position distance is continuous and bell-shaped, while the graph, role and depth distances are discrete.</w:t>
      </w:r>
      <w:r w:rsidDel="00000000" w:rsidR="00000000" w:rsidRPr="00000000">
        <w:rPr>
          <w:rtl w:val="0"/>
        </w:rPr>
      </w:r>
    </w:p>
    <w:p w:rsidR="00000000" w:rsidDel="00000000" w:rsidP="00000000" w:rsidRDefault="00000000" w:rsidRPr="00000000" w14:paraId="000002E6">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RQ1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Parameter traceability</w:t>
      </w: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Every structural form parameter maps to its intended layout metric with a large, highly significant effect (all p &lt; 0.0001, Kruskal-Wallis with epsilon-squared effect size), with the sole exception of two genuinely null entry-type relationships discussed beneath the table:</w:t>
      </w:r>
    </w:p>
    <w:p w:rsidR="00000000" w:rsidDel="00000000" w:rsidP="00000000" w:rsidRDefault="00000000" w:rsidRPr="00000000" w14:paraId="000002E8">
      <w:pPr>
        <w:spacing w:before="160" w:lineRule="auto"/>
        <w:jc w:val="both"/>
        <w:rPr/>
      </w:pPr>
      <w:r w:rsidDel="00000000" w:rsidR="00000000" w:rsidRPr="00000000">
        <w:rPr>
          <w:rtl w:val="0"/>
        </w:rPr>
      </w:r>
    </w:p>
    <w:p w:rsidR="00000000" w:rsidDel="00000000" w:rsidP="00000000" w:rsidRDefault="00000000" w:rsidRPr="00000000" w14:paraId="000002E9">
      <w:pPr>
        <w:spacing w:before="160" w:lineRule="auto"/>
        <w:jc w:val="both"/>
        <w:rPr/>
      </w:pPr>
      <w:r w:rsidDel="00000000" w:rsidR="00000000" w:rsidRPr="00000000">
        <w:rPr>
          <w:b w:val="1"/>
          <w:bCs w:val="1"/>
          <w:sz w:val="22"/>
          <w:szCs w:val="22"/>
          <w:rtl w:val="0"/>
        </w:rPr>
        <w:t xml:space="preserve">Table 7.4: Selected parameter-to-metric traceability results (Experiment B)</w:t>
      </w:r>
      <w:r w:rsidDel="00000000" w:rsidR="00000000" w:rsidRPr="00000000">
        <w:rPr>
          <w:rtl w:val="0"/>
        </w:rPr>
      </w:r>
    </w:p>
    <w:tbl>
      <w:tblPr>
        <w:tblStyle w:val="Table2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EA">
            <w:pPr>
              <w:jc w:val="both"/>
              <w:rPr/>
            </w:pPr>
            <w:r w:rsidDel="00000000" w:rsidR="00000000" w:rsidRPr="00000000">
              <w:rPr>
                <w:b w:val="1"/>
                <w:bCs w:val="1"/>
                <w:sz w:val="20"/>
                <w:szCs w:val="20"/>
                <w:rtl w:val="0"/>
              </w:rPr>
              <w:t xml:space="preserve">Parameter</w:t>
            </w:r>
            <w:r w:rsidDel="00000000" w:rsidR="00000000" w:rsidRPr="00000000">
              <w:rPr>
                <w:rtl w:val="0"/>
              </w:rPr>
            </w:r>
          </w:p>
        </w:tc>
        <w:tc>
          <w:tcPr>
            <w:shd w:fill="d9d9d9" w:val="clear"/>
          </w:tcPr>
          <w:p w:rsidR="00000000" w:rsidDel="00000000" w:rsidP="00000000" w:rsidRDefault="00000000" w:rsidRPr="00000000" w14:paraId="000002EB">
            <w:pPr>
              <w:jc w:val="both"/>
              <w:rPr/>
            </w:pPr>
            <w:r w:rsidDel="00000000" w:rsidR="00000000" w:rsidRPr="00000000">
              <w:rPr>
                <w:b w:val="1"/>
                <w:bCs w:val="1"/>
                <w:sz w:val="20"/>
                <w:szCs w:val="20"/>
                <w:rtl w:val="0"/>
              </w:rPr>
              <w:t xml:space="preserve">Target metric</w:t>
            </w:r>
            <w:r w:rsidDel="00000000" w:rsidR="00000000" w:rsidRPr="00000000">
              <w:rPr>
                <w:rtl w:val="0"/>
              </w:rPr>
            </w:r>
          </w:p>
        </w:tc>
        <w:tc>
          <w:tcPr>
            <w:shd w:fill="d9d9d9" w:val="clear"/>
          </w:tcPr>
          <w:p w:rsidR="00000000" w:rsidDel="00000000" w:rsidP="00000000" w:rsidRDefault="00000000" w:rsidRPr="00000000" w14:paraId="000002EC">
            <w:pPr>
              <w:jc w:val="both"/>
              <w:rPr/>
            </w:pPr>
            <w:r w:rsidDel="00000000" w:rsidR="00000000" w:rsidRPr="00000000">
              <w:rPr>
                <w:b w:val="1"/>
                <w:bCs w:val="1"/>
                <w:sz w:val="20"/>
                <w:szCs w:val="20"/>
                <w:rtl w:val="0"/>
              </w:rPr>
              <w:t xml:space="preserve">Effect size (epsilon-squared)</w:t>
            </w:r>
            <w:r w:rsidDel="00000000" w:rsidR="00000000" w:rsidRPr="00000000">
              <w:rPr>
                <w:rtl w:val="0"/>
              </w:rPr>
            </w:r>
          </w:p>
        </w:tc>
      </w:tr>
      <w:tr>
        <w:trPr>
          <w:cantSplit w:val="0"/>
          <w:tblHeader w:val="0"/>
        </w:trPr>
        <w:tc>
          <w:tcPr/>
          <w:p w:rsidR="00000000" w:rsidDel="00000000" w:rsidP="00000000" w:rsidRDefault="00000000" w:rsidRPr="00000000" w14:paraId="000002ED">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EE">
            <w:pPr>
              <w:jc w:val="both"/>
              <w:rPr/>
            </w:pPr>
            <w:r w:rsidDel="00000000" w:rsidR="00000000" w:rsidRPr="00000000">
              <w:rPr>
                <w:sz w:val="20"/>
                <w:szCs w:val="20"/>
                <w:rtl w:val="0"/>
              </w:rPr>
              <w:t xml:space="preserve">Average connectivity</w:t>
            </w:r>
            <w:r w:rsidDel="00000000" w:rsidR="00000000" w:rsidRPr="00000000">
              <w:rPr>
                <w:rtl w:val="0"/>
              </w:rPr>
            </w:r>
          </w:p>
        </w:tc>
        <w:tc>
          <w:tcPr/>
          <w:p w:rsidR="00000000" w:rsidDel="00000000" w:rsidP="00000000" w:rsidRDefault="00000000" w:rsidRPr="00000000" w14:paraId="000002EF">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0">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F1">
            <w:pPr>
              <w:jc w:val="both"/>
              <w:rPr/>
            </w:pPr>
            <w:r w:rsidDel="00000000" w:rsidR="00000000" w:rsidRPr="00000000">
              <w:rPr>
                <w:sz w:val="20"/>
                <w:szCs w:val="20"/>
                <w:rtl w:val="0"/>
              </w:rPr>
              <w:t xml:space="preserve">Cyclicity measure</w:t>
            </w:r>
            <w:r w:rsidDel="00000000" w:rsidR="00000000" w:rsidRPr="00000000">
              <w:rPr>
                <w:rtl w:val="0"/>
              </w:rPr>
            </w:r>
          </w:p>
        </w:tc>
        <w:tc>
          <w:tcPr/>
          <w:p w:rsidR="00000000" w:rsidDel="00000000" w:rsidP="00000000" w:rsidRDefault="00000000" w:rsidRPr="00000000" w14:paraId="000002F2">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3">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F4">
            <w:pPr>
              <w:jc w:val="both"/>
              <w:rPr/>
            </w:pPr>
            <w:r w:rsidDel="00000000" w:rsidR="00000000" w:rsidRPr="00000000">
              <w:rPr>
                <w:sz w:val="20"/>
                <w:szCs w:val="20"/>
                <w:rtl w:val="0"/>
              </w:rPr>
              <w:t xml:space="preserve">Max. depth</w:t>
            </w:r>
            <w:r w:rsidDel="00000000" w:rsidR="00000000" w:rsidRPr="00000000">
              <w:rPr>
                <w:rtl w:val="0"/>
              </w:rPr>
            </w:r>
          </w:p>
        </w:tc>
        <w:tc>
          <w:tcPr/>
          <w:p w:rsidR="00000000" w:rsidDel="00000000" w:rsidP="00000000" w:rsidRDefault="00000000" w:rsidRPr="00000000" w14:paraId="000002F5">
            <w:pPr>
              <w:jc w:val="both"/>
              <w:rPr/>
            </w:pPr>
            <w:r w:rsidDel="00000000" w:rsidR="00000000" w:rsidRPr="00000000">
              <w:rPr>
                <w:sz w:val="20"/>
                <w:szCs w:val="20"/>
                <w:rtl w:val="0"/>
              </w:rPr>
              <w:t xml:space="preserve">0.890</w:t>
            </w:r>
            <w:r w:rsidDel="00000000" w:rsidR="00000000" w:rsidRPr="00000000">
              <w:rPr>
                <w:rtl w:val="0"/>
              </w:rPr>
            </w:r>
          </w:p>
        </w:tc>
      </w:tr>
      <w:tr>
        <w:trPr>
          <w:cantSplit w:val="0"/>
          <w:tblHeader w:val="0"/>
        </w:trPr>
        <w:tc>
          <w:tcPr/>
          <w:p w:rsidR="00000000" w:rsidDel="00000000" w:rsidP="00000000" w:rsidRDefault="00000000" w:rsidRPr="00000000" w14:paraId="000002F6">
            <w:pPr>
              <w:jc w:val="both"/>
              <w:rPr/>
            </w:pPr>
            <w:r w:rsidDel="00000000" w:rsidR="00000000" w:rsidRPr="00000000">
              <w:rPr>
                <w:sz w:val="20"/>
                <w:szCs w:val="20"/>
                <w:rtl w:val="0"/>
              </w:rPr>
              <w:t xml:space="preserve">roomCount</w:t>
            </w:r>
            <w:r w:rsidDel="00000000" w:rsidR="00000000" w:rsidRPr="00000000">
              <w:rPr>
                <w:rtl w:val="0"/>
              </w:rPr>
            </w:r>
          </w:p>
        </w:tc>
        <w:tc>
          <w:tcPr/>
          <w:p w:rsidR="00000000" w:rsidDel="00000000" w:rsidP="00000000" w:rsidRDefault="00000000" w:rsidRPr="00000000" w14:paraId="000002F7">
            <w:pPr>
              <w:jc w:val="both"/>
              <w:rPr/>
            </w:pPr>
            <w:r w:rsidDel="00000000" w:rsidR="00000000" w:rsidRPr="00000000">
              <w:rPr>
                <w:sz w:val="20"/>
                <w:szCs w:val="20"/>
                <w:rtl w:val="0"/>
              </w:rPr>
              <w:t xml:space="preserve">Room count (actual)</w:t>
            </w:r>
            <w:r w:rsidDel="00000000" w:rsidR="00000000" w:rsidRPr="00000000">
              <w:rPr>
                <w:rtl w:val="0"/>
              </w:rPr>
            </w:r>
          </w:p>
        </w:tc>
        <w:tc>
          <w:tcPr/>
          <w:p w:rsidR="00000000" w:rsidDel="00000000" w:rsidP="00000000" w:rsidRDefault="00000000" w:rsidRPr="00000000" w14:paraId="000002F8">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9">
            <w:pPr>
              <w:jc w:val="both"/>
              <w:rPr/>
            </w:pPr>
            <w:r w:rsidDel="00000000" w:rsidR="00000000" w:rsidRPr="00000000">
              <w:rPr>
                <w:sz w:val="20"/>
                <w:szCs w:val="20"/>
                <w:rtl w:val="0"/>
              </w:rPr>
              <w:t xml:space="preserve">roomSize</w:t>
            </w:r>
            <w:r w:rsidDel="00000000" w:rsidR="00000000" w:rsidRPr="00000000">
              <w:rPr>
                <w:rtl w:val="0"/>
              </w:rPr>
            </w:r>
          </w:p>
        </w:tc>
        <w:tc>
          <w:tcPr/>
          <w:p w:rsidR="00000000" w:rsidDel="00000000" w:rsidP="00000000" w:rsidRDefault="00000000" w:rsidRPr="00000000" w14:paraId="000002FA">
            <w:pPr>
              <w:jc w:val="both"/>
              <w:rPr/>
            </w:pPr>
            <w:r w:rsidDel="00000000" w:rsidR="00000000" w:rsidRPr="00000000">
              <w:rPr>
                <w:sz w:val="20"/>
                <w:szCs w:val="20"/>
                <w:rtl w:val="0"/>
              </w:rPr>
              <w:t xml:space="preserve">Average furniture per room</w:t>
            </w:r>
            <w:r w:rsidDel="00000000" w:rsidR="00000000" w:rsidRPr="00000000">
              <w:rPr>
                <w:rtl w:val="0"/>
              </w:rPr>
            </w:r>
          </w:p>
        </w:tc>
        <w:tc>
          <w:tcPr/>
          <w:p w:rsidR="00000000" w:rsidDel="00000000" w:rsidP="00000000" w:rsidRDefault="00000000" w:rsidRPr="00000000" w14:paraId="000002FB">
            <w:pPr>
              <w:jc w:val="both"/>
              <w:rPr/>
            </w:pPr>
            <w:r w:rsidDel="00000000" w:rsidR="00000000" w:rsidRPr="00000000">
              <w:rPr>
                <w:sz w:val="20"/>
                <w:szCs w:val="20"/>
                <w:rtl w:val="0"/>
              </w:rPr>
              <w:t xml:space="preserve">0.878</w:t>
            </w:r>
            <w:r w:rsidDel="00000000" w:rsidR="00000000" w:rsidRPr="00000000">
              <w:rPr>
                <w:rtl w:val="0"/>
              </w:rPr>
            </w:r>
          </w:p>
        </w:tc>
      </w:tr>
      <w:tr>
        <w:trPr>
          <w:cantSplit w:val="0"/>
          <w:tblHeader w:val="0"/>
        </w:trPr>
        <w:tc>
          <w:tcPr/>
          <w:p w:rsidR="00000000" w:rsidDel="00000000" w:rsidP="00000000" w:rsidRDefault="00000000" w:rsidRPr="00000000" w14:paraId="000002FC">
            <w:pPr>
              <w:jc w:val="both"/>
              <w:rPr/>
            </w:pPr>
            <w:r w:rsidDel="00000000" w:rsidR="00000000" w:rsidRPr="00000000">
              <w:rPr>
                <w:sz w:val="20"/>
                <w:szCs w:val="20"/>
                <w:rtl w:val="0"/>
              </w:rPr>
              <w:t xml:space="preserve">terroristCount</w:t>
            </w:r>
            <w:r w:rsidDel="00000000" w:rsidR="00000000" w:rsidRPr="00000000">
              <w:rPr>
                <w:rtl w:val="0"/>
              </w:rPr>
            </w:r>
          </w:p>
        </w:tc>
        <w:tc>
          <w:tcPr/>
          <w:p w:rsidR="00000000" w:rsidDel="00000000" w:rsidP="00000000" w:rsidRDefault="00000000" w:rsidRPr="00000000" w14:paraId="000002FD">
            <w:pPr>
              <w:jc w:val="both"/>
              <w:rPr/>
            </w:pPr>
            <w:r w:rsidDel="00000000" w:rsidR="00000000" w:rsidRPr="00000000">
              <w:rPr>
                <w:sz w:val="20"/>
                <w:szCs w:val="20"/>
                <w:rtl w:val="0"/>
              </w:rPr>
              <w:t xml:space="preserve">Patrol count</w:t>
            </w:r>
            <w:r w:rsidDel="00000000" w:rsidR="00000000" w:rsidRPr="00000000">
              <w:rPr>
                <w:rtl w:val="0"/>
              </w:rPr>
            </w:r>
          </w:p>
        </w:tc>
        <w:tc>
          <w:tcPr/>
          <w:p w:rsidR="00000000" w:rsidDel="00000000" w:rsidP="00000000" w:rsidRDefault="00000000" w:rsidRPr="00000000" w14:paraId="000002FE">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F">
            <w:pPr>
              <w:jc w:val="both"/>
              <w:rPr/>
            </w:pPr>
            <w:r w:rsidDel="00000000" w:rsidR="00000000" w:rsidRPr="00000000">
              <w:rPr>
                <w:sz w:val="20"/>
                <w:szCs w:val="20"/>
                <w:rtl w:val="0"/>
              </w:rPr>
              <w:t xml:space="preserve">terroristCount</w:t>
            </w:r>
            <w:r w:rsidDel="00000000" w:rsidR="00000000" w:rsidRPr="00000000">
              <w:rPr>
                <w:rtl w:val="0"/>
              </w:rPr>
            </w:r>
          </w:p>
        </w:tc>
        <w:tc>
          <w:tcPr/>
          <w:p w:rsidR="00000000" w:rsidDel="00000000" w:rsidP="00000000" w:rsidRDefault="00000000" w:rsidRPr="00000000" w14:paraId="00000300">
            <w:pPr>
              <w:jc w:val="both"/>
              <w:rPr/>
            </w:pPr>
            <w:r w:rsidDel="00000000" w:rsidR="00000000" w:rsidRPr="00000000">
              <w:rPr>
                <w:sz w:val="20"/>
                <w:szCs w:val="20"/>
                <w:rtl w:val="0"/>
              </w:rPr>
              <w:t xml:space="preserve">Roaming guard count</w:t>
            </w:r>
            <w:r w:rsidDel="00000000" w:rsidR="00000000" w:rsidRPr="00000000">
              <w:rPr>
                <w:rtl w:val="0"/>
              </w:rPr>
            </w:r>
          </w:p>
        </w:tc>
        <w:tc>
          <w:tcPr/>
          <w:p w:rsidR="00000000" w:rsidDel="00000000" w:rsidP="00000000" w:rsidRDefault="00000000" w:rsidRPr="00000000" w14:paraId="00000301">
            <w:pPr>
              <w:jc w:val="both"/>
              <w:rPr/>
            </w:pPr>
            <w:r w:rsidDel="00000000" w:rsidR="00000000" w:rsidRPr="00000000">
              <w:rPr>
                <w:sz w:val="20"/>
                <w:szCs w:val="20"/>
                <w:rtl w:val="0"/>
              </w:rPr>
              <w:t xml:space="preserve">0.801</w:t>
            </w:r>
            <w:r w:rsidDel="00000000" w:rsidR="00000000" w:rsidRPr="00000000">
              <w:rPr>
                <w:rtl w:val="0"/>
              </w:rPr>
            </w:r>
          </w:p>
        </w:tc>
      </w:tr>
      <w:tr>
        <w:trPr>
          <w:cantSplit w:val="0"/>
          <w:tblHeader w:val="0"/>
        </w:trPr>
        <w:tc>
          <w:tcPr/>
          <w:p w:rsidR="00000000" w:rsidDel="00000000" w:rsidP="00000000" w:rsidRDefault="00000000" w:rsidRPr="00000000" w14:paraId="00000302">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3">
            <w:pPr>
              <w:jc w:val="both"/>
              <w:rPr/>
            </w:pPr>
            <w:r w:rsidDel="00000000" w:rsidR="00000000" w:rsidRPr="00000000">
              <w:rPr>
                <w:sz w:val="20"/>
                <w:szCs w:val="20"/>
                <w:rtl w:val="0"/>
              </w:rPr>
              <w:t xml:space="preserve">Entry-point count</w:t>
            </w:r>
            <w:r w:rsidDel="00000000" w:rsidR="00000000" w:rsidRPr="00000000">
              <w:rPr>
                <w:rtl w:val="0"/>
              </w:rPr>
            </w:r>
          </w:p>
        </w:tc>
        <w:tc>
          <w:tcPr/>
          <w:p w:rsidR="00000000" w:rsidDel="00000000" w:rsidP="00000000" w:rsidRDefault="00000000" w:rsidRPr="00000000" w14:paraId="00000304">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305">
            <w:pPr>
              <w:jc w:val="both"/>
              <w:rPr/>
            </w:pPr>
            <w:r w:rsidDel="00000000" w:rsidR="00000000" w:rsidRPr="00000000">
              <w:rPr>
                <w:sz w:val="20"/>
                <w:szCs w:val="20"/>
                <w:rtl w:val="0"/>
              </w:rPr>
              <w:t xml:space="preserve">placementStrategy</w:t>
            </w:r>
            <w:r w:rsidDel="00000000" w:rsidR="00000000" w:rsidRPr="00000000">
              <w:rPr>
                <w:rtl w:val="0"/>
              </w:rPr>
            </w:r>
          </w:p>
        </w:tc>
        <w:tc>
          <w:tcPr/>
          <w:p w:rsidR="00000000" w:rsidDel="00000000" w:rsidP="00000000" w:rsidRDefault="00000000" w:rsidRPr="00000000" w14:paraId="00000306">
            <w:pPr>
              <w:jc w:val="both"/>
              <w:rPr/>
            </w:pPr>
            <w:r w:rsidDel="00000000" w:rsidR="00000000" w:rsidRPr="00000000">
              <w:rPr>
                <w:sz w:val="20"/>
                <w:szCs w:val="20"/>
                <w:rtl w:val="0"/>
              </w:rPr>
              <w:t xml:space="preserve">Entity depth variance</w:t>
            </w:r>
            <w:r w:rsidDel="00000000" w:rsidR="00000000" w:rsidRPr="00000000">
              <w:rPr>
                <w:rtl w:val="0"/>
              </w:rPr>
            </w:r>
          </w:p>
        </w:tc>
        <w:tc>
          <w:tcPr/>
          <w:p w:rsidR="00000000" w:rsidDel="00000000" w:rsidP="00000000" w:rsidRDefault="00000000" w:rsidRPr="00000000" w14:paraId="00000307">
            <w:pPr>
              <w:jc w:val="both"/>
              <w:rPr/>
            </w:pPr>
            <w:r w:rsidDel="00000000" w:rsidR="00000000" w:rsidRPr="00000000">
              <w:rPr>
                <w:sz w:val="20"/>
                <w:szCs w:val="20"/>
                <w:rtl w:val="0"/>
              </w:rPr>
              <w:t xml:space="preserve">0.420</w:t>
            </w:r>
            <w:r w:rsidDel="00000000" w:rsidR="00000000" w:rsidRPr="00000000">
              <w:rPr>
                <w:rtl w:val="0"/>
              </w:rPr>
            </w:r>
          </w:p>
        </w:tc>
      </w:tr>
      <w:tr>
        <w:trPr>
          <w:cantSplit w:val="0"/>
          <w:tblHeader w:val="0"/>
        </w:trPr>
        <w:tc>
          <w:tcPr/>
          <w:p w:rsidR="00000000" w:rsidDel="00000000" w:rsidP="00000000" w:rsidRDefault="00000000" w:rsidRPr="00000000" w14:paraId="00000308">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9">
            <w:pPr>
              <w:jc w:val="both"/>
              <w:rPr/>
            </w:pPr>
            <w:r w:rsidDel="00000000" w:rsidR="00000000" w:rsidRPr="00000000">
              <w:rPr>
                <w:sz w:val="20"/>
                <w:szCs w:val="20"/>
                <w:rtl w:val="0"/>
              </w:rPr>
              <w:t xml:space="preserve">Average connectivity</w:t>
            </w:r>
            <w:r w:rsidDel="00000000" w:rsidR="00000000" w:rsidRPr="00000000">
              <w:rPr>
                <w:rtl w:val="0"/>
              </w:rPr>
            </w:r>
          </w:p>
        </w:tc>
        <w:tc>
          <w:tcPr/>
          <w:p w:rsidR="00000000" w:rsidDel="00000000" w:rsidP="00000000" w:rsidRDefault="00000000" w:rsidRPr="00000000" w14:paraId="0000030A">
            <w:pPr>
              <w:jc w:val="both"/>
              <w:rPr/>
            </w:pPr>
            <w:r w:rsidDel="00000000" w:rsidR="00000000" w:rsidRPr="00000000">
              <w:rPr>
                <w:sz w:val="20"/>
                <w:szCs w:val="20"/>
                <w:rtl w:val="0"/>
              </w:rPr>
              <w:t xml:space="preserve">0.000 (constant, no effect)</w:t>
            </w:r>
            <w:r w:rsidDel="00000000" w:rsidR="00000000" w:rsidRPr="00000000">
              <w:rPr>
                <w:rtl w:val="0"/>
              </w:rPr>
            </w:r>
          </w:p>
        </w:tc>
      </w:tr>
      <w:tr>
        <w:trPr>
          <w:cantSplit w:val="0"/>
          <w:tblHeader w:val="0"/>
        </w:trPr>
        <w:tc>
          <w:tcPr/>
          <w:p w:rsidR="00000000" w:rsidDel="00000000" w:rsidP="00000000" w:rsidRDefault="00000000" w:rsidRPr="00000000" w14:paraId="0000030B">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C">
            <w:pPr>
              <w:jc w:val="both"/>
              <w:rPr/>
            </w:pPr>
            <w:r w:rsidDel="00000000" w:rsidR="00000000" w:rsidRPr="00000000">
              <w:rPr>
                <w:sz w:val="20"/>
                <w:szCs w:val="20"/>
                <w:rtl w:val="0"/>
              </w:rPr>
              <w:t xml:space="preserve">Doors open</w:t>
            </w:r>
            <w:r w:rsidDel="00000000" w:rsidR="00000000" w:rsidRPr="00000000">
              <w:rPr>
                <w:rtl w:val="0"/>
              </w:rPr>
            </w:r>
          </w:p>
        </w:tc>
        <w:tc>
          <w:tcPr/>
          <w:p w:rsidR="00000000" w:rsidDel="00000000" w:rsidP="00000000" w:rsidRDefault="00000000" w:rsidRPr="00000000" w14:paraId="0000030D">
            <w:pPr>
              <w:jc w:val="both"/>
              <w:rPr/>
            </w:pPr>
            <w:r w:rsidDel="00000000" w:rsidR="00000000" w:rsidRPr="00000000">
              <w:rPr>
                <w:sz w:val="20"/>
                <w:szCs w:val="20"/>
                <w:rtl w:val="0"/>
              </w:rPr>
              <w:t xml:space="preserve">0.000 (constant, no effect)</w:t>
            </w:r>
            <w:r w:rsidDel="00000000" w:rsidR="00000000" w:rsidRPr="00000000">
              <w:rPr>
                <w:rtl w:val="0"/>
              </w:rPr>
            </w:r>
          </w:p>
        </w:tc>
      </w:tr>
    </w:tbl>
    <w:p w:rsidR="00000000" w:rsidDel="00000000" w:rsidP="00000000" w:rsidRDefault="00000000" w:rsidRPr="00000000" w14:paraId="0000030E">
      <w:pPr>
        <w:spacing w:after="120" w:lineRule="auto"/>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The table reports the pre-registered target metrics only. The one departure from the pattern above is entry type: while it sets entry-point count exactly (epsilon-squared = 1.000), its two remaining target metrics, average connectivity and doors-open, were constant across levels, so no omnibus test was possible and the effect size is zero. Entry points attach as exterior access points without re-wiring interior connectivity, so entry type is traceable on access only; this null relationship is carried forward as a limitation in Section 8.3.</w:t>
      </w:r>
    </w:p>
    <w:tbl>
      <w:tblPr>
        <w:tblStyle w:val="Table2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0">
            <w:pPr>
              <w:spacing w:after="40" w:before="160" w:line="276" w:lineRule="auto"/>
              <w:jc w:val="center"/>
              <w:rPr/>
            </w:pPr>
            <w:r w:rsidDel="00000000" w:rsidR="00000000" w:rsidRPr="00000000">
              <w:rPr/>
              <w:drawing>
                <wp:inline distB="114300" distT="114300" distL="114300" distR="114300">
                  <wp:extent cx="5124450" cy="2803472"/>
                  <wp:effectExtent b="0" l="0" r="0" t="0"/>
                  <wp:docPr id="13" name="image3.jpg"/>
                  <a:graphic>
                    <a:graphicData uri="http://schemas.openxmlformats.org/drawingml/2006/picture">
                      <pic:pic>
                        <pic:nvPicPr>
                          <pic:cNvPr id="0" name="image3.jpg"/>
                          <pic:cNvPicPr preferRelativeResize="0"/>
                        </pic:nvPicPr>
                        <pic:blipFill>
                          <a:blip r:embed="rId18"/>
                          <a:srcRect b="0" l="0" r="0" t="5056"/>
                          <a:stretch>
                            <a:fillRect/>
                          </a:stretch>
                        </pic:blipFill>
                        <pic:spPr>
                          <a:xfrm>
                            <a:off x="0" y="0"/>
                            <a:ext cx="5124450" cy="28034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1">
      <w:pPr>
        <w:spacing w:after="240" w:lineRule="auto"/>
        <w:jc w:val="center"/>
        <w:rPr/>
      </w:pPr>
      <w:r w:rsidDel="00000000" w:rsidR="00000000" w:rsidRPr="00000000">
        <w:rPr>
          <w:i w:val="1"/>
          <w:iCs w:val="1"/>
          <w:color w:val="434343"/>
          <w:sz w:val="22"/>
          <w:szCs w:val="22"/>
          <w:rtl w:val="0"/>
        </w:rPr>
        <w:t xml:space="preserve">Figure 7.2: Effect of layout type on its target metrics (Experiment B). The loop layout alone produces average connectivity 2.0 and non-zero cyclicity; linear, branching and hub-and-spoke hold connectivity at 1.5 with zero cycles, with graph diameter, maximum depth and patrol coverage separating sharply by layout.</w:t>
      </w:r>
      <w:r w:rsidDel="00000000" w:rsidR="00000000" w:rsidRPr="00000000">
        <w:rPr>
          <w:rtl w:val="0"/>
        </w:rPr>
      </w:r>
    </w:p>
    <w:p w:rsidR="00000000" w:rsidDel="00000000" w:rsidP="00000000" w:rsidRDefault="00000000" w:rsidRPr="00000000" w14:paraId="00000312">
      <w:pPr>
        <w:spacing w:after="240" w:lineRule="auto"/>
        <w:jc w:val="left"/>
        <w:rPr>
          <w:i w:val="1"/>
          <w:iCs w:val="1"/>
          <w:color w:val="434343"/>
        </w:rPr>
      </w:pPr>
      <w:r w:rsidDel="00000000" w:rsidR="00000000" w:rsidRPr="00000000">
        <w:rPr>
          <w:rtl w:val="0"/>
        </w:rPr>
      </w:r>
    </w:p>
    <w:tbl>
      <w:tblPr>
        <w:tblStyle w:val="Table3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3">
            <w:pPr>
              <w:spacing w:after="40" w:before="160" w:line="276" w:lineRule="auto"/>
              <w:jc w:val="center"/>
              <w:rPr/>
            </w:pPr>
            <w:r w:rsidDel="00000000" w:rsidR="00000000" w:rsidRPr="00000000">
              <w:rPr/>
              <w:drawing>
                <wp:inline distB="114300" distT="114300" distL="114300" distR="114300">
                  <wp:extent cx="5124450" cy="2812393"/>
                  <wp:effectExtent b="0" l="0" r="0" t="0"/>
                  <wp:docPr id="1" name="image6.jpg"/>
                  <a:graphic>
                    <a:graphicData uri="http://schemas.openxmlformats.org/drawingml/2006/picture">
                      <pic:pic>
                        <pic:nvPicPr>
                          <pic:cNvPr id="0" name="image6.jpg"/>
                          <pic:cNvPicPr preferRelativeResize="0"/>
                        </pic:nvPicPr>
                        <pic:blipFill>
                          <a:blip r:embed="rId19"/>
                          <a:srcRect b="0" l="0" r="0" t="4753"/>
                          <a:stretch>
                            <a:fillRect/>
                          </a:stretch>
                        </pic:blipFill>
                        <pic:spPr>
                          <a:xfrm>
                            <a:off x="0" y="0"/>
                            <a:ext cx="5124450" cy="28123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4">
      <w:pPr>
        <w:spacing w:after="240" w:lineRule="auto"/>
        <w:jc w:val="center"/>
        <w:rPr/>
      </w:pPr>
      <w:r w:rsidDel="00000000" w:rsidR="00000000" w:rsidRPr="00000000">
        <w:rPr>
          <w:i w:val="1"/>
          <w:iCs w:val="1"/>
          <w:color w:val="434343"/>
          <w:sz w:val="22"/>
          <w:szCs w:val="22"/>
          <w:rtl w:val="0"/>
        </w:rPr>
        <w:t xml:space="preserve">Figure 7.3: Effect of terrorist count on NPC role and navigation metrics (Experiment B). Patrol count, stationary and roaming guard counts, patrol route length and patrol coverage all move deterministically and monotonically with terrorist count.</w:t>
      </w:r>
      <w:r w:rsidDel="00000000" w:rsidR="00000000" w:rsidRPr="00000000">
        <w:rPr>
          <w:rtl w:val="0"/>
        </w:rPr>
      </w:r>
    </w:p>
    <w:p w:rsidR="00000000" w:rsidDel="00000000" w:rsidP="00000000" w:rsidRDefault="00000000" w:rsidRPr="00000000" w14:paraId="00000315">
      <w:pPr>
        <w:spacing w:after="120" w:lineRule="auto"/>
        <w:jc w:val="both"/>
        <w:rPr/>
      </w:pPr>
      <w:r w:rsidDel="00000000" w:rsidR="00000000" w:rsidRPr="00000000">
        <w:rPr>
          <w:rtl w:val="0"/>
        </w:rPr>
      </w:r>
    </w:p>
    <w:p w:rsidR="00000000" w:rsidDel="00000000" w:rsidP="00000000" w:rsidRDefault="00000000" w:rsidRPr="00000000" w14:paraId="00000316">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RQ2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NPC roles derived from structure, not arbitrary</w:t>
      </w: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Guard and patrol composition is deterministic and monotonic in terrorist count (patrolCount epsilon-squared = 1.000: no patrols below three terrorists, a patrol appears from three onward) and is reconfigured, not merely repositioned, by difficulty -at difficulty 5, patrolling guards convert to stationary (patrolCount and patrolCoverage collapse to zero, epsilon-squared = 1.000 and 0.760 respectively) while minimum hostage-terrorist distance rises monotonically across difficulty levels (3.00 -&gt; 3.51 -&gt; 3.93 m, epsilon-squared = 0.287; Experiment D draws on a distinct seed-stream offset, so its difficulty-3 group mean is an independent sample and is not directly comparable with the production-baseline value in Table 7.3), with global spatial spread unaffected -confirming a genuine role reconfiguration rather than a simple repositioning.</w:t>
      </w:r>
    </w:p>
    <w:p w:rsidR="00000000" w:rsidDel="00000000" w:rsidP="00000000" w:rsidRDefault="00000000" w:rsidRPr="00000000" w14:paraId="00000318">
      <w:pPr>
        <w:jc w:val="both"/>
        <w:rPr/>
      </w:pPr>
      <w:r w:rsidDel="00000000" w:rsidR="00000000" w:rsidRPr="00000000">
        <w:rPr>
          <w:rtl w:val="0"/>
        </w:rPr>
      </w:r>
    </w:p>
    <w:tbl>
      <w:tblPr>
        <w:tblStyle w:val="Table3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9">
            <w:pPr>
              <w:spacing w:after="40" w:before="160" w:line="276" w:lineRule="auto"/>
              <w:jc w:val="center"/>
              <w:rPr/>
            </w:pPr>
            <w:r w:rsidDel="00000000" w:rsidR="00000000" w:rsidRPr="00000000">
              <w:rPr/>
              <w:drawing>
                <wp:inline distB="114300" distT="114300" distL="114300" distR="114300">
                  <wp:extent cx="5124450" cy="4290237"/>
                  <wp:effectExtent b="0" l="0" r="0" t="0"/>
                  <wp:docPr id="12"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124450" cy="42902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A">
      <w:pPr>
        <w:spacing w:after="240" w:lineRule="auto"/>
        <w:jc w:val="center"/>
        <w:rPr/>
      </w:pPr>
      <w:r w:rsidDel="00000000" w:rsidR="00000000" w:rsidRPr="00000000">
        <w:rPr>
          <w:i w:val="1"/>
          <w:iCs w:val="1"/>
          <w:color w:val="434343"/>
          <w:sz w:val="22"/>
          <w:szCs w:val="22"/>
          <w:rtl w:val="0"/>
        </w:rPr>
        <w:t xml:space="preserve">Figure 7.4: Difficulty differentiation across levels 1 / 3 / 5 (Experiment D, n = 50 per level). Patrol count, route length and coverage collapse to zero at difficulty 5 as guards become stationary; minimum hostage-terrorist distance rises with difficulty; global spatial metrics are unaffected.</w:t>
      </w:r>
      <w:r w:rsidDel="00000000" w:rsidR="00000000" w:rsidRPr="00000000">
        <w:rPr>
          <w:rtl w:val="0"/>
        </w:rPr>
      </w:r>
    </w:p>
    <w:p w:rsidR="00000000" w:rsidDel="00000000" w:rsidP="00000000" w:rsidRDefault="00000000" w:rsidRPr="00000000" w14:paraId="0000031B">
      <w:pPr>
        <w:pStyle w:val="Heading3"/>
        <w:spacing w:after="80" w:before="160" w:lineRule="auto"/>
        <w:jc w:val="both"/>
        <w:rPr>
          <w:color w:val="000000"/>
        </w:rPr>
      </w:pPr>
      <w:bookmarkStart w:colFirst="0" w:colLast="0" w:name="_igg54ucosyfl" w:id="0"/>
      <w:bookmarkEnd w:id="0"/>
      <w:r w:rsidDel="00000000" w:rsidR="00000000" w:rsidRPr="00000000">
        <w:rPr>
          <w:rFonts w:ascii="Times New Roman" w:cs="Times New Roman" w:eastAsia="Times New Roman" w:hAnsi="Times New Roman"/>
          <w:i w:val="1"/>
          <w:iCs w:val="1"/>
          <w:color w:val="000000"/>
          <w:rtl w:val="0"/>
        </w:rPr>
        <w:t xml:space="preserve">RQ3 -Validation reliability</w:t>
      </w:r>
      <w:r w:rsidDel="00000000" w:rsidR="00000000" w:rsidRPr="00000000">
        <w:rPr>
          <w:rtl w:val="0"/>
        </w:rPr>
      </w:r>
    </w:p>
    <w:p w:rsidR="00000000" w:rsidDel="00000000" w:rsidP="00000000" w:rsidRDefault="00000000" w:rsidRPr="00000000" w14:paraId="0000031C">
      <w:pPr>
        <w:spacing w:before="160" w:lineRule="auto"/>
        <w:jc w:val="both"/>
        <w:rPr/>
      </w:pPr>
      <w:r w:rsidDel="00000000" w:rsidR="00000000" w:rsidRPr="00000000">
        <w:rPr>
          <w:b w:val="1"/>
          <w:bCs w:val="1"/>
          <w:sz w:val="22"/>
          <w:szCs w:val="22"/>
          <w:rtl w:val="0"/>
        </w:rPr>
        <w:t xml:space="preserve">Table 7.5: Scenario validation pass rate by scope (Experiment E)</w:t>
      </w:r>
      <w:r w:rsidDel="00000000" w:rsidR="00000000" w:rsidRPr="00000000">
        <w:rPr>
          <w:rtl w:val="0"/>
        </w:rPr>
      </w:r>
    </w:p>
    <w:tbl>
      <w:tblPr>
        <w:tblStyle w:val="Table3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d9d9d9" w:val="clear"/>
          </w:tcPr>
          <w:p w:rsidR="00000000" w:rsidDel="00000000" w:rsidP="00000000" w:rsidRDefault="00000000" w:rsidRPr="00000000" w14:paraId="0000031D">
            <w:pPr>
              <w:jc w:val="both"/>
              <w:rPr/>
            </w:pPr>
            <w:r w:rsidDel="00000000" w:rsidR="00000000" w:rsidRPr="00000000">
              <w:rPr>
                <w:b w:val="1"/>
                <w:bCs w:val="1"/>
                <w:sz w:val="20"/>
                <w:szCs w:val="20"/>
                <w:rtl w:val="0"/>
              </w:rPr>
              <w:t xml:space="preserve">Scope</w:t>
            </w:r>
            <w:r w:rsidDel="00000000" w:rsidR="00000000" w:rsidRPr="00000000">
              <w:rPr>
                <w:rtl w:val="0"/>
              </w:rPr>
            </w:r>
          </w:p>
        </w:tc>
        <w:tc>
          <w:tcPr>
            <w:shd w:fill="d9d9d9" w:val="clear"/>
          </w:tcPr>
          <w:p w:rsidR="00000000" w:rsidDel="00000000" w:rsidP="00000000" w:rsidRDefault="00000000" w:rsidRPr="00000000" w14:paraId="0000031E">
            <w:pPr>
              <w:jc w:val="both"/>
              <w:rPr/>
            </w:pPr>
            <w:r w:rsidDel="00000000" w:rsidR="00000000" w:rsidRPr="00000000">
              <w:rPr>
                <w:b w:val="1"/>
                <w:bCs w:val="1"/>
                <w:sz w:val="20"/>
                <w:szCs w:val="20"/>
                <w:rtl w:val="0"/>
              </w:rPr>
              <w:t xml:space="preserve">n</w:t>
            </w:r>
            <w:r w:rsidDel="00000000" w:rsidR="00000000" w:rsidRPr="00000000">
              <w:rPr>
                <w:rtl w:val="0"/>
              </w:rPr>
            </w:r>
          </w:p>
        </w:tc>
        <w:tc>
          <w:tcPr>
            <w:shd w:fill="d9d9d9" w:val="clear"/>
          </w:tcPr>
          <w:p w:rsidR="00000000" w:rsidDel="00000000" w:rsidP="00000000" w:rsidRDefault="00000000" w:rsidRPr="00000000" w14:paraId="0000031F">
            <w:pPr>
              <w:jc w:val="both"/>
              <w:rPr/>
            </w:pPr>
            <w:r w:rsidDel="00000000" w:rsidR="00000000" w:rsidRPr="00000000">
              <w:rPr>
                <w:b w:val="1"/>
                <w:bCs w:val="1"/>
                <w:sz w:val="20"/>
                <w:szCs w:val="20"/>
                <w:rtl w:val="0"/>
              </w:rPr>
              <w:t xml:space="preserve">Pass</w:t>
            </w:r>
            <w:r w:rsidDel="00000000" w:rsidR="00000000" w:rsidRPr="00000000">
              <w:rPr>
                <w:rtl w:val="0"/>
              </w:rPr>
            </w:r>
          </w:p>
        </w:tc>
        <w:tc>
          <w:tcPr>
            <w:shd w:fill="d9d9d9" w:val="clear"/>
          </w:tcPr>
          <w:p w:rsidR="00000000" w:rsidDel="00000000" w:rsidP="00000000" w:rsidRDefault="00000000" w:rsidRPr="00000000" w14:paraId="00000320">
            <w:pPr>
              <w:jc w:val="both"/>
              <w:rPr/>
            </w:pPr>
            <w:r w:rsidDel="00000000" w:rsidR="00000000" w:rsidRPr="00000000">
              <w:rPr>
                <w:b w:val="1"/>
                <w:bCs w:val="1"/>
                <w:sz w:val="20"/>
                <w:szCs w:val="20"/>
                <w:rtl w:val="0"/>
              </w:rPr>
              <w:t xml:space="preserve">Fail</w:t>
            </w:r>
            <w:r w:rsidDel="00000000" w:rsidR="00000000" w:rsidRPr="00000000">
              <w:rPr>
                <w:rtl w:val="0"/>
              </w:rPr>
            </w:r>
          </w:p>
        </w:tc>
        <w:tc>
          <w:tcPr>
            <w:shd w:fill="d9d9d9" w:val="clear"/>
          </w:tcPr>
          <w:p w:rsidR="00000000" w:rsidDel="00000000" w:rsidP="00000000" w:rsidRDefault="00000000" w:rsidRPr="00000000" w14:paraId="00000321">
            <w:pPr>
              <w:jc w:val="both"/>
              <w:rPr/>
            </w:pPr>
            <w:r w:rsidDel="00000000" w:rsidR="00000000" w:rsidRPr="00000000">
              <w:rPr>
                <w:b w:val="1"/>
                <w:bCs w:val="1"/>
                <w:sz w:val="20"/>
                <w:szCs w:val="20"/>
                <w:rtl w:val="0"/>
              </w:rPr>
              <w:t xml:space="preserve">Pass rate</w:t>
            </w:r>
            <w:r w:rsidDel="00000000" w:rsidR="00000000" w:rsidRPr="00000000">
              <w:rPr>
                <w:rtl w:val="0"/>
              </w:rPr>
            </w:r>
          </w:p>
        </w:tc>
      </w:tr>
      <w:tr>
        <w:trPr>
          <w:cantSplit w:val="0"/>
          <w:tblHeader w:val="0"/>
        </w:trPr>
        <w:tc>
          <w:tcPr/>
          <w:p w:rsidR="00000000" w:rsidDel="00000000" w:rsidP="00000000" w:rsidRDefault="00000000" w:rsidRPr="00000000" w14:paraId="00000322">
            <w:pPr>
              <w:jc w:val="both"/>
              <w:rPr/>
            </w:pPr>
            <w:r w:rsidDel="00000000" w:rsidR="00000000" w:rsidRPr="00000000">
              <w:rPr>
                <w:sz w:val="20"/>
                <w:szCs w:val="20"/>
                <w:rtl w:val="0"/>
              </w:rPr>
              <w:t xml:space="preserve">Form-reachable (evaluator form range) -primary</w:t>
            </w:r>
            <w:r w:rsidDel="00000000" w:rsidR="00000000" w:rsidRPr="00000000">
              <w:rPr>
                <w:rtl w:val="0"/>
              </w:rPr>
            </w:r>
          </w:p>
        </w:tc>
        <w:tc>
          <w:tcPr/>
          <w:p w:rsidR="00000000" w:rsidDel="00000000" w:rsidP="00000000" w:rsidRDefault="00000000" w:rsidRPr="00000000" w14:paraId="00000323">
            <w:pPr>
              <w:jc w:val="both"/>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0324">
            <w:pPr>
              <w:jc w:val="both"/>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0325">
            <w:pPr>
              <w:jc w:val="both"/>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326">
            <w:pPr>
              <w:jc w:val="both"/>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327">
            <w:pPr>
              <w:jc w:val="both"/>
              <w:rPr/>
            </w:pPr>
            <w:r w:rsidDel="00000000" w:rsidR="00000000" w:rsidRPr="00000000">
              <w:rPr>
                <w:sz w:val="20"/>
                <w:szCs w:val="20"/>
                <w:rtl w:val="0"/>
              </w:rPr>
              <w:t xml:space="preserve">Extended range (outside the form)</w:t>
            </w:r>
            <w:r w:rsidDel="00000000" w:rsidR="00000000" w:rsidRPr="00000000">
              <w:rPr>
                <w:rtl w:val="0"/>
              </w:rPr>
            </w:r>
          </w:p>
        </w:tc>
        <w:tc>
          <w:tcPr/>
          <w:p w:rsidR="00000000" w:rsidDel="00000000" w:rsidP="00000000" w:rsidRDefault="00000000" w:rsidRPr="00000000" w14:paraId="00000328">
            <w:pPr>
              <w:jc w:val="both"/>
              <w:rPr/>
            </w:pPr>
            <w:r w:rsidDel="00000000" w:rsidR="00000000" w:rsidRPr="00000000">
              <w:rPr>
                <w:sz w:val="20"/>
                <w:szCs w:val="20"/>
                <w:rtl w:val="0"/>
              </w:rPr>
              <w:t xml:space="preserve">457</w:t>
            </w:r>
            <w:r w:rsidDel="00000000" w:rsidR="00000000" w:rsidRPr="00000000">
              <w:rPr>
                <w:rtl w:val="0"/>
              </w:rPr>
            </w:r>
          </w:p>
        </w:tc>
        <w:tc>
          <w:tcPr/>
          <w:p w:rsidR="00000000" w:rsidDel="00000000" w:rsidP="00000000" w:rsidRDefault="00000000" w:rsidRPr="00000000" w14:paraId="00000329">
            <w:pPr>
              <w:jc w:val="both"/>
              <w:rPr/>
            </w:pPr>
            <w:r w:rsidDel="00000000" w:rsidR="00000000" w:rsidRPr="00000000">
              <w:rPr>
                <w:sz w:val="20"/>
                <w:szCs w:val="20"/>
                <w:rtl w:val="0"/>
              </w:rPr>
              <w:t xml:space="preserve">373</w:t>
            </w:r>
            <w:r w:rsidDel="00000000" w:rsidR="00000000" w:rsidRPr="00000000">
              <w:rPr>
                <w:rtl w:val="0"/>
              </w:rPr>
            </w:r>
          </w:p>
        </w:tc>
        <w:tc>
          <w:tcPr/>
          <w:p w:rsidR="00000000" w:rsidDel="00000000" w:rsidP="00000000" w:rsidRDefault="00000000" w:rsidRPr="00000000" w14:paraId="0000032A">
            <w:pPr>
              <w:jc w:val="both"/>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032B">
            <w:pPr>
              <w:jc w:val="both"/>
              <w:rPr/>
            </w:pPr>
            <w:r w:rsidDel="00000000" w:rsidR="00000000" w:rsidRPr="00000000">
              <w:rPr>
                <w:sz w:val="20"/>
                <w:szCs w:val="20"/>
                <w:rtl w:val="0"/>
              </w:rPr>
              <w:t xml:space="preserve">81.62%</w:t>
            </w:r>
            <w:r w:rsidDel="00000000" w:rsidR="00000000" w:rsidRPr="00000000">
              <w:rPr>
                <w:rtl w:val="0"/>
              </w:rPr>
            </w:r>
          </w:p>
        </w:tc>
      </w:tr>
      <w:tr>
        <w:trPr>
          <w:cantSplit w:val="0"/>
          <w:tblHeader w:val="0"/>
        </w:trPr>
        <w:tc>
          <w:tcPr/>
          <w:p w:rsidR="00000000" w:rsidDel="00000000" w:rsidP="00000000" w:rsidRDefault="00000000" w:rsidRPr="00000000" w14:paraId="0000032C">
            <w:pPr>
              <w:jc w:val="both"/>
              <w:rPr/>
            </w:pPr>
            <w:r w:rsidDel="00000000" w:rsidR="00000000" w:rsidRPr="00000000">
              <w:rPr>
                <w:sz w:val="20"/>
                <w:szCs w:val="20"/>
                <w:rtl w:val="0"/>
              </w:rPr>
              <w:t xml:space="preserve">Overall (full pipeline parameter space)</w:t>
            </w:r>
            <w:r w:rsidDel="00000000" w:rsidR="00000000" w:rsidRPr="00000000">
              <w:rPr>
                <w:rtl w:val="0"/>
              </w:rPr>
            </w:r>
          </w:p>
        </w:tc>
        <w:tc>
          <w:tcPr/>
          <w:p w:rsidR="00000000" w:rsidDel="00000000" w:rsidP="00000000" w:rsidRDefault="00000000" w:rsidRPr="00000000" w14:paraId="0000032D">
            <w:pPr>
              <w:jc w:val="both"/>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2E">
            <w:pPr>
              <w:jc w:val="both"/>
              <w:rPr/>
            </w:pPr>
            <w:r w:rsidDel="00000000" w:rsidR="00000000" w:rsidRPr="00000000">
              <w:rPr>
                <w:sz w:val="20"/>
                <w:szCs w:val="20"/>
                <w:rtl w:val="0"/>
              </w:rPr>
              <w:t xml:space="preserve">416</w:t>
            </w:r>
            <w:r w:rsidDel="00000000" w:rsidR="00000000" w:rsidRPr="00000000">
              <w:rPr>
                <w:rtl w:val="0"/>
              </w:rPr>
            </w:r>
          </w:p>
        </w:tc>
        <w:tc>
          <w:tcPr/>
          <w:p w:rsidR="00000000" w:rsidDel="00000000" w:rsidP="00000000" w:rsidRDefault="00000000" w:rsidRPr="00000000" w14:paraId="0000032F">
            <w:pPr>
              <w:jc w:val="both"/>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0330">
            <w:pPr>
              <w:jc w:val="both"/>
              <w:rPr/>
            </w:pPr>
            <w:r w:rsidDel="00000000" w:rsidR="00000000" w:rsidRPr="00000000">
              <w:rPr>
                <w:sz w:val="20"/>
                <w:szCs w:val="20"/>
                <w:rtl w:val="0"/>
              </w:rPr>
              <w:t xml:space="preserve">83.20%</w:t>
            </w:r>
            <w:r w:rsidDel="00000000" w:rsidR="00000000" w:rsidRPr="00000000">
              <w:rPr>
                <w:rtl w:val="0"/>
              </w:rPr>
            </w:r>
          </w:p>
        </w:tc>
      </w:tr>
    </w:tbl>
    <w:p w:rsidR="00000000" w:rsidDel="00000000" w:rsidP="00000000" w:rsidRDefault="00000000" w:rsidRPr="00000000" w14:paraId="00000331">
      <w:pPr>
        <w:widowControl w:val="0"/>
        <w:spacing w:after="0" w:line="276" w:lineRule="auto"/>
        <w:rPr/>
      </w:pPr>
      <w:r w:rsidDel="00000000" w:rsidR="00000000" w:rsidRPr="00000000">
        <w:rPr>
          <w:rtl w:val="0"/>
        </w:rPr>
      </w:r>
    </w:p>
    <w:tbl>
      <w:tblPr>
        <w:tblStyle w:val="Table33"/>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32">
            <w:pPr>
              <w:spacing w:after="40" w:before="160" w:line="276" w:lineRule="auto"/>
              <w:jc w:val="center"/>
              <w:rPr/>
            </w:pPr>
            <w:r w:rsidDel="00000000" w:rsidR="00000000" w:rsidRPr="00000000">
              <w:rPr/>
              <w:drawing>
                <wp:inline distB="114300" distT="114300" distL="114300" distR="114300">
                  <wp:extent cx="5124450" cy="3155035"/>
                  <wp:effectExtent b="0" l="0" r="0" t="0"/>
                  <wp:docPr id="16" name="image7.jpg"/>
                  <a:graphic>
                    <a:graphicData uri="http://schemas.openxmlformats.org/drawingml/2006/picture">
                      <pic:pic>
                        <pic:nvPicPr>
                          <pic:cNvPr id="0" name="image7.jpg"/>
                          <pic:cNvPicPr preferRelativeResize="0"/>
                        </pic:nvPicPr>
                        <pic:blipFill>
                          <a:blip r:embed="rId21"/>
                          <a:srcRect b="0" l="0" r="0" t="5630"/>
                          <a:stretch>
                            <a:fillRect/>
                          </a:stretch>
                        </pic:blipFill>
                        <pic:spPr>
                          <a:xfrm>
                            <a:off x="0" y="0"/>
                            <a:ext cx="5124450" cy="31550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3">
      <w:pPr>
        <w:spacing w:after="240" w:lineRule="auto"/>
        <w:jc w:val="center"/>
        <w:rPr>
          <w:i w:val="1"/>
          <w:iCs w:val="1"/>
          <w:color w:val="434343"/>
        </w:rPr>
      </w:pPr>
      <w:r w:rsidDel="00000000" w:rsidR="00000000" w:rsidRPr="00000000">
        <w:rPr>
          <w:i w:val="1"/>
          <w:iCs w:val="1"/>
          <w:color w:val="434343"/>
          <w:sz w:val="22"/>
          <w:szCs w:val="22"/>
          <w:rtl w:val="0"/>
        </w:rPr>
        <w:t xml:space="preserve">Figure 7.5: Validation pass rate by parameter scope (Experiment E). Every form-reachable configuration passes; the reduced extended-range rate reflects configurations no evaluator can request through the mission-launch form.</w:t>
      </w:r>
      <w:r w:rsidDel="00000000" w:rsidR="00000000" w:rsidRPr="00000000">
        <w:rPr>
          <w:rtl w:val="0"/>
        </w:rPr>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Both figures must be reported together: the overall 83.20% understates what an evaluator actually experiences, since it includes configurations the mission-launch form cannot produce, while the form-reachable 100% (95% confidence interval approximately 92-100% given n = 43) describes the system as delivered. All 84 failures are confined to the extended range and fall into two categories -EntityBounds (90.5%) and EntityOverlap (9.5%) -with the worst combination (high terrorist count in small rooms) never reachable through the evaluator form.</w:t>
      </w:r>
    </w:p>
    <w:tbl>
      <w:tblPr>
        <w:tblStyle w:val="Table34"/>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36">
            <w:pPr>
              <w:spacing w:after="40" w:before="160" w:line="276" w:lineRule="auto"/>
              <w:jc w:val="center"/>
              <w:rPr/>
            </w:pPr>
            <w:r w:rsidDel="00000000" w:rsidR="00000000" w:rsidRPr="00000000">
              <w:rPr/>
              <w:drawing>
                <wp:inline distB="114300" distT="114300" distL="114300" distR="114300">
                  <wp:extent cx="5124450" cy="2104685"/>
                  <wp:effectExtent b="0" l="0" r="0" t="0"/>
                  <wp:docPr id="10"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124450" cy="21046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7">
      <w:pPr>
        <w:spacing w:after="240" w:lineRule="auto"/>
        <w:jc w:val="center"/>
        <w:rPr>
          <w:b w:val="1"/>
          <w:bCs w:val="1"/>
        </w:rPr>
      </w:pPr>
      <w:r w:rsidDel="00000000" w:rsidR="00000000" w:rsidRPr="00000000">
        <w:rPr>
          <w:i w:val="1"/>
          <w:iCs w:val="1"/>
          <w:color w:val="434343"/>
          <w:sz w:val="22"/>
          <w:szCs w:val="22"/>
          <w:rtl w:val="0"/>
        </w:rPr>
        <w:t xml:space="preserve">Figure 7.6: Validation pass rate (%) by layout type and room count across the full pipeline parameter space (Experiment E). The form-reachable band (room counts 3-5) is uniformly high for every layout type; lower cells occur only in extended-range, high-room-count configurations.</w:t>
      </w:r>
      <w:r w:rsidDel="00000000" w:rsidR="00000000" w:rsidRPr="00000000">
        <w:rPr>
          <w:rtl w:val="0"/>
        </w:rPr>
      </w:r>
    </w:p>
    <w:p w:rsidR="00000000" w:rsidDel="00000000" w:rsidP="00000000" w:rsidRDefault="00000000" w:rsidRPr="00000000" w14:paraId="00000338">
      <w:pPr>
        <w:pStyle w:val="Heading3"/>
        <w:spacing w:after="80" w:before="160" w:lineRule="auto"/>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339">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Answers to Module 1's research questions</w:t>
      </w:r>
      <w:r w:rsidDel="00000000" w:rsidR="00000000" w:rsidRPr="00000000">
        <w:rPr>
          <w:rtl w:val="0"/>
        </w:rPr>
      </w:r>
    </w:p>
    <w:p w:rsidR="00000000" w:rsidDel="00000000" w:rsidP="00000000" w:rsidRDefault="00000000" w:rsidRPr="00000000" w14:paraId="0000033A">
      <w:pPr>
        <w:numPr>
          <w:ilvl w:val="0"/>
          <w:numId w:val="1"/>
        </w:numPr>
        <w:spacing w:after="0" w:lineRule="auto"/>
        <w:ind w:left="360"/>
        <w:jc w:val="both"/>
      </w:pPr>
      <w:r w:rsidDel="00000000" w:rsidR="00000000" w:rsidRPr="00000000">
        <w:rPr>
          <w:rtl w:val="0"/>
        </w:rPr>
        <w:t xml:space="preserve">RQ1 -every structural form parameter maps to its intended layout metric with large, significant effects, and the resulting layouts pass spatial validity 100% of the time within the form-reachable range.</w:t>
      </w:r>
    </w:p>
    <w:p w:rsidR="00000000" w:rsidDel="00000000" w:rsidP="00000000" w:rsidRDefault="00000000" w:rsidRPr="00000000" w14:paraId="0000033B">
      <w:pPr>
        <w:numPr>
          <w:ilvl w:val="0"/>
          <w:numId w:val="1"/>
        </w:numPr>
        <w:spacing w:after="0" w:lineRule="auto"/>
        <w:ind w:left="360"/>
        <w:jc w:val="both"/>
      </w:pPr>
      <w:r w:rsidDel="00000000" w:rsidR="00000000" w:rsidRPr="00000000">
        <w:rPr>
          <w:rtl w:val="0"/>
        </w:rPr>
        <w:t xml:space="preserve">RQ2 -guard and patrol composition is deterministic and monotonic in terrorist count, and is reconfigured (not merely repositioned) by difficulty.</w:t>
      </w:r>
    </w:p>
    <w:p w:rsidR="00000000" w:rsidDel="00000000" w:rsidP="00000000" w:rsidRDefault="00000000" w:rsidRPr="00000000" w14:paraId="0000033C">
      <w:pPr>
        <w:numPr>
          <w:ilvl w:val="0"/>
          <w:numId w:val="1"/>
        </w:numPr>
        <w:spacing w:after="0" w:lineRule="auto"/>
        <w:ind w:left="360"/>
        <w:jc w:val="both"/>
      </w:pPr>
      <w:r w:rsidDel="00000000" w:rsidR="00000000" w:rsidRPr="00000000">
        <w:rPr>
          <w:rtl w:val="0"/>
        </w:rPr>
        <w:t xml:space="preserve">RQ3 -100% validation pass rate for every configuration an evaluator can request through the mission-launch form; all failures are confined to the unreachable extended parameter range.</w:t>
      </w:r>
    </w:p>
    <w:p w:rsidR="00000000" w:rsidDel="00000000" w:rsidP="00000000" w:rsidRDefault="00000000" w:rsidRPr="00000000" w14:paraId="0000033D">
      <w:pPr>
        <w:numPr>
          <w:ilvl w:val="0"/>
          <w:numId w:val="1"/>
        </w:numPr>
        <w:spacing w:after="80" w:lineRule="auto"/>
        <w:ind w:left="360"/>
        <w:jc w:val="both"/>
      </w:pPr>
      <w:r w:rsidDel="00000000" w:rsidR="00000000" w:rsidRPr="00000000">
        <w:rPr>
          <w:rtl w:val="0"/>
        </w:rPr>
        <w:t xml:space="preserve">RQ4 -repeat generation at production settings produces meaningful variation in placement, roles, furniture and door states (CV up to 153.5%) while the room-graph topology remains deterministic for a fixed parameter set; high randomness adds statistically detectable but practically marginal further diversity; difficulty produces large structural change (epsilon-squared up to 1.000) while randomness produces very little.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firstLine="0"/>
        <w:jc w:val="both"/>
        <w:rPr/>
      </w:pPr>
      <w:r w:rsidDel="00000000" w:rsidR="00000000" w:rsidRPr="00000000">
        <w:rPr>
          <w:rtl w:val="0"/>
        </w:rPr>
      </w:r>
    </w:p>
    <w:p w:rsidR="00000000" w:rsidDel="00000000" w:rsidP="00000000" w:rsidRDefault="00000000" w:rsidRPr="00000000" w14:paraId="0000033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7.4 Module 2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AI Believability Ablation Study</w:t>
      </w:r>
      <w:r w:rsidDel="00000000" w:rsidR="00000000" w:rsidRPr="00000000">
        <w:rPr>
          <w:rtl w:val="0"/>
        </w:rPr>
      </w:r>
    </w:p>
    <w:p w:rsidR="00000000" w:rsidDel="00000000" w:rsidP="00000000" w:rsidRDefault="00000000" w:rsidRPr="00000000" w14:paraId="000003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within-subjects ablation study compared the three AI intelligence tiers (Basic, Intermediate, Advanced) using validated believability instruments (UEQ-S, Godspeed Perceived Intelligence and Animacy sub-scales, and an author-defined tactical-realism scale grounded in [53]'s construct-validity framework), completed by the trainee immediately after each play, alongside objective telemetry (reaction time, enemy hit-rate, and Module 4's own scores). Each participant played the identical scenario seed at all three tiers, with a Player ID entered on the mission-launch form grouping their plays for analysis. At the time of writing, eleven trainee participants had taken part, of whom seven completed all three tiers (a complete case), enabling the repeated-measures tests below.</w:t>
      </w:r>
      <w:r w:rsidDel="00000000" w:rsidR="00000000" w:rsidRPr="00000000">
        <w:rPr>
          <w:rtl w:val="0"/>
        </w:rPr>
      </w:r>
    </w:p>
    <w:p w:rsidR="00000000" w:rsidDel="00000000" w:rsidP="00000000" w:rsidRDefault="00000000" w:rsidRPr="00000000" w14:paraId="00000341">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7.6: Overall averages across all recorded sessions, by AI tier</w:t>
      </w:r>
      <w:r w:rsidDel="00000000" w:rsidR="00000000" w:rsidRPr="00000000">
        <w:rPr>
          <w:rtl w:val="0"/>
        </w:rPr>
      </w:r>
    </w:p>
    <w:tbl>
      <w:tblPr>
        <w:tblStyle w:val="Table3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34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Measure</w:t>
            </w:r>
            <w:r w:rsidDel="00000000" w:rsidR="00000000" w:rsidRPr="00000000">
              <w:rPr>
                <w:rtl w:val="0"/>
              </w:rPr>
            </w:r>
          </w:p>
        </w:tc>
        <w:tc>
          <w:tcPr>
            <w:shd w:fill="d9d9d9" w:val="clear"/>
          </w:tcPr>
          <w:p w:rsidR="00000000" w:rsidDel="00000000" w:rsidP="00000000" w:rsidRDefault="00000000" w:rsidRPr="00000000" w14:paraId="00000343">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Basic (n=20)</w:t>
            </w:r>
            <w:r w:rsidDel="00000000" w:rsidR="00000000" w:rsidRPr="00000000">
              <w:rPr>
                <w:rtl w:val="0"/>
              </w:rPr>
            </w:r>
          </w:p>
        </w:tc>
        <w:tc>
          <w:tcPr>
            <w:shd w:fill="d9d9d9" w:val="clear"/>
          </w:tcPr>
          <w:p w:rsidR="00000000" w:rsidDel="00000000" w:rsidP="00000000" w:rsidRDefault="00000000" w:rsidRPr="00000000" w14:paraId="00000344">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Intermediate (n=12)</w:t>
            </w:r>
            <w:r w:rsidDel="00000000" w:rsidR="00000000" w:rsidRPr="00000000">
              <w:rPr>
                <w:rtl w:val="0"/>
              </w:rPr>
            </w:r>
          </w:p>
        </w:tc>
        <w:tc>
          <w:tcPr>
            <w:shd w:fill="d9d9d9" w:val="clear"/>
          </w:tcPr>
          <w:p w:rsidR="00000000" w:rsidDel="00000000" w:rsidP="00000000" w:rsidRDefault="00000000" w:rsidRPr="00000000" w14:paraId="0000034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Advanced (n=9)</w:t>
            </w:r>
            <w:r w:rsidDel="00000000" w:rsidR="00000000" w:rsidRPr="00000000">
              <w:rPr>
                <w:rtl w:val="0"/>
              </w:rPr>
            </w:r>
          </w:p>
        </w:tc>
      </w:tr>
      <w:tr>
        <w:trPr>
          <w:cantSplit w:val="0"/>
          <w:tblHeader w:val="0"/>
        </w:trPr>
        <w:tc>
          <w:tcPr/>
          <w:p w:rsidR="00000000" w:rsidDel="00000000" w:rsidP="00000000" w:rsidRDefault="00000000" w:rsidRPr="00000000" w14:paraId="0000034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Perceived Intelligence (/5)</w:t>
            </w:r>
            <w:r w:rsidDel="00000000" w:rsidR="00000000" w:rsidRPr="00000000">
              <w:rPr>
                <w:rtl w:val="0"/>
              </w:rPr>
            </w:r>
          </w:p>
        </w:tc>
        <w:tc>
          <w:tcPr/>
          <w:p w:rsidR="00000000" w:rsidDel="00000000" w:rsidP="00000000" w:rsidRDefault="00000000" w:rsidRPr="00000000" w14:paraId="0000034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1.6</w:t>
            </w:r>
            <w:r w:rsidDel="00000000" w:rsidR="00000000" w:rsidRPr="00000000">
              <w:rPr>
                <w:rtl w:val="0"/>
              </w:rPr>
            </w:r>
          </w:p>
        </w:tc>
        <w:tc>
          <w:tcPr/>
          <w:p w:rsidR="00000000" w:rsidDel="00000000" w:rsidP="00000000" w:rsidRDefault="00000000" w:rsidRPr="00000000" w14:paraId="0000034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3.6</w:t>
            </w:r>
            <w:r w:rsidDel="00000000" w:rsidR="00000000" w:rsidRPr="00000000">
              <w:rPr>
                <w:rtl w:val="0"/>
              </w:rPr>
            </w:r>
          </w:p>
        </w:tc>
        <w:tc>
          <w:tcPr/>
          <w:p w:rsidR="00000000" w:rsidDel="00000000" w:rsidP="00000000" w:rsidRDefault="00000000" w:rsidRPr="00000000" w14:paraId="0000034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34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Animacy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life-like (/5)</w:t>
            </w:r>
            <w:r w:rsidDel="00000000" w:rsidR="00000000" w:rsidRPr="00000000">
              <w:rPr>
                <w:rtl w:val="0"/>
              </w:rPr>
            </w:r>
          </w:p>
        </w:tc>
        <w:tc>
          <w:tcPr/>
          <w:p w:rsidR="00000000" w:rsidDel="00000000" w:rsidP="00000000" w:rsidRDefault="00000000" w:rsidRPr="00000000" w14:paraId="0000034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2.0</w:t>
            </w:r>
            <w:r w:rsidDel="00000000" w:rsidR="00000000" w:rsidRPr="00000000">
              <w:rPr>
                <w:rtl w:val="0"/>
              </w:rPr>
            </w:r>
          </w:p>
        </w:tc>
        <w:tc>
          <w:tcPr/>
          <w:p w:rsidR="00000000" w:rsidDel="00000000" w:rsidP="00000000" w:rsidRDefault="00000000" w:rsidRPr="00000000" w14:paraId="0000034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3.7</w:t>
            </w:r>
            <w:r w:rsidDel="00000000" w:rsidR="00000000" w:rsidRPr="00000000">
              <w:rPr>
                <w:rtl w:val="0"/>
              </w:rPr>
            </w:r>
          </w:p>
        </w:tc>
        <w:tc>
          <w:tcPr/>
          <w:p w:rsidR="00000000" w:rsidDel="00000000" w:rsidP="00000000" w:rsidRDefault="00000000" w:rsidRPr="00000000" w14:paraId="0000034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34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Tactical realism (/5)</w:t>
            </w:r>
            <w:r w:rsidDel="00000000" w:rsidR="00000000" w:rsidRPr="00000000">
              <w:rPr>
                <w:rtl w:val="0"/>
              </w:rPr>
            </w:r>
          </w:p>
        </w:tc>
        <w:tc>
          <w:tcPr/>
          <w:p w:rsidR="00000000" w:rsidDel="00000000" w:rsidP="00000000" w:rsidRDefault="00000000" w:rsidRPr="00000000" w14:paraId="0000034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w:t>
            </w:r>
            <w:r w:rsidDel="00000000" w:rsidR="00000000" w:rsidRPr="00000000">
              <w:rPr>
                <w:rtl w:val="0"/>
              </w:rPr>
            </w:r>
          </w:p>
        </w:tc>
        <w:tc>
          <w:tcPr/>
          <w:p w:rsidR="00000000" w:rsidDel="00000000" w:rsidP="00000000" w:rsidRDefault="00000000" w:rsidRPr="00000000" w14:paraId="0000035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3.5</w:t>
            </w:r>
            <w:r w:rsidDel="00000000" w:rsidR="00000000" w:rsidRPr="00000000">
              <w:rPr>
                <w:rtl w:val="0"/>
              </w:rPr>
            </w:r>
          </w:p>
        </w:tc>
        <w:tc>
          <w:tcPr/>
          <w:p w:rsidR="00000000" w:rsidDel="00000000" w:rsidP="00000000" w:rsidRDefault="00000000" w:rsidRPr="00000000" w14:paraId="0000035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35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UEQ Pragmatic (/7)</w:t>
            </w:r>
            <w:r w:rsidDel="00000000" w:rsidR="00000000" w:rsidRPr="00000000">
              <w:rPr>
                <w:rtl w:val="0"/>
              </w:rPr>
            </w:r>
          </w:p>
        </w:tc>
        <w:tc>
          <w:tcPr/>
          <w:p w:rsidR="00000000" w:rsidDel="00000000" w:rsidP="00000000" w:rsidRDefault="00000000" w:rsidRPr="00000000" w14:paraId="0000035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4.6</w:t>
            </w:r>
            <w:r w:rsidDel="00000000" w:rsidR="00000000" w:rsidRPr="00000000">
              <w:rPr>
                <w:rtl w:val="0"/>
              </w:rPr>
            </w:r>
          </w:p>
        </w:tc>
        <w:tc>
          <w:tcPr/>
          <w:p w:rsidR="00000000" w:rsidDel="00000000" w:rsidP="00000000" w:rsidRDefault="00000000" w:rsidRPr="00000000" w14:paraId="0000035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w:t>
            </w:r>
            <w:r w:rsidDel="00000000" w:rsidR="00000000" w:rsidRPr="00000000">
              <w:rPr>
                <w:rtl w:val="0"/>
              </w:rPr>
            </w:r>
          </w:p>
        </w:tc>
        <w:tc>
          <w:tcPr/>
          <w:p w:rsidR="00000000" w:rsidDel="00000000" w:rsidP="00000000" w:rsidRDefault="00000000" w:rsidRPr="00000000" w14:paraId="0000035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5.6</w:t>
            </w:r>
            <w:r w:rsidDel="00000000" w:rsidR="00000000" w:rsidRPr="00000000">
              <w:rPr>
                <w:rtl w:val="0"/>
              </w:rPr>
            </w:r>
          </w:p>
        </w:tc>
      </w:tr>
      <w:tr>
        <w:trPr>
          <w:cantSplit w:val="0"/>
          <w:tblHeader w:val="0"/>
        </w:trPr>
        <w:tc>
          <w:tcPr/>
          <w:p w:rsidR="00000000" w:rsidDel="00000000" w:rsidP="00000000" w:rsidRDefault="00000000" w:rsidRPr="00000000" w14:paraId="0000035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UEQ Hedonic (/7)</w:t>
            </w:r>
            <w:r w:rsidDel="00000000" w:rsidR="00000000" w:rsidRPr="00000000">
              <w:rPr>
                <w:rtl w:val="0"/>
              </w:rPr>
            </w:r>
          </w:p>
        </w:tc>
        <w:tc>
          <w:tcPr/>
          <w:p w:rsidR="00000000" w:rsidDel="00000000" w:rsidP="00000000" w:rsidRDefault="00000000" w:rsidRPr="00000000" w14:paraId="0000035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4.7</w:t>
            </w:r>
            <w:r w:rsidDel="00000000" w:rsidR="00000000" w:rsidRPr="00000000">
              <w:rPr>
                <w:rtl w:val="0"/>
              </w:rPr>
            </w:r>
          </w:p>
        </w:tc>
        <w:tc>
          <w:tcPr/>
          <w:p w:rsidR="00000000" w:rsidDel="00000000" w:rsidP="00000000" w:rsidRDefault="00000000" w:rsidRPr="00000000" w14:paraId="0000035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5.1</w:t>
            </w:r>
            <w:r w:rsidDel="00000000" w:rsidR="00000000" w:rsidRPr="00000000">
              <w:rPr>
                <w:rtl w:val="0"/>
              </w:rPr>
            </w:r>
          </w:p>
        </w:tc>
        <w:tc>
          <w:tcPr/>
          <w:p w:rsidR="00000000" w:rsidDel="00000000" w:rsidP="00000000" w:rsidRDefault="00000000" w:rsidRPr="00000000" w14:paraId="0000035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35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Reaction time (s)</w:t>
            </w:r>
            <w:r w:rsidDel="00000000" w:rsidR="00000000" w:rsidRPr="00000000">
              <w:rPr>
                <w:rtl w:val="0"/>
              </w:rPr>
            </w:r>
          </w:p>
        </w:tc>
        <w:tc>
          <w:tcPr/>
          <w:p w:rsidR="00000000" w:rsidDel="00000000" w:rsidP="00000000" w:rsidRDefault="00000000" w:rsidRPr="00000000" w14:paraId="0000035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w:t>
            </w:r>
            <w:r w:rsidDel="00000000" w:rsidR="00000000" w:rsidRPr="00000000">
              <w:rPr>
                <w:rtl w:val="0"/>
              </w:rPr>
            </w:r>
          </w:p>
        </w:tc>
        <w:tc>
          <w:tcPr/>
          <w:p w:rsidR="00000000" w:rsidDel="00000000" w:rsidP="00000000" w:rsidRDefault="00000000" w:rsidRPr="00000000" w14:paraId="0000035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0.7</w:t>
            </w:r>
            <w:r w:rsidDel="00000000" w:rsidR="00000000" w:rsidRPr="00000000">
              <w:rPr>
                <w:rtl w:val="0"/>
              </w:rPr>
            </w:r>
          </w:p>
        </w:tc>
        <w:tc>
          <w:tcPr/>
          <w:p w:rsidR="00000000" w:rsidDel="00000000" w:rsidP="00000000" w:rsidRDefault="00000000" w:rsidRPr="00000000" w14:paraId="0000035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r>
      <w:tr>
        <w:trPr>
          <w:cantSplit w:val="0"/>
          <w:tblHeader w:val="0"/>
        </w:trPr>
        <w:tc>
          <w:tcPr/>
          <w:p w:rsidR="00000000" w:rsidDel="00000000" w:rsidP="00000000" w:rsidRDefault="00000000" w:rsidRPr="00000000" w14:paraId="0000035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Shooting accuracy (%)</w:t>
            </w:r>
            <w:r w:rsidDel="00000000" w:rsidR="00000000" w:rsidRPr="00000000">
              <w:rPr>
                <w:rtl w:val="0"/>
              </w:rPr>
            </w:r>
          </w:p>
        </w:tc>
        <w:tc>
          <w:tcPr/>
          <w:p w:rsidR="00000000" w:rsidDel="00000000" w:rsidP="00000000" w:rsidRDefault="00000000" w:rsidRPr="00000000" w14:paraId="0000035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34.3</w:t>
            </w:r>
            <w:r w:rsidDel="00000000" w:rsidR="00000000" w:rsidRPr="00000000">
              <w:rPr>
                <w:rtl w:val="0"/>
              </w:rPr>
            </w:r>
          </w:p>
        </w:tc>
        <w:tc>
          <w:tcPr/>
          <w:p w:rsidR="00000000" w:rsidDel="00000000" w:rsidP="00000000" w:rsidRDefault="00000000" w:rsidRPr="00000000" w14:paraId="0000036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32.7</w:t>
            </w:r>
            <w:r w:rsidDel="00000000" w:rsidR="00000000" w:rsidRPr="00000000">
              <w:rPr>
                <w:rtl w:val="0"/>
              </w:rPr>
            </w:r>
          </w:p>
        </w:tc>
        <w:tc>
          <w:tcPr/>
          <w:p w:rsidR="00000000" w:rsidDel="00000000" w:rsidP="00000000" w:rsidRDefault="00000000" w:rsidRPr="00000000" w14:paraId="0000036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42.2</w:t>
            </w:r>
            <w:r w:rsidDel="00000000" w:rsidR="00000000" w:rsidRPr="00000000">
              <w:rPr>
                <w:rtl w:val="0"/>
              </w:rPr>
            </w:r>
          </w:p>
        </w:tc>
      </w:tr>
      <w:tr>
        <w:trPr>
          <w:cantSplit w:val="0"/>
          <w:tblHeader w:val="0"/>
        </w:trPr>
        <w:tc>
          <w:tcPr/>
          <w:p w:rsidR="00000000" w:rsidDel="00000000" w:rsidP="00000000" w:rsidRDefault="00000000" w:rsidRPr="00000000" w14:paraId="0000036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duration (s)</w:t>
            </w:r>
            <w:r w:rsidDel="00000000" w:rsidR="00000000" w:rsidRPr="00000000">
              <w:rPr>
                <w:rtl w:val="0"/>
              </w:rPr>
            </w:r>
          </w:p>
        </w:tc>
        <w:tc>
          <w:tcPr/>
          <w:p w:rsidR="00000000" w:rsidDel="00000000" w:rsidP="00000000" w:rsidRDefault="00000000" w:rsidRPr="00000000" w14:paraId="0000036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107.2</w:t>
            </w:r>
            <w:r w:rsidDel="00000000" w:rsidR="00000000" w:rsidRPr="00000000">
              <w:rPr>
                <w:rtl w:val="0"/>
              </w:rPr>
            </w:r>
          </w:p>
        </w:tc>
        <w:tc>
          <w:tcPr/>
          <w:p w:rsidR="00000000" w:rsidDel="00000000" w:rsidP="00000000" w:rsidRDefault="00000000" w:rsidRPr="00000000" w14:paraId="0000036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97.5</w:t>
            </w:r>
            <w:r w:rsidDel="00000000" w:rsidR="00000000" w:rsidRPr="00000000">
              <w:rPr>
                <w:rtl w:val="0"/>
              </w:rPr>
            </w:r>
          </w:p>
        </w:tc>
        <w:tc>
          <w:tcPr/>
          <w:p w:rsidR="00000000" w:rsidDel="00000000" w:rsidP="00000000" w:rsidRDefault="00000000" w:rsidRPr="00000000" w14:paraId="0000036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71.7</w:t>
            </w:r>
            <w:r w:rsidDel="00000000" w:rsidR="00000000" w:rsidRPr="00000000">
              <w:rPr>
                <w:rtl w:val="0"/>
              </w:rPr>
            </w:r>
          </w:p>
        </w:tc>
      </w:tr>
      <w:tr>
        <w:trPr>
          <w:cantSplit w:val="0"/>
          <w:tblHeader w:val="0"/>
        </w:trPr>
        <w:tc>
          <w:tcPr/>
          <w:p w:rsidR="00000000" w:rsidDel="00000000" w:rsidP="00000000" w:rsidRDefault="00000000" w:rsidRPr="00000000" w14:paraId="0000036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Overall score (Module 4)</w:t>
            </w:r>
            <w:r w:rsidDel="00000000" w:rsidR="00000000" w:rsidRPr="00000000">
              <w:rPr>
                <w:rtl w:val="0"/>
              </w:rPr>
            </w:r>
          </w:p>
        </w:tc>
        <w:tc>
          <w:tcPr/>
          <w:p w:rsidR="00000000" w:rsidDel="00000000" w:rsidP="00000000" w:rsidRDefault="00000000" w:rsidRPr="00000000" w14:paraId="0000036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p w:rsidR="00000000" w:rsidDel="00000000" w:rsidP="00000000" w:rsidRDefault="00000000" w:rsidRPr="00000000" w14:paraId="0000036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0.7</w:t>
            </w:r>
            <w:r w:rsidDel="00000000" w:rsidR="00000000" w:rsidRPr="00000000">
              <w:rPr>
                <w:rtl w:val="0"/>
              </w:rPr>
            </w:r>
          </w:p>
        </w:tc>
        <w:tc>
          <w:tcPr/>
          <w:p w:rsidR="00000000" w:rsidDel="00000000" w:rsidP="00000000" w:rsidRDefault="00000000" w:rsidRPr="00000000" w14:paraId="0000036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r>
      <w:tr>
        <w:trPr>
          <w:cantSplit w:val="0"/>
          <w:tblHeader w:val="0"/>
        </w:trPr>
        <w:tc>
          <w:tcPr/>
          <w:p w:rsidR="00000000" w:rsidDel="00000000" w:rsidP="00000000" w:rsidRDefault="00000000" w:rsidRPr="00000000" w14:paraId="0000036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Workload (SIM-TLX, /100)</w:t>
            </w:r>
            <w:r w:rsidDel="00000000" w:rsidR="00000000" w:rsidRPr="00000000">
              <w:rPr>
                <w:rtl w:val="0"/>
              </w:rPr>
            </w:r>
          </w:p>
        </w:tc>
        <w:tc>
          <w:tcPr/>
          <w:p w:rsidR="00000000" w:rsidDel="00000000" w:rsidP="00000000" w:rsidRDefault="00000000" w:rsidRPr="00000000" w14:paraId="0000036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29.6</w:t>
            </w:r>
            <w:r w:rsidDel="00000000" w:rsidR="00000000" w:rsidRPr="00000000">
              <w:rPr>
                <w:rtl w:val="0"/>
              </w:rPr>
            </w:r>
          </w:p>
        </w:tc>
        <w:tc>
          <w:tcPr/>
          <w:p w:rsidR="00000000" w:rsidDel="00000000" w:rsidP="00000000" w:rsidRDefault="00000000" w:rsidRPr="00000000" w14:paraId="0000036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38.1</w:t>
            </w:r>
            <w:r w:rsidDel="00000000" w:rsidR="00000000" w:rsidRPr="00000000">
              <w:rPr>
                <w:rtl w:val="0"/>
              </w:rPr>
            </w:r>
          </w:p>
        </w:tc>
        <w:tc>
          <w:tcPr/>
          <w:p w:rsidR="00000000" w:rsidDel="00000000" w:rsidP="00000000" w:rsidRDefault="00000000" w:rsidRPr="00000000" w14:paraId="0000036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31.4</w:t>
            </w:r>
            <w:r w:rsidDel="00000000" w:rsidR="00000000" w:rsidRPr="00000000">
              <w:rPr>
                <w:rtl w:val="0"/>
              </w:rPr>
            </w:r>
          </w:p>
        </w:tc>
      </w:tr>
    </w:tbl>
    <w:p w:rsidR="00000000" w:rsidDel="00000000" w:rsidP="00000000" w:rsidRDefault="00000000" w:rsidRPr="00000000" w14:paraId="0000036E">
      <w:pPr>
        <w:spacing w:after="120" w:lineRule="auto"/>
        <w:jc w:val="both"/>
        <w:rPr/>
      </w:pPr>
      <w:r w:rsidDel="00000000" w:rsidR="00000000" w:rsidRPr="00000000">
        <w:rPr>
          <w:rtl w:val="0"/>
        </w:rPr>
      </w:r>
    </w:p>
    <w:p w:rsidR="00000000" w:rsidDel="00000000" w:rsidP="00000000" w:rsidRDefault="00000000" w:rsidRPr="00000000" w14:paraId="0000036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believability measure increases monotonically from Basic through Advanced across the full sample, exactly the pattern the ablation design predicts if the three intelligence tiers are genuinely perceived as different. The repeated-measures significance tests below are computed on the seven participants with a complete Basic/Intermediate/Advanced triad, using the Friedman test for an omnibus difference and Wilcoxon signed-rank post-hoc tests (Bonferroni-corrected, alpha = 0.0167) for which specific pair differs.</w:t>
      </w:r>
      <w:r w:rsidDel="00000000" w:rsidR="00000000" w:rsidRPr="00000000">
        <w:rPr>
          <w:rtl w:val="0"/>
        </w:rPr>
      </w:r>
    </w:p>
    <w:p w:rsidR="00000000" w:rsidDel="00000000" w:rsidP="00000000" w:rsidRDefault="00000000" w:rsidRPr="00000000" w14:paraId="00000370">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7.7: Friedman and Wilcoxon signed-rank results across AI tiers (n = 7 complete-case participants)</w:t>
      </w:r>
      <w:r w:rsidDel="00000000" w:rsidR="00000000" w:rsidRPr="00000000">
        <w:rPr>
          <w:rtl w:val="0"/>
        </w:rPr>
      </w:r>
    </w:p>
    <w:tbl>
      <w:tblPr>
        <w:tblStyle w:val="Table36"/>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d9d9d9" w:val="clear"/>
          </w:tcPr>
          <w:p w:rsidR="00000000" w:rsidDel="00000000" w:rsidP="00000000" w:rsidRDefault="00000000" w:rsidRPr="00000000" w14:paraId="0000037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Measure</w:t>
            </w:r>
            <w:r w:rsidDel="00000000" w:rsidR="00000000" w:rsidRPr="00000000">
              <w:rPr>
                <w:rtl w:val="0"/>
              </w:rPr>
            </w:r>
          </w:p>
        </w:tc>
        <w:tc>
          <w:tcPr>
            <w:shd w:fill="d9d9d9" w:val="clear"/>
          </w:tcPr>
          <w:p w:rsidR="00000000" w:rsidDel="00000000" w:rsidP="00000000" w:rsidRDefault="00000000" w:rsidRPr="00000000" w14:paraId="0000037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Friedman chi-sq(2)</w:t>
            </w:r>
            <w:r w:rsidDel="00000000" w:rsidR="00000000" w:rsidRPr="00000000">
              <w:rPr>
                <w:rtl w:val="0"/>
              </w:rPr>
            </w:r>
          </w:p>
        </w:tc>
        <w:tc>
          <w:tcPr>
            <w:shd w:fill="d9d9d9" w:val="clear"/>
          </w:tcPr>
          <w:p w:rsidR="00000000" w:rsidDel="00000000" w:rsidP="00000000" w:rsidRDefault="00000000" w:rsidRPr="00000000" w14:paraId="00000373">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p</w:t>
            </w:r>
            <w:r w:rsidDel="00000000" w:rsidR="00000000" w:rsidRPr="00000000">
              <w:rPr>
                <w:rtl w:val="0"/>
              </w:rPr>
            </w:r>
          </w:p>
        </w:tc>
        <w:tc>
          <w:tcPr>
            <w:shd w:fill="d9d9d9" w:val="clear"/>
          </w:tcPr>
          <w:p w:rsidR="00000000" w:rsidDel="00000000" w:rsidP="00000000" w:rsidRDefault="00000000" w:rsidRPr="00000000" w14:paraId="00000374">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Kendall's W</w:t>
            </w:r>
            <w:r w:rsidDel="00000000" w:rsidR="00000000" w:rsidRPr="00000000">
              <w:rPr>
                <w:rtl w:val="0"/>
              </w:rPr>
            </w:r>
          </w:p>
        </w:tc>
        <w:tc>
          <w:tcPr>
            <w:shd w:fill="d9d9d9" w:val="clear"/>
          </w:tcPr>
          <w:p w:rsidR="00000000" w:rsidDel="00000000" w:rsidP="00000000" w:rsidRDefault="00000000" w:rsidRPr="00000000" w14:paraId="0000037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Significant pairs (p &lt; 0.0167)</w:t>
            </w:r>
            <w:r w:rsidDel="00000000" w:rsidR="00000000" w:rsidRPr="00000000">
              <w:rPr>
                <w:rtl w:val="0"/>
              </w:rPr>
            </w:r>
          </w:p>
        </w:tc>
      </w:tr>
      <w:tr>
        <w:trPr>
          <w:cantSplit w:val="0"/>
          <w:tblHeader w:val="0"/>
        </w:trPr>
        <w:tc>
          <w:tcPr/>
          <w:p w:rsidR="00000000" w:rsidDel="00000000" w:rsidP="00000000" w:rsidRDefault="00000000" w:rsidRPr="00000000" w14:paraId="0000037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Perceived Intelligence</w:t>
            </w:r>
            <w:r w:rsidDel="00000000" w:rsidR="00000000" w:rsidRPr="00000000">
              <w:rPr>
                <w:rtl w:val="0"/>
              </w:rPr>
            </w:r>
          </w:p>
        </w:tc>
        <w:tc>
          <w:tcPr/>
          <w:p w:rsidR="00000000" w:rsidDel="00000000" w:rsidP="00000000" w:rsidRDefault="00000000" w:rsidRPr="00000000" w14:paraId="0000037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7.93</w:t>
            </w:r>
            <w:r w:rsidDel="00000000" w:rsidR="00000000" w:rsidRPr="00000000">
              <w:rPr>
                <w:rtl w:val="0"/>
              </w:rPr>
            </w:r>
          </w:p>
        </w:tc>
        <w:tc>
          <w:tcPr/>
          <w:p w:rsidR="00000000" w:rsidDel="00000000" w:rsidP="00000000" w:rsidRDefault="00000000" w:rsidRPr="00000000" w14:paraId="0000037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0.019</w:t>
            </w:r>
            <w:r w:rsidDel="00000000" w:rsidR="00000000" w:rsidRPr="00000000">
              <w:rPr>
                <w:rtl w:val="0"/>
              </w:rPr>
            </w:r>
          </w:p>
        </w:tc>
        <w:tc>
          <w:tcPr/>
          <w:p w:rsidR="00000000" w:rsidDel="00000000" w:rsidP="00000000" w:rsidRDefault="00000000" w:rsidRPr="00000000" w14:paraId="0000037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0.566</w:t>
            </w:r>
            <w:r w:rsidDel="00000000" w:rsidR="00000000" w:rsidRPr="00000000">
              <w:rPr>
                <w:rtl w:val="0"/>
              </w:rPr>
            </w:r>
          </w:p>
        </w:tc>
        <w:tc>
          <w:tcPr/>
          <w:p w:rsidR="00000000" w:rsidDel="00000000" w:rsidP="00000000" w:rsidRDefault="00000000" w:rsidRPr="00000000" w14:paraId="0000037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None reach the corrected threshold (all three raw p = 0.031)</w:t>
            </w:r>
            <w:r w:rsidDel="00000000" w:rsidR="00000000" w:rsidRPr="00000000">
              <w:rPr>
                <w:rtl w:val="0"/>
              </w:rPr>
            </w:r>
          </w:p>
        </w:tc>
      </w:tr>
      <w:tr>
        <w:trPr>
          <w:cantSplit w:val="0"/>
          <w:tblHeader w:val="0"/>
        </w:trPr>
        <w:tc>
          <w:tcPr/>
          <w:p w:rsidR="00000000" w:rsidDel="00000000" w:rsidP="00000000" w:rsidRDefault="00000000" w:rsidRPr="00000000" w14:paraId="0000037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Animacy</w:t>
            </w:r>
            <w:r w:rsidDel="00000000" w:rsidR="00000000" w:rsidRPr="00000000">
              <w:rPr>
                <w:rtl w:val="0"/>
              </w:rPr>
            </w:r>
          </w:p>
        </w:tc>
        <w:tc>
          <w:tcPr/>
          <w:p w:rsidR="00000000" w:rsidDel="00000000" w:rsidP="00000000" w:rsidRDefault="00000000" w:rsidRPr="00000000" w14:paraId="0000037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12.29</w:t>
            </w:r>
            <w:r w:rsidDel="00000000" w:rsidR="00000000" w:rsidRPr="00000000">
              <w:rPr>
                <w:rtl w:val="0"/>
              </w:rPr>
            </w:r>
          </w:p>
        </w:tc>
        <w:tc>
          <w:tcPr/>
          <w:p w:rsidR="00000000" w:rsidDel="00000000" w:rsidP="00000000" w:rsidRDefault="00000000" w:rsidRPr="00000000" w14:paraId="0000037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0.002</w:t>
            </w:r>
            <w:r w:rsidDel="00000000" w:rsidR="00000000" w:rsidRPr="00000000">
              <w:rPr>
                <w:rtl w:val="0"/>
              </w:rPr>
            </w:r>
          </w:p>
        </w:tc>
        <w:tc>
          <w:tcPr/>
          <w:p w:rsidR="00000000" w:rsidDel="00000000" w:rsidP="00000000" w:rsidRDefault="00000000" w:rsidRPr="00000000" w14:paraId="0000037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0.878</w:t>
            </w:r>
            <w:r w:rsidDel="00000000" w:rsidR="00000000" w:rsidRPr="00000000">
              <w:rPr>
                <w:rtl w:val="0"/>
              </w:rPr>
            </w:r>
          </w:p>
        </w:tc>
        <w:tc>
          <w:tcPr/>
          <w:p w:rsidR="00000000" w:rsidDel="00000000" w:rsidP="00000000" w:rsidRDefault="00000000" w:rsidRPr="00000000" w14:paraId="0000037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Basic vs Intermediate (p=0.016); Basic vs Advanced (p=0.016)</w:t>
            </w:r>
            <w:r w:rsidDel="00000000" w:rsidR="00000000" w:rsidRPr="00000000">
              <w:rPr>
                <w:rtl w:val="0"/>
              </w:rPr>
            </w:r>
          </w:p>
        </w:tc>
      </w:tr>
      <w:tr>
        <w:trPr>
          <w:cantSplit w:val="0"/>
          <w:tblHeader w:val="0"/>
        </w:trPr>
        <w:tc>
          <w:tcPr/>
          <w:p w:rsidR="00000000" w:rsidDel="00000000" w:rsidP="00000000" w:rsidRDefault="00000000" w:rsidRPr="00000000" w14:paraId="0000038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Tactical realism</w:t>
            </w:r>
            <w:r w:rsidDel="00000000" w:rsidR="00000000" w:rsidRPr="00000000">
              <w:rPr>
                <w:rtl w:val="0"/>
              </w:rPr>
            </w:r>
          </w:p>
        </w:tc>
        <w:tc>
          <w:tcPr/>
          <w:p w:rsidR="00000000" w:rsidDel="00000000" w:rsidP="00000000" w:rsidRDefault="00000000" w:rsidRPr="00000000" w14:paraId="0000038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7.93</w:t>
            </w:r>
            <w:r w:rsidDel="00000000" w:rsidR="00000000" w:rsidRPr="00000000">
              <w:rPr>
                <w:rtl w:val="0"/>
              </w:rPr>
            </w:r>
          </w:p>
        </w:tc>
        <w:tc>
          <w:tcPr/>
          <w:p w:rsidR="00000000" w:rsidDel="00000000" w:rsidP="00000000" w:rsidRDefault="00000000" w:rsidRPr="00000000" w14:paraId="0000038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0.019</w:t>
            </w:r>
            <w:r w:rsidDel="00000000" w:rsidR="00000000" w:rsidRPr="00000000">
              <w:rPr>
                <w:rtl w:val="0"/>
              </w:rPr>
            </w:r>
          </w:p>
        </w:tc>
        <w:tc>
          <w:tcPr/>
          <w:p w:rsidR="00000000" w:rsidDel="00000000" w:rsidP="00000000" w:rsidRDefault="00000000" w:rsidRPr="00000000" w14:paraId="0000038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0.566</w:t>
            </w:r>
            <w:r w:rsidDel="00000000" w:rsidR="00000000" w:rsidRPr="00000000">
              <w:rPr>
                <w:rtl w:val="0"/>
              </w:rPr>
            </w:r>
          </w:p>
        </w:tc>
        <w:tc>
          <w:tcPr/>
          <w:p w:rsidR="00000000" w:rsidDel="00000000" w:rsidP="00000000" w:rsidRDefault="00000000" w:rsidRPr="00000000" w14:paraId="0000038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None reach the corrected threshold (all three raw p = 0.031)</w:t>
            </w:r>
            <w:r w:rsidDel="00000000" w:rsidR="00000000" w:rsidRPr="00000000">
              <w:rPr>
                <w:rtl w:val="0"/>
              </w:rPr>
            </w:r>
          </w:p>
        </w:tc>
      </w:tr>
      <w:tr>
        <w:trPr>
          <w:cantSplit w:val="0"/>
          <w:tblHeader w:val="0"/>
        </w:trPr>
        <w:tc>
          <w:tcPr/>
          <w:p w:rsidR="00000000" w:rsidDel="00000000" w:rsidP="00000000" w:rsidRDefault="00000000" w:rsidRPr="00000000" w14:paraId="0000038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Reaction time</w:t>
            </w:r>
            <w:r w:rsidDel="00000000" w:rsidR="00000000" w:rsidRPr="00000000">
              <w:rPr>
                <w:rtl w:val="0"/>
              </w:rPr>
            </w:r>
          </w:p>
        </w:tc>
        <w:tc>
          <w:tcPr/>
          <w:p w:rsidR="00000000" w:rsidDel="00000000" w:rsidP="00000000" w:rsidRDefault="00000000" w:rsidRPr="00000000" w14:paraId="0000038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10.29</w:t>
            </w:r>
            <w:r w:rsidDel="00000000" w:rsidR="00000000" w:rsidRPr="00000000">
              <w:rPr>
                <w:rtl w:val="0"/>
              </w:rPr>
            </w:r>
          </w:p>
        </w:tc>
        <w:tc>
          <w:tcPr/>
          <w:p w:rsidR="00000000" w:rsidDel="00000000" w:rsidP="00000000" w:rsidRDefault="00000000" w:rsidRPr="00000000" w14:paraId="0000038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0.006</w:t>
            </w:r>
            <w:r w:rsidDel="00000000" w:rsidR="00000000" w:rsidRPr="00000000">
              <w:rPr>
                <w:rtl w:val="0"/>
              </w:rPr>
            </w:r>
          </w:p>
        </w:tc>
        <w:tc>
          <w:tcPr/>
          <w:p w:rsidR="00000000" w:rsidDel="00000000" w:rsidP="00000000" w:rsidRDefault="00000000" w:rsidRPr="00000000" w14:paraId="0000038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0.735</w:t>
            </w:r>
            <w:r w:rsidDel="00000000" w:rsidR="00000000" w:rsidRPr="00000000">
              <w:rPr>
                <w:rtl w:val="0"/>
              </w:rPr>
            </w:r>
          </w:p>
        </w:tc>
        <w:tc>
          <w:tcPr/>
          <w:p w:rsidR="00000000" w:rsidDel="00000000" w:rsidP="00000000" w:rsidRDefault="00000000" w:rsidRPr="00000000" w14:paraId="0000038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Basic vs Advanced (p=0.016)</w:t>
            </w:r>
            <w:r w:rsidDel="00000000" w:rsidR="00000000" w:rsidRPr="00000000">
              <w:rPr>
                <w:rtl w:val="0"/>
              </w:rPr>
            </w:r>
          </w:p>
        </w:tc>
      </w:tr>
      <w:tr>
        <w:trPr>
          <w:cantSplit w:val="0"/>
          <w:tblHeader w:val="0"/>
        </w:trPr>
        <w:tc>
          <w:tcPr/>
          <w:p w:rsidR="00000000" w:rsidDel="00000000" w:rsidP="00000000" w:rsidRDefault="00000000" w:rsidRPr="00000000" w14:paraId="0000038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Overall score (M4)</w:t>
            </w:r>
            <w:r w:rsidDel="00000000" w:rsidR="00000000" w:rsidRPr="00000000">
              <w:rPr>
                <w:rtl w:val="0"/>
              </w:rPr>
            </w:r>
          </w:p>
        </w:tc>
        <w:tc>
          <w:tcPr/>
          <w:p w:rsidR="00000000" w:rsidDel="00000000" w:rsidP="00000000" w:rsidRDefault="00000000" w:rsidRPr="00000000" w14:paraId="0000038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3.43</w:t>
            </w:r>
            <w:r w:rsidDel="00000000" w:rsidR="00000000" w:rsidRPr="00000000">
              <w:rPr>
                <w:rtl w:val="0"/>
              </w:rPr>
            </w:r>
          </w:p>
        </w:tc>
        <w:tc>
          <w:tcPr/>
          <w:p w:rsidR="00000000" w:rsidDel="00000000" w:rsidP="00000000" w:rsidRDefault="00000000" w:rsidRPr="00000000" w14:paraId="0000038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0.180</w:t>
            </w:r>
            <w:r w:rsidDel="00000000" w:rsidR="00000000" w:rsidRPr="00000000">
              <w:rPr>
                <w:rtl w:val="0"/>
              </w:rPr>
            </w:r>
          </w:p>
        </w:tc>
        <w:tc>
          <w:tcPr/>
          <w:p w:rsidR="00000000" w:rsidDel="00000000" w:rsidP="00000000" w:rsidRDefault="00000000" w:rsidRPr="00000000" w14:paraId="0000038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0.245</w:t>
            </w:r>
            <w:r w:rsidDel="00000000" w:rsidR="00000000" w:rsidRPr="00000000">
              <w:rPr>
                <w:rtl w:val="0"/>
              </w:rPr>
            </w:r>
          </w:p>
        </w:tc>
        <w:tc>
          <w:tcPr/>
          <w:p w:rsidR="00000000" w:rsidDel="00000000" w:rsidP="00000000" w:rsidRDefault="00000000" w:rsidRPr="00000000" w14:paraId="0000038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38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Safety (M4)</w:t>
            </w:r>
            <w:r w:rsidDel="00000000" w:rsidR="00000000" w:rsidRPr="00000000">
              <w:rPr>
                <w:rtl w:val="0"/>
              </w:rPr>
            </w:r>
          </w:p>
        </w:tc>
        <w:tc>
          <w:tcPr/>
          <w:p w:rsidR="00000000" w:rsidDel="00000000" w:rsidP="00000000" w:rsidRDefault="00000000" w:rsidRPr="00000000" w14:paraId="0000039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1.79</w:t>
            </w:r>
            <w:r w:rsidDel="00000000" w:rsidR="00000000" w:rsidRPr="00000000">
              <w:rPr>
                <w:rtl w:val="0"/>
              </w:rPr>
            </w:r>
          </w:p>
        </w:tc>
        <w:tc>
          <w:tcPr/>
          <w:p w:rsidR="00000000" w:rsidDel="00000000" w:rsidP="00000000" w:rsidRDefault="00000000" w:rsidRPr="00000000" w14:paraId="0000039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0.410</w:t>
            </w:r>
            <w:r w:rsidDel="00000000" w:rsidR="00000000" w:rsidRPr="00000000">
              <w:rPr>
                <w:rtl w:val="0"/>
              </w:rPr>
            </w:r>
          </w:p>
        </w:tc>
        <w:tc>
          <w:tcPr/>
          <w:p w:rsidR="00000000" w:rsidDel="00000000" w:rsidP="00000000" w:rsidRDefault="00000000" w:rsidRPr="00000000" w14:paraId="0000039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0.128</w:t>
            </w:r>
            <w:r w:rsidDel="00000000" w:rsidR="00000000" w:rsidRPr="00000000">
              <w:rPr>
                <w:rtl w:val="0"/>
              </w:rPr>
            </w:r>
          </w:p>
        </w:tc>
        <w:tc>
          <w:tcPr/>
          <w:p w:rsidR="00000000" w:rsidDel="00000000" w:rsidP="00000000" w:rsidRDefault="00000000" w:rsidRPr="00000000" w14:paraId="0000039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39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 (M4)</w:t>
            </w:r>
            <w:r w:rsidDel="00000000" w:rsidR="00000000" w:rsidRPr="00000000">
              <w:rPr>
                <w:rtl w:val="0"/>
              </w:rPr>
            </w:r>
          </w:p>
        </w:tc>
        <w:tc>
          <w:tcPr/>
          <w:p w:rsidR="00000000" w:rsidDel="00000000" w:rsidP="00000000" w:rsidRDefault="00000000" w:rsidRPr="00000000" w14:paraId="0000039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2.57</w:t>
            </w:r>
            <w:r w:rsidDel="00000000" w:rsidR="00000000" w:rsidRPr="00000000">
              <w:rPr>
                <w:rtl w:val="0"/>
              </w:rPr>
            </w:r>
          </w:p>
        </w:tc>
        <w:tc>
          <w:tcPr/>
          <w:p w:rsidR="00000000" w:rsidDel="00000000" w:rsidP="00000000" w:rsidRDefault="00000000" w:rsidRPr="00000000" w14:paraId="0000039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0.277</w:t>
            </w:r>
            <w:r w:rsidDel="00000000" w:rsidR="00000000" w:rsidRPr="00000000">
              <w:rPr>
                <w:rtl w:val="0"/>
              </w:rPr>
            </w:r>
          </w:p>
        </w:tc>
        <w:tc>
          <w:tcPr/>
          <w:p w:rsidR="00000000" w:rsidDel="00000000" w:rsidP="00000000" w:rsidRDefault="00000000" w:rsidRPr="00000000" w14:paraId="0000039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0.184</w:t>
            </w:r>
            <w:r w:rsidDel="00000000" w:rsidR="00000000" w:rsidRPr="00000000">
              <w:rPr>
                <w:rtl w:val="0"/>
              </w:rPr>
            </w:r>
          </w:p>
        </w:tc>
        <w:tc>
          <w:tcPr/>
          <w:p w:rsidR="00000000" w:rsidDel="00000000" w:rsidP="00000000" w:rsidRDefault="00000000" w:rsidRPr="00000000" w14:paraId="0000039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None</w:t>
            </w:r>
            <w:r w:rsidDel="00000000" w:rsidR="00000000" w:rsidRPr="00000000">
              <w:rPr>
                <w:rtl w:val="0"/>
              </w:rPr>
            </w:r>
          </w:p>
        </w:tc>
      </w:tr>
    </w:tbl>
    <w:p w:rsidR="00000000" w:rsidDel="00000000" w:rsidP="00000000" w:rsidRDefault="00000000" w:rsidRPr="00000000" w14:paraId="00000399">
      <w:pPr>
        <w:spacing w:after="120" w:lineRule="auto"/>
        <w:jc w:val="both"/>
        <w:rPr/>
      </w:pPr>
      <w:r w:rsidDel="00000000" w:rsidR="00000000" w:rsidRPr="00000000">
        <w:rPr>
          <w:rtl w:val="0"/>
        </w:rPr>
      </w:r>
    </w:p>
    <w:p w:rsidR="00000000" w:rsidDel="00000000" w:rsidP="00000000" w:rsidRDefault="00000000" w:rsidRPr="00000000" w14:paraId="0000039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omnibus Friedman test is significant (p &lt; 0.05) for Perceived Intelligence, Animacy, Tactical realism, and Reaction time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AI intelligence tier measurably changes all four. Animacy additionally survives the stricter Bonferroni-corrected pairwise threshold for two of three pairs, and Reaction time survives it for Basic-versus-Advanced. Perceived Intelligence and Tactical realism's pairwise comparisons do not individually survive Bonferroni correction at n = 7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known limitation of the exact Wilcoxon signed-rank test at this sample size, where the smallest achievable exact p-value (1/2^7 = 0.0078, and the next attainable value 0.0313) sits close to the corrected threshold, rather than evidence that no real pairwise difference exists. Module 4's own five scores (Overall, Hostage Safety, Speed) show no significant omnibus effect across tiers, which is itself an informative, honestly-reported result: a harder AI tier changes how believable and reactive the encounter feels without necessarily changing whether the trainee wins, since a competent player can still complete the mission objective against a smarter opponent, and the composite score does not directly measure believability.</w:t>
      </w:r>
      <w:r w:rsidDel="00000000" w:rsidR="00000000" w:rsidRPr="00000000">
        <w:rPr>
          <w:rtl w:val="0"/>
        </w:rPr>
      </w:r>
    </w:p>
    <w:p w:rsidR="00000000" w:rsidDel="00000000" w:rsidP="00000000" w:rsidRDefault="00000000" w:rsidRPr="00000000" w14:paraId="0000039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Interpreted together, these results support the conclusion that Module 2's three AI intelligence tiers are perceived by trainees as genuinely, measurably different in intelligence, life-likeness and tactical realism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central claim the ablation design was built to test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with Animacy the most strongly discriminated construct and reaction time the clearest objective behavioural correlate of increasing AI competence.</w:t>
      </w:r>
      <w:r w:rsidDel="00000000" w:rsidR="00000000" w:rsidRPr="00000000">
        <w:rPr>
          <w:rtl w:val="0"/>
        </w:rPr>
      </w:r>
    </w:p>
    <w:p w:rsidR="00000000" w:rsidDel="00000000" w:rsidP="00000000" w:rsidRDefault="00000000" w:rsidRPr="00000000" w14:paraId="0000039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7.5 Module 3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Construct Validity of the Interpretation Layer</w:t>
      </w:r>
      <w:r w:rsidDel="00000000" w:rsidR="00000000" w:rsidRPr="00000000">
        <w:rPr>
          <w:rtl w:val="0"/>
        </w:rPr>
      </w:r>
    </w:p>
    <w:p w:rsidR="00000000" w:rsidDel="00000000" w:rsidP="00000000" w:rsidRDefault="00000000" w:rsidRPr="00000000" w14:paraId="0000039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3's evaluation mechanism runs live, per session, rather than as a separate offline analysis step, so its evaluation in this report is a construct-validity audit: does each benchmark band Module 3 compares a trainee's movement or reaction-time metric against actually match its cited source, and is every metric's confidence tier assigned honestly.</w:t>
      </w:r>
      <w:r w:rsidDel="00000000" w:rsidR="00000000" w:rsidRPr="00000000">
        <w:rPr>
          <w:rtl w:val="0"/>
        </w:rPr>
      </w:r>
    </w:p>
    <w:p w:rsidR="00000000" w:rsidDel="00000000" w:rsidP="00000000" w:rsidRDefault="00000000" w:rsidRPr="00000000" w14:paraId="0000039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7.8: Module 3 movement/reaction-time benchmark audit (summary)</w:t>
      </w:r>
      <w:r w:rsidDel="00000000" w:rsidR="00000000" w:rsidRPr="00000000">
        <w:rPr>
          <w:rtl w:val="0"/>
        </w:rPr>
      </w:r>
    </w:p>
    <w:tbl>
      <w:tblPr>
        <w:tblStyle w:val="Table3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39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3A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3A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Reference band</w:t>
            </w:r>
            <w:r w:rsidDel="00000000" w:rsidR="00000000" w:rsidRPr="00000000">
              <w:rPr>
                <w:rtl w:val="0"/>
              </w:rPr>
            </w:r>
          </w:p>
        </w:tc>
        <w:tc>
          <w:tcPr>
            <w:shd w:fill="d9d9d9" w:val="clear"/>
          </w:tcPr>
          <w:p w:rsidR="00000000" w:rsidDel="00000000" w:rsidP="00000000" w:rsidRDefault="00000000" w:rsidRPr="00000000" w14:paraId="000003A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Grounding</w:t>
            </w:r>
            <w:r w:rsidDel="00000000" w:rsidR="00000000" w:rsidRPr="00000000">
              <w:rPr>
                <w:rtl w:val="0"/>
              </w:rPr>
            </w:r>
          </w:p>
        </w:tc>
      </w:tr>
      <w:tr>
        <w:trPr>
          <w:cantSplit w:val="0"/>
          <w:tblHeader w:val="0"/>
        </w:trPr>
        <w:tc>
          <w:tcPr/>
          <w:p w:rsidR="00000000" w:rsidDel="00000000" w:rsidP="00000000" w:rsidRDefault="00000000" w:rsidRPr="00000000" w14:paraId="000003A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Average speed</w:t>
            </w:r>
            <w:r w:rsidDel="00000000" w:rsidR="00000000" w:rsidRPr="00000000">
              <w:rPr>
                <w:rtl w:val="0"/>
              </w:rPr>
            </w:r>
          </w:p>
        </w:tc>
        <w:tc>
          <w:tcPr/>
          <w:p w:rsidR="00000000" w:rsidDel="00000000" w:rsidP="00000000" w:rsidRDefault="00000000" w:rsidRPr="00000000" w14:paraId="000003A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0.8-1.4 m/s</w:t>
            </w:r>
            <w:r w:rsidDel="00000000" w:rsidR="00000000" w:rsidRPr="00000000">
              <w:rPr>
                <w:rtl w:val="0"/>
              </w:rPr>
            </w:r>
          </w:p>
        </w:tc>
        <w:tc>
          <w:tcPr/>
          <w:p w:rsidR="00000000" w:rsidDel="00000000" w:rsidP="00000000" w:rsidRDefault="00000000" w:rsidRPr="00000000" w14:paraId="000003A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Gait-speed meta-analysis (upper bound) + urban-combat movement doctrine (lower bound)</w:t>
            </w:r>
            <w:r w:rsidDel="00000000" w:rsidR="00000000" w:rsidRPr="00000000">
              <w:rPr>
                <w:rtl w:val="0"/>
              </w:rPr>
            </w:r>
          </w:p>
        </w:tc>
      </w:tr>
      <w:tr>
        <w:trPr>
          <w:cantSplit w:val="0"/>
          <w:tblHeader w:val="0"/>
        </w:trPr>
        <w:tc>
          <w:tcPr/>
          <w:p w:rsidR="00000000" w:rsidDel="00000000" w:rsidP="00000000" w:rsidRDefault="00000000" w:rsidRPr="00000000" w14:paraId="000003A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Head scanning (peak)</w:t>
            </w:r>
            <w:r w:rsidDel="00000000" w:rsidR="00000000" w:rsidRPr="00000000">
              <w:rPr>
                <w:rtl w:val="0"/>
              </w:rPr>
            </w:r>
          </w:p>
        </w:tc>
        <w:tc>
          <w:tcPr/>
          <w:p w:rsidR="00000000" w:rsidDel="00000000" w:rsidP="00000000" w:rsidRDefault="00000000" w:rsidRPr="00000000" w14:paraId="000003A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30-100 deg/s</w:t>
            </w:r>
            <w:r w:rsidDel="00000000" w:rsidR="00000000" w:rsidRPr="00000000">
              <w:rPr>
                <w:rtl w:val="0"/>
              </w:rPr>
            </w:r>
          </w:p>
        </w:tc>
        <w:tc>
          <w:tcPr/>
          <w:p w:rsidR="00000000" w:rsidDel="00000000" w:rsidP="00000000" w:rsidRDefault="00000000" w:rsidRPr="00000000" w14:paraId="000003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Saccadic-velocity range + active-duty scan-speed study</w:t>
            </w:r>
            <w:r w:rsidDel="00000000" w:rsidR="00000000" w:rsidRPr="00000000">
              <w:rPr>
                <w:rtl w:val="0"/>
              </w:rPr>
            </w:r>
          </w:p>
        </w:tc>
      </w:tr>
      <w:tr>
        <w:trPr>
          <w:cantSplit w:val="0"/>
          <w:tblHeader w:val="0"/>
        </w:trPr>
        <w:tc>
          <w:tcPr/>
          <w:p w:rsidR="00000000" w:rsidDel="00000000" w:rsidP="00000000" w:rsidRDefault="00000000" w:rsidRPr="00000000" w14:paraId="000003A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Weapon-in-hand (%)</w:t>
            </w:r>
            <w:r w:rsidDel="00000000" w:rsidR="00000000" w:rsidRPr="00000000">
              <w:rPr>
                <w:rtl w:val="0"/>
              </w:rPr>
            </w:r>
          </w:p>
        </w:tc>
        <w:tc>
          <w:tcPr/>
          <w:p w:rsidR="00000000" w:rsidDel="00000000" w:rsidP="00000000" w:rsidRDefault="00000000" w:rsidRPr="00000000" w14:paraId="000003A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90-100%</w:t>
            </w:r>
            <w:r w:rsidDel="00000000" w:rsidR="00000000" w:rsidRPr="00000000">
              <w:rPr>
                <w:rtl w:val="0"/>
              </w:rPr>
            </w:r>
          </w:p>
        </w:tc>
        <w:tc>
          <w:tcPr/>
          <w:p w:rsidR="00000000" w:rsidDel="00000000" w:rsidP="00000000" w:rsidRDefault="00000000" w:rsidRPr="00000000" w14:paraId="000003A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Weapon-ready-posture doctrine</w:t>
            </w:r>
            <w:r w:rsidDel="00000000" w:rsidR="00000000" w:rsidRPr="00000000">
              <w:rPr>
                <w:rtl w:val="0"/>
              </w:rPr>
            </w:r>
          </w:p>
        </w:tc>
      </w:tr>
      <w:tr>
        <w:trPr>
          <w:cantSplit w:val="0"/>
          <w:tblHeader w:val="0"/>
        </w:trPr>
        <w:tc>
          <w:tcPr/>
          <w:p w:rsidR="00000000" w:rsidDel="00000000" w:rsidP="00000000" w:rsidRDefault="00000000" w:rsidRPr="00000000" w14:paraId="000003A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Head/orienting reaction</w:t>
            </w:r>
            <w:r w:rsidDel="00000000" w:rsidR="00000000" w:rsidRPr="00000000">
              <w:rPr>
                <w:rtl w:val="0"/>
              </w:rPr>
            </w:r>
          </w:p>
        </w:tc>
        <w:tc>
          <w:tcPr/>
          <w:p w:rsidR="00000000" w:rsidDel="00000000" w:rsidP="00000000" w:rsidRDefault="00000000" w:rsidRPr="00000000" w14:paraId="000003B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0.25-0.40 s</w:t>
            </w:r>
            <w:r w:rsidDel="00000000" w:rsidR="00000000" w:rsidRPr="00000000">
              <w:rPr>
                <w:rtl w:val="0"/>
              </w:rPr>
            </w:r>
          </w:p>
        </w:tc>
        <w:tc>
          <w:tcPr/>
          <w:p w:rsidR="00000000" w:rsidDel="00000000" w:rsidP="00000000" w:rsidRDefault="00000000" w:rsidRPr="00000000" w14:paraId="000003B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Force Science action-vs-reaction analysis + visual simple-RT comparison</w:t>
            </w:r>
            <w:r w:rsidDel="00000000" w:rsidR="00000000" w:rsidRPr="00000000">
              <w:rPr>
                <w:rtl w:val="0"/>
              </w:rPr>
            </w:r>
          </w:p>
        </w:tc>
      </w:tr>
      <w:tr>
        <w:trPr>
          <w:cantSplit w:val="0"/>
          <w:tblHeader w:val="0"/>
        </w:trPr>
        <w:tc>
          <w:tcPr/>
          <w:p w:rsidR="00000000" w:rsidDel="00000000" w:rsidP="00000000" w:rsidRDefault="00000000" w:rsidRPr="00000000" w14:paraId="000003B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Weapon-raise reaction</w:t>
            </w:r>
            <w:r w:rsidDel="00000000" w:rsidR="00000000" w:rsidRPr="00000000">
              <w:rPr>
                <w:rtl w:val="0"/>
              </w:rPr>
            </w:r>
          </w:p>
        </w:tc>
        <w:tc>
          <w:tcPr/>
          <w:p w:rsidR="00000000" w:rsidDel="00000000" w:rsidP="00000000" w:rsidRDefault="00000000" w:rsidRPr="00000000" w14:paraId="000003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0.40-0.80 s</w:t>
            </w:r>
            <w:r w:rsidDel="00000000" w:rsidR="00000000" w:rsidRPr="00000000">
              <w:rPr>
                <w:rtl w:val="0"/>
              </w:rPr>
            </w:r>
          </w:p>
        </w:tc>
        <w:tc>
          <w:tcPr/>
          <w:p w:rsidR="00000000" w:rsidDel="00000000" w:rsidP="00000000" w:rsidRDefault="00000000" w:rsidRPr="00000000" w14:paraId="000003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Gaze-training police-cadet live-fire study</w:t>
            </w:r>
            <w:r w:rsidDel="00000000" w:rsidR="00000000" w:rsidRPr="00000000">
              <w:rPr>
                <w:rtl w:val="0"/>
              </w:rPr>
            </w:r>
          </w:p>
        </w:tc>
      </w:tr>
      <w:tr>
        <w:trPr>
          <w:cantSplit w:val="0"/>
          <w:tblHeader w:val="0"/>
        </w:trPr>
        <w:tc>
          <w:tcPr/>
          <w:p w:rsidR="00000000" w:rsidDel="00000000" w:rsidP="00000000" w:rsidRDefault="00000000" w:rsidRPr="00000000" w14:paraId="000003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Fire-back reaction</w:t>
            </w:r>
            <w:r w:rsidDel="00000000" w:rsidR="00000000" w:rsidRPr="00000000">
              <w:rPr>
                <w:rtl w:val="0"/>
              </w:rPr>
            </w:r>
          </w:p>
        </w:tc>
        <w:tc>
          <w:tcPr/>
          <w:p w:rsidR="00000000" w:rsidDel="00000000" w:rsidP="00000000" w:rsidRDefault="00000000" w:rsidRPr="00000000" w14:paraId="000003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0.80-1.80 s</w:t>
            </w:r>
            <w:r w:rsidDel="00000000" w:rsidR="00000000" w:rsidRPr="00000000">
              <w:rPr>
                <w:rtl w:val="0"/>
              </w:rPr>
            </w:r>
          </w:p>
        </w:tc>
        <w:tc>
          <w:tcPr/>
          <w:p w:rsidR="00000000" w:rsidDel="00000000" w:rsidP="00000000" w:rsidRDefault="00000000" w:rsidRPr="00000000" w14:paraId="000003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ALERRT/VirTra draw-and-fire response-time analysis</w:t>
            </w:r>
            <w:r w:rsidDel="00000000" w:rsidR="00000000" w:rsidRPr="00000000">
              <w:rPr>
                <w:rtl w:val="0"/>
              </w:rPr>
            </w:r>
          </w:p>
        </w:tc>
      </w:tr>
      <w:tr>
        <w:trPr>
          <w:cantSplit w:val="0"/>
          <w:tblHeader w:val="0"/>
        </w:trPr>
        <w:tc>
          <w:tcPr/>
          <w:p w:rsidR="00000000" w:rsidDel="00000000" w:rsidP="00000000" w:rsidRDefault="00000000" w:rsidRPr="00000000" w14:paraId="000003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Peak speed / crouch behaviour / hand travel</w:t>
            </w:r>
            <w:r w:rsidDel="00000000" w:rsidR="00000000" w:rsidRPr="00000000">
              <w:rPr>
                <w:rtl w:val="0"/>
              </w:rPr>
            </w:r>
          </w:p>
        </w:tc>
        <w:tc>
          <w:tcPr/>
          <w:p w:rsidR="00000000" w:rsidDel="00000000" w:rsidP="00000000" w:rsidRDefault="00000000" w:rsidRPr="00000000" w14:paraId="000003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3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band claimed</w:t>
            </w:r>
            <w:r w:rsidDel="00000000" w:rsidR="00000000" w:rsidRPr="00000000">
              <w:rPr>
                <w:rtl w:val="0"/>
              </w:rPr>
            </w:r>
          </w:p>
        </w:tc>
        <w:tc>
          <w:tcPr/>
          <w:p w:rsidR="00000000" w:rsidDel="00000000" w:rsidP="00000000" w:rsidRDefault="00000000" w:rsidRPr="00000000" w14:paraId="000003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quantified literature found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shown as a plain value, not fabricated</w:t>
            </w:r>
            <w:r w:rsidDel="00000000" w:rsidR="00000000" w:rsidRPr="00000000">
              <w:rPr>
                <w:rtl w:val="0"/>
              </w:rPr>
            </w:r>
          </w:p>
        </w:tc>
      </w:tr>
    </w:tbl>
    <w:p w:rsidR="00000000" w:rsidDel="00000000" w:rsidP="00000000" w:rsidRDefault="00000000" w:rsidRPr="00000000" w14:paraId="000003BF">
      <w:pPr>
        <w:spacing w:after="120" w:lineRule="auto"/>
        <w:jc w:val="both"/>
        <w:rPr/>
      </w:pPr>
      <w:r w:rsidDel="00000000" w:rsidR="00000000" w:rsidRPr="00000000">
        <w:rPr>
          <w:rtl w:val="0"/>
        </w:rPr>
      </w:r>
    </w:p>
    <w:p w:rsidR="00000000" w:rsidDel="00000000" w:rsidP="00000000" w:rsidRDefault="00000000" w:rsidRPr="00000000" w14:paraId="000003C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Twelve movement/reaction-time metrics are evaluated in total: four at tier A (direct empirical match), five at tier B (literature proxy, explicitly flagged), and three at tier C (no benchmark shown at all, by design, rather than a fabricated one). This 4/5/3 split is itself the evaluation result Module 3's design is intended to be judged on: an honest confidence distribution is treated as evidence of validity in its own right, not a shortfall to be hidden.</w:t>
      </w:r>
      <w:r w:rsidDel="00000000" w:rsidR="00000000" w:rsidRPr="00000000">
        <w:rPr>
          <w:rtl w:val="0"/>
        </w:rPr>
      </w:r>
    </w:p>
    <w:p w:rsidR="00000000" w:rsidDel="00000000" w:rsidP="00000000" w:rsidRDefault="00000000" w:rsidRPr="00000000" w14:paraId="000003C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closest existing academic precedent for treating this specific set of behavioural dimensions as a valid expert/novice axis at all is Ibrahim et al.'s closed-quarters-battle capability study, whose five expert-rated scales (tactical behaviour, weapon handling, gaze behaviour, response time, mistakes) separate special-forces from non-specialised soldiers with large effect sizes and map closely onto Module 3's own metric set [47], giving external support to the construct even though no expert baseline has yet been recorded through this specific simulator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limitation stated explicitly in Section 8.3 rather than left implicit.</w:t>
      </w:r>
      <w:r w:rsidDel="00000000" w:rsidR="00000000" w:rsidRPr="00000000">
        <w:rPr>
          <w:rtl w:val="0"/>
        </w:rPr>
      </w:r>
    </w:p>
    <w:p w:rsidR="00000000" w:rsidDel="00000000" w:rsidP="00000000" w:rsidRDefault="00000000" w:rsidRPr="00000000" w14:paraId="000003C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7.6 Module 4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Score Validity</w:t>
      </w:r>
      <w:r w:rsidDel="00000000" w:rsidR="00000000" w:rsidRPr="00000000">
        <w:rPr>
          <w:rtl w:val="0"/>
        </w:rPr>
      </w:r>
    </w:p>
    <w:p w:rsidR="00000000" w:rsidDel="00000000" w:rsidP="00000000" w:rsidRDefault="00000000" w:rsidRPr="00000000" w14:paraId="000003C3">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7.6.1 Construct validity against the Expert Value Table</w:t>
      </w:r>
      <w:r w:rsidDel="00000000" w:rsidR="00000000" w:rsidRPr="00000000">
        <w:rPr>
          <w:rtl w:val="0"/>
        </w:rPr>
      </w:r>
    </w:p>
    <w:p w:rsidR="00000000" w:rsidDel="00000000" w:rsidP="00000000" w:rsidRDefault="00000000" w:rsidRPr="00000000" w14:paraId="000003C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Module 4 scoring element for which a real-world published benchmark exists was audited against it directly:</w:t>
      </w:r>
      <w:r w:rsidDel="00000000" w:rsidR="00000000" w:rsidRPr="00000000">
        <w:rPr>
          <w:rtl w:val="0"/>
        </w:rPr>
      </w:r>
    </w:p>
    <w:p w:rsidR="00000000" w:rsidDel="00000000" w:rsidP="00000000" w:rsidRDefault="00000000" w:rsidRPr="00000000" w14:paraId="000003C5">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7.9: Module 4 construct-validity audit</w:t>
      </w:r>
      <w:r w:rsidDel="00000000" w:rsidR="00000000" w:rsidRPr="00000000">
        <w:rPr>
          <w:rtl w:val="0"/>
        </w:rPr>
      </w:r>
    </w:p>
    <w:tbl>
      <w:tblPr>
        <w:tblStyle w:val="Table3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3C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Score element</w:t>
            </w:r>
            <w:r w:rsidDel="00000000" w:rsidR="00000000" w:rsidRPr="00000000">
              <w:rPr>
                <w:rtl w:val="0"/>
              </w:rPr>
            </w:r>
          </w:p>
        </w:tc>
        <w:tc>
          <w:tcPr>
            <w:shd w:fill="d9d9d9" w:val="clear"/>
          </w:tcPr>
          <w:p w:rsidR="00000000" w:rsidDel="00000000" w:rsidP="00000000" w:rsidRDefault="00000000" w:rsidRPr="00000000" w14:paraId="000003C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Verdict</w:t>
            </w:r>
            <w:r w:rsidDel="00000000" w:rsidR="00000000" w:rsidRPr="00000000">
              <w:rPr>
                <w:rtl w:val="0"/>
              </w:rPr>
            </w:r>
          </w:p>
        </w:tc>
        <w:tc>
          <w:tcPr>
            <w:shd w:fill="d9d9d9" w:val="clear"/>
          </w:tcPr>
          <w:p w:rsidR="00000000" w:rsidDel="00000000" w:rsidP="00000000" w:rsidRDefault="00000000" w:rsidRPr="00000000" w14:paraId="000003C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Grounded in</w:t>
            </w:r>
            <w:r w:rsidDel="00000000" w:rsidR="00000000" w:rsidRPr="00000000">
              <w:rPr>
                <w:rtl w:val="0"/>
              </w:rPr>
            </w:r>
          </w:p>
        </w:tc>
      </w:tr>
      <w:tr>
        <w:trPr>
          <w:cantSplit w:val="0"/>
          <w:tblHeader w:val="0"/>
        </w:trPr>
        <w:tc>
          <w:tcPr/>
          <w:p w:rsidR="00000000" w:rsidDel="00000000" w:rsidP="00000000" w:rsidRDefault="00000000" w:rsidRPr="00000000" w14:paraId="000003C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penalty (0.61^n)</w:t>
            </w:r>
            <w:r w:rsidDel="00000000" w:rsidR="00000000" w:rsidRPr="00000000">
              <w:rPr>
                <w:rtl w:val="0"/>
              </w:rPr>
            </w:r>
          </w:p>
        </w:tc>
        <w:tc>
          <w:tcPr/>
          <w:p w:rsidR="00000000" w:rsidDel="00000000" w:rsidP="00000000" w:rsidRDefault="00000000" w:rsidRPr="00000000" w14:paraId="000003C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Matches research-endorsed curve</w:t>
            </w:r>
            <w:r w:rsidDel="00000000" w:rsidR="00000000" w:rsidRPr="00000000">
              <w:rPr>
                <w:rtl w:val="0"/>
              </w:rPr>
            </w:r>
          </w:p>
        </w:tc>
        <w:tc>
          <w:tcPr/>
          <w:p w:rsidR="00000000" w:rsidDel="00000000" w:rsidP="00000000" w:rsidRDefault="00000000" w:rsidRPr="00000000" w14:paraId="000003C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Fratricide-seriousness studies; saturating-penalty precedent</w:t>
            </w:r>
            <w:r w:rsidDel="00000000" w:rsidR="00000000" w:rsidRPr="00000000">
              <w:rPr>
                <w:rtl w:val="0"/>
              </w:rPr>
            </w:r>
          </w:p>
        </w:tc>
      </w:tr>
      <w:tr>
        <w:trPr>
          <w:cantSplit w:val="0"/>
          <w:tblHeader w:val="0"/>
        </w:trPr>
        <w:tc>
          <w:tcPr/>
          <w:p w:rsidR="00000000" w:rsidDel="00000000" w:rsidP="00000000" w:rsidRDefault="00000000" w:rsidRPr="00000000" w14:paraId="000003C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 (distance-normalised)</w:t>
            </w:r>
            <w:r w:rsidDel="00000000" w:rsidR="00000000" w:rsidRPr="00000000">
              <w:rPr>
                <w:rtl w:val="0"/>
              </w:rPr>
            </w:r>
          </w:p>
        </w:tc>
        <w:tc>
          <w:tcPr/>
          <w:p w:rsidR="00000000" w:rsidDel="00000000" w:rsidP="00000000" w:rsidRDefault="00000000" w:rsidRPr="00000000" w14:paraId="000003C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Matches published bands</w:t>
            </w:r>
            <w:r w:rsidDel="00000000" w:rsidR="00000000" w:rsidRPr="00000000">
              <w:rPr>
                <w:rtl w:val="0"/>
              </w:rPr>
            </w:r>
          </w:p>
        </w:tc>
        <w:tc>
          <w:tcPr/>
          <w:p w:rsidR="00000000" w:rsidDel="00000000" w:rsidP="00000000" w:rsidRDefault="00000000" w:rsidRPr="00000000" w14:paraId="000003C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NYPD SOP-9 hit-rate-by-distance</w:t>
            </w:r>
            <w:r w:rsidDel="00000000" w:rsidR="00000000" w:rsidRPr="00000000">
              <w:rPr>
                <w:rtl w:val="0"/>
              </w:rPr>
            </w:r>
          </w:p>
        </w:tc>
      </w:tr>
      <w:tr>
        <w:trPr>
          <w:cantSplit w:val="0"/>
          <w:tblHeader w:val="0"/>
        </w:trPr>
        <w:tc>
          <w:tcPr/>
          <w:p w:rsidR="00000000" w:rsidDel="00000000" w:rsidP="00000000" w:rsidRDefault="00000000" w:rsidRPr="00000000" w14:paraId="000003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 Safety threat-response thresholds</w:t>
            </w:r>
            <w:r w:rsidDel="00000000" w:rsidR="00000000" w:rsidRPr="00000000">
              <w:rPr>
                <w:rtl w:val="0"/>
              </w:rPr>
            </w:r>
          </w:p>
        </w:tc>
        <w:tc>
          <w:tcPr/>
          <w:p w:rsidR="00000000" w:rsidDel="00000000" w:rsidP="00000000" w:rsidRDefault="00000000" w:rsidRPr="00000000" w14:paraId="000003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Both anchors match</w:t>
            </w:r>
            <w:r w:rsidDel="00000000" w:rsidR="00000000" w:rsidRPr="00000000">
              <w:rPr>
                <w:rtl w:val="0"/>
              </w:rPr>
            </w:r>
          </w:p>
        </w:tc>
        <w:tc>
          <w:tcPr/>
          <w:p w:rsidR="00000000" w:rsidDel="00000000" w:rsidP="00000000" w:rsidRDefault="00000000" w:rsidRPr="00000000" w14:paraId="000003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Hick's Law choice-reaction time</w:t>
            </w:r>
            <w:r w:rsidDel="00000000" w:rsidR="00000000" w:rsidRPr="00000000">
              <w:rPr>
                <w:rtl w:val="0"/>
              </w:rPr>
            </w:r>
          </w:p>
        </w:tc>
      </w:tr>
      <w:tr>
        <w:trPr>
          <w:cantSplit w:val="0"/>
          <w:tblHeader w:val="0"/>
        </w:trPr>
        <w:tc>
          <w:tcPr/>
          <w:p w:rsidR="00000000" w:rsidDel="00000000" w:rsidP="00000000" w:rsidRDefault="00000000" w:rsidRPr="00000000" w14:paraId="000003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Negligent-discharge factor</w:t>
            </w:r>
            <w:r w:rsidDel="00000000" w:rsidR="00000000" w:rsidRPr="00000000">
              <w:rPr>
                <w:rtl w:val="0"/>
              </w:rPr>
            </w:r>
          </w:p>
        </w:tc>
        <w:tc>
          <w:tcPr/>
          <w:p w:rsidR="00000000" w:rsidDel="00000000" w:rsidP="00000000" w:rsidRDefault="00000000" w:rsidRPr="00000000" w14:paraId="000003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Captured, matches published rates</w:t>
            </w:r>
            <w:r w:rsidDel="00000000" w:rsidR="00000000" w:rsidRPr="00000000">
              <w:rPr>
                <w:rtl w:val="0"/>
              </w:rPr>
            </w:r>
          </w:p>
        </w:tc>
        <w:tc>
          <w:tcPr/>
          <w:p w:rsidR="00000000" w:rsidDel="00000000" w:rsidP="00000000" w:rsidRDefault="00000000" w:rsidRPr="00000000" w14:paraId="000003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Qualification-failure / player-safety studies (expert ~17%, novice ~61%)</w:t>
            </w:r>
            <w:r w:rsidDel="00000000" w:rsidR="00000000" w:rsidRPr="00000000">
              <w:rPr>
                <w:rtl w:val="0"/>
              </w:rPr>
            </w:r>
          </w:p>
        </w:tc>
      </w:tr>
      <w:tr>
        <w:trPr>
          <w:cantSplit w:val="0"/>
          <w:tblHeader w:val="0"/>
        </w:trPr>
        <w:tc>
          <w:tcPr/>
          <w:p w:rsidR="00000000" w:rsidDel="00000000" w:rsidP="00000000" w:rsidRDefault="00000000" w:rsidRPr="00000000" w14:paraId="000003D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Distress-state ordering (Freeze above Panic)</w:t>
            </w:r>
            <w:r w:rsidDel="00000000" w:rsidR="00000000" w:rsidRPr="00000000">
              <w:rPr>
                <w:rtl w:val="0"/>
              </w:rPr>
            </w:r>
          </w:p>
        </w:tc>
        <w:tc>
          <w:tcPr/>
          <w:p w:rsidR="00000000" w:rsidDel="00000000" w:rsidP="00000000" w:rsidRDefault="00000000" w:rsidRPr="00000000" w14:paraId="000003D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Strongly validated</w:t>
            </w:r>
            <w:r w:rsidDel="00000000" w:rsidR="00000000" w:rsidRPr="00000000">
              <w:rPr>
                <w:rtl w:val="0"/>
              </w:rPr>
            </w:r>
          </w:p>
        </w:tc>
        <w:tc>
          <w:tcPr/>
          <w:p w:rsidR="00000000" w:rsidDel="00000000" w:rsidP="00000000" w:rsidRDefault="00000000" w:rsidRPr="00000000" w14:paraId="000003D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Tonic-immobility / PTSD-outcome research</w:t>
            </w:r>
            <w:r w:rsidDel="00000000" w:rsidR="00000000" w:rsidRPr="00000000">
              <w:rPr>
                <w:rtl w:val="0"/>
              </w:rPr>
            </w:r>
          </w:p>
        </w:tc>
      </w:tr>
      <w:tr>
        <w:trPr>
          <w:cantSplit w:val="0"/>
          <w:tblHeader w:val="0"/>
        </w:trPr>
        <w:tc>
          <w:tcPr/>
          <w:p w:rsidR="00000000" w:rsidDel="00000000" w:rsidP="00000000" w:rsidRDefault="00000000" w:rsidRPr="00000000" w14:paraId="000003D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 target-time coefficients</w:t>
            </w:r>
            <w:r w:rsidDel="00000000" w:rsidR="00000000" w:rsidRPr="00000000">
              <w:rPr>
                <w:rtl w:val="0"/>
              </w:rPr>
            </w:r>
          </w:p>
        </w:tc>
        <w:tc>
          <w:tcPr/>
          <w:p w:rsidR="00000000" w:rsidDel="00000000" w:rsidP="00000000" w:rsidRDefault="00000000" w:rsidRPr="00000000" w14:paraId="000003D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Shape grounded; exact coefficients are design defaults</w:t>
            </w:r>
            <w:r w:rsidDel="00000000" w:rsidR="00000000" w:rsidRPr="00000000">
              <w:rPr>
                <w:rtl w:val="0"/>
              </w:rPr>
            </w:r>
          </w:p>
        </w:tc>
        <w:tc>
          <w:tcPr/>
          <w:p w:rsidR="00000000" w:rsidDel="00000000" w:rsidP="00000000" w:rsidRDefault="00000000" w:rsidRPr="00000000" w14:paraId="000003D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published benchmark exists for this specific task</w:t>
            </w:r>
            <w:r w:rsidDel="00000000" w:rsidR="00000000" w:rsidRPr="00000000">
              <w:rPr>
                <w:rtl w:val="0"/>
              </w:rPr>
            </w:r>
          </w:p>
        </w:tc>
      </w:tr>
    </w:tbl>
    <w:p w:rsidR="00000000" w:rsidDel="00000000" w:rsidP="00000000" w:rsidRDefault="00000000" w:rsidRPr="00000000" w14:paraId="000003DB">
      <w:pPr>
        <w:spacing w:after="120" w:lineRule="auto"/>
        <w:jc w:val="both"/>
        <w:rPr/>
      </w:pPr>
      <w:r w:rsidDel="00000000" w:rsidR="00000000" w:rsidRPr="00000000">
        <w:rPr>
          <w:rtl w:val="0"/>
        </w:rPr>
      </w:r>
    </w:p>
    <w:p w:rsidR="00000000" w:rsidDel="00000000" w:rsidP="00000000" w:rsidRDefault="00000000" w:rsidRPr="00000000" w14:paraId="000003D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one remaining gap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Speed's exact numeric coefficients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has no published research value to calibrate against for this specific mission type, so the target time is normalised for scenario complexity following the general shape of task-time decomposition theory, and reported explicitly as a design default rather than a research-calibrated value.</w:t>
      </w:r>
      <w:r w:rsidDel="00000000" w:rsidR="00000000" w:rsidRPr="00000000">
        <w:rPr>
          <w:rtl w:val="0"/>
        </w:rPr>
      </w:r>
    </w:p>
    <w:p w:rsidR="00000000" w:rsidDel="00000000" w:rsidP="00000000" w:rsidRDefault="00000000" w:rsidRPr="00000000" w14:paraId="000003DD">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7.6.2 Discriminant validity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do Module 4's own scores change with AI difficulty</w:t>
      </w:r>
      <w:r w:rsidDel="00000000" w:rsidR="00000000" w:rsidRPr="00000000">
        <w:rPr>
          <w:rtl w:val="0"/>
        </w:rPr>
      </w:r>
    </w:p>
    <w:p w:rsidR="00000000" w:rsidDel="00000000" w:rsidP="00000000" w:rsidRDefault="00000000" w:rsidRPr="00000000" w14:paraId="000003D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Reusing the same seven complete-case participants and the same statistical engine as Module 2's ablation study (Section 7.4), Module 4's own five scores show no statistically significant omnibus difference across AI tiers (Overall p=0.180, Hostage Safety p=0.410, Speed p=0.277). This is reported as an honest, informative null result rather than reframed as a positive one: it indicates that, at the current sample size, harder AI does not measurably change whether the trainee wins, only how believable and demanding the encounter feels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distinction the Module 2/Module 4 score split was specifically designed to be able to detect (Section 5.6), and this result is exactly the kind of finding that split makes visible rather than obscures.</w:t>
      </w:r>
      <w:r w:rsidDel="00000000" w:rsidR="00000000" w:rsidRPr="00000000">
        <w:rPr>
          <w:rtl w:val="0"/>
        </w:rPr>
      </w:r>
    </w:p>
    <w:p w:rsidR="00000000" w:rsidDel="00000000" w:rsidP="00000000" w:rsidRDefault="00000000" w:rsidRPr="00000000" w14:paraId="000003DF">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7.6.3 Reliability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repeated trials</w:t>
      </w:r>
      <w:r w:rsidDel="00000000" w:rsidR="00000000" w:rsidRPr="00000000">
        <w:rPr>
          <w:rtl w:val="0"/>
        </w:rPr>
      </w:r>
    </w:p>
    <w:p w:rsidR="00000000" w:rsidDel="00000000" w:rsidP="00000000" w:rsidRDefault="00000000" w:rsidRPr="00000000" w14:paraId="000003E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 participant in the current sample has played the identical scenario and AI tier more than once with a genuine repeat-play intent, so the repeated-trial reliability panel built into the evaluation dashboard (Section 5.6) has no data to report on at the time of writing; it is fully implemented and will populate automatically the first time such a repeat is recorded, exactly as the ablation and construct-validity panels above already do.</w:t>
      </w:r>
      <w:r w:rsidDel="00000000" w:rsidR="00000000" w:rsidRPr="00000000">
        <w:rPr>
          <w:rtl w:val="0"/>
        </w:rPr>
      </w:r>
    </w:p>
    <w:p w:rsidR="00000000" w:rsidDel="00000000" w:rsidP="00000000" w:rsidRDefault="00000000" w:rsidRPr="00000000" w14:paraId="000003E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7.7 Cross-Module Synthesis</w:t>
      </w:r>
      <w:r w:rsidDel="00000000" w:rsidR="00000000" w:rsidRPr="00000000">
        <w:rPr>
          <w:rtl w:val="0"/>
        </w:rPr>
      </w:r>
    </w:p>
    <w:p w:rsidR="00000000" w:rsidDel="00000000" w:rsidP="00000000" w:rsidRDefault="00000000" w:rsidRPr="00000000" w14:paraId="000003E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Taken together, the four modules' evaluations support a coherent overall picture: Module 1 reliably produces spatially valid, meaningfully varied scenarios from evaluator parameters; Module 2's three intelligence tiers are perceived by real trainees as genuinely different in believability, with the strongest and most consistent effect on Animacy and on objective reaction time; Module 3's benchmark-interpretation layer is honestly and defensibly tiered against its source literature even without a recorded expert baseline through this simulator; and Module 4's scoring formulas agree with every published benchmark available to check them against, while honestly reporting that its own composite scores do not (yet, at this sample size) discriminate across AI difficulty the way the believability measures do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genuinely informative finding about what a harder AI tier does and does not change, rather than a gap papered over.</w:t>
      </w:r>
      <w:r w:rsidDel="00000000" w:rsidR="00000000" w:rsidRPr="00000000">
        <w:rPr>
          <w:rtl w:val="0"/>
        </w:rPr>
      </w:r>
    </w:p>
    <w:p w:rsidR="00000000" w:rsidDel="00000000" w:rsidP="00000000" w:rsidRDefault="00000000" w:rsidRPr="00000000" w14:paraId="000003E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7.8 Summary</w:t>
      </w:r>
      <w:r w:rsidDel="00000000" w:rsidR="00000000" w:rsidRPr="00000000">
        <w:rPr>
          <w:rtl w:val="0"/>
        </w:rPr>
      </w:r>
    </w:p>
    <w:p w:rsidR="00000000" w:rsidDel="00000000" w:rsidP="00000000" w:rsidRDefault="00000000" w:rsidRPr="00000000" w14:paraId="000003E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reported the evaluation methodology and results for all four modules: a 2000-scenario statistical study for Module 1, a controlled ablation study with real significance testing for Module 2, a construct-validity audit for Module 3, and a construct- and discriminant-validity audit for Module 4, sharing Module 2's participant sample and statistical engine. The next chapter discusses these results, compares the system with related work, and states the project's limitations and future work.</w:t>
      </w:r>
      <w:r w:rsidDel="00000000" w:rsidR="00000000" w:rsidRPr="00000000">
        <w:rPr>
          <w:rtl w:val="0"/>
        </w:rPr>
      </w:r>
    </w:p>
    <w:p w:rsidR="00000000" w:rsidDel="00000000" w:rsidP="00000000" w:rsidRDefault="00000000" w:rsidRPr="00000000" w14:paraId="000003E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8</w:t>
      </w:r>
      <w:r w:rsidDel="00000000" w:rsidR="00000000" w:rsidRPr="00000000">
        <w:rPr>
          <w:rtl w:val="0"/>
        </w:rPr>
      </w:r>
    </w:p>
    <w:p w:rsidR="00000000" w:rsidDel="00000000" w:rsidP="00000000" w:rsidRDefault="00000000" w:rsidRPr="00000000" w14:paraId="000003E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Discussion</w:t>
      </w:r>
      <w:r w:rsidDel="00000000" w:rsidR="00000000" w:rsidRPr="00000000">
        <w:rPr>
          <w:rtl w:val="0"/>
        </w:rPr>
      </w:r>
    </w:p>
    <w:p w:rsidR="00000000" w:rsidDel="00000000" w:rsidP="00000000" w:rsidRDefault="00000000" w:rsidRPr="00000000" w14:paraId="000003E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8.1 Introduction</w:t>
      </w:r>
      <w:r w:rsidDel="00000000" w:rsidR="00000000" w:rsidRPr="00000000">
        <w:rPr>
          <w:rtl w:val="0"/>
        </w:rPr>
      </w:r>
    </w:p>
    <w:p w:rsidR="00000000" w:rsidDel="00000000" w:rsidP="00000000" w:rsidRDefault="00000000" w:rsidRPr="00000000" w14:paraId="000003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reflects on the results reported in Chapter 7, positions the completed system against the related work surveyed in Chapter 2, states the project's limitations honestly, outlines future work, and concludes the report.</w:t>
      </w:r>
      <w:r w:rsidDel="00000000" w:rsidR="00000000" w:rsidRPr="00000000">
        <w:rPr>
          <w:rtl w:val="0"/>
        </w:rPr>
      </w:r>
    </w:p>
    <w:p w:rsidR="00000000" w:rsidDel="00000000" w:rsidP="00000000" w:rsidRDefault="00000000" w:rsidRPr="00000000" w14:paraId="000003E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8.2 Comparison with Existing Solutions</w:t>
      </w:r>
      <w:r w:rsidDel="00000000" w:rsidR="00000000" w:rsidRPr="00000000">
        <w:rPr>
          <w:rtl w:val="0"/>
        </w:rPr>
      </w:r>
    </w:p>
    <w:p w:rsidR="00000000" w:rsidDel="00000000" w:rsidP="00000000" w:rsidRDefault="00000000" w:rsidRPr="00000000" w14:paraId="000003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Compared to the related work reviewed in Chapter 2, the completed system is differentiated along four axes. First, it integrates parameter-driven scenario generation, event-driven and doctrinally-grounded tactical NPC behaviour offered at multiple evaluable intelligence tiers, non-invasive and honestly-tiered cognitive measurement, and evidence-linked after-action review calibrated against real-world benchmarks, in a single Unity-based system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whereas most cited prototypes and commercial tools address only a subset of these concerns. Second, it targets consumer-grade VR hardware (Meta Quest 3) rather than a specialised laboratory rig, which makes participant trials and demonstrations practical. Third, its evaluation is not asserted but demonstrated: a 2000-scenario statistical study, a controlled believability ablation with real significance testing, and construct-validity audits against published research, all reported with honest limitations rather than only favourable results. Fourth, Module 4's Operator Safety score and hostage psychological distress index are, to the extent the literature review in Chapter 2 could determine, uncommon among both commercial and academic tactical AAR tools, which typically score outcome alone.</w:t>
      </w:r>
      <w:r w:rsidDel="00000000" w:rsidR="00000000" w:rsidRPr="00000000">
        <w:rPr>
          <w:rtl w:val="0"/>
        </w:rPr>
      </w:r>
    </w:p>
    <w:p w:rsidR="00000000" w:rsidDel="00000000" w:rsidP="00000000" w:rsidRDefault="00000000" w:rsidRPr="00000000" w14:paraId="000003E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8.1: Capability comparison: commercial/academic AAR tools vs. this project</w:t>
      </w:r>
      <w:r w:rsidDel="00000000" w:rsidR="00000000" w:rsidRPr="00000000">
        <w:rPr>
          <w:rtl w:val="0"/>
        </w:rPr>
      </w:r>
    </w:p>
    <w:tbl>
      <w:tblPr>
        <w:tblStyle w:val="Table39"/>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3E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Capability</w:t>
            </w:r>
            <w:r w:rsidDel="00000000" w:rsidR="00000000" w:rsidRPr="00000000">
              <w:rPr>
                <w:rtl w:val="0"/>
              </w:rPr>
            </w:r>
          </w:p>
        </w:tc>
        <w:tc>
          <w:tcPr>
            <w:shd w:fill="d9d9d9" w:val="clear"/>
          </w:tcPr>
          <w:p w:rsidR="00000000" w:rsidDel="00000000" w:rsidP="00000000" w:rsidRDefault="00000000" w:rsidRPr="00000000" w14:paraId="000003E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Commercial military AAR</w:t>
            </w:r>
            <w:r w:rsidDel="00000000" w:rsidR="00000000" w:rsidRPr="00000000">
              <w:rPr>
                <w:rtl w:val="0"/>
              </w:rPr>
            </w:r>
          </w:p>
        </w:tc>
        <w:tc>
          <w:tcPr>
            <w:shd w:fill="d9d9d9" w:val="clear"/>
          </w:tcPr>
          <w:p w:rsidR="00000000" w:rsidDel="00000000" w:rsidP="00000000" w:rsidRDefault="00000000" w:rsidRPr="00000000" w14:paraId="000003E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AAR research recommends</w:t>
            </w:r>
            <w:r w:rsidDel="00000000" w:rsidR="00000000" w:rsidRPr="00000000">
              <w:rPr>
                <w:rtl w:val="0"/>
              </w:rPr>
            </w:r>
          </w:p>
        </w:tc>
        <w:tc>
          <w:tcPr>
            <w:shd w:fill="d9d9d9" w:val="clear"/>
          </w:tcPr>
          <w:p w:rsidR="00000000" w:rsidDel="00000000" w:rsidP="00000000" w:rsidRDefault="00000000" w:rsidRPr="00000000" w14:paraId="000003F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3F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Automated event logging</w:t>
            </w:r>
            <w:r w:rsidDel="00000000" w:rsidR="00000000" w:rsidRPr="00000000">
              <w:rPr>
                <w:rtl w:val="0"/>
              </w:rPr>
            </w:r>
          </w:p>
        </w:tc>
        <w:tc>
          <w:tcPr/>
          <w:p w:rsidR="00000000" w:rsidDel="00000000" w:rsidP="00000000" w:rsidRDefault="00000000" w:rsidRPr="00000000" w14:paraId="000003F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Standard</w:t>
            </w:r>
            <w:r w:rsidDel="00000000" w:rsidR="00000000" w:rsidRPr="00000000">
              <w:rPr>
                <w:rtl w:val="0"/>
              </w:rPr>
            </w:r>
          </w:p>
        </w:tc>
        <w:tc>
          <w:tcPr/>
          <w:p w:rsidR="00000000" w:rsidDel="00000000" w:rsidP="00000000" w:rsidRDefault="00000000" w:rsidRPr="00000000" w14:paraId="000003F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Essential</w:t>
            </w:r>
            <w:r w:rsidDel="00000000" w:rsidR="00000000" w:rsidRPr="00000000">
              <w:rPr>
                <w:rtl w:val="0"/>
              </w:rPr>
            </w:r>
          </w:p>
        </w:tc>
        <w:tc>
          <w:tcPr/>
          <w:p w:rsidR="00000000" w:rsidDel="00000000" w:rsidP="00000000" w:rsidRDefault="00000000" w:rsidRPr="00000000" w14:paraId="000003F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universal event-bus bridge, zero per-event instrumentation</w:t>
            </w:r>
            <w:r w:rsidDel="00000000" w:rsidR="00000000" w:rsidRPr="00000000">
              <w:rPr>
                <w:rtl w:val="0"/>
              </w:rPr>
            </w:r>
          </w:p>
        </w:tc>
      </w:tr>
      <w:tr>
        <w:trPr>
          <w:cantSplit w:val="0"/>
          <w:tblHeader w:val="0"/>
        </w:trPr>
        <w:tc>
          <w:tcPr/>
          <w:p w:rsidR="00000000" w:rsidDel="00000000" w:rsidP="00000000" w:rsidRDefault="00000000" w:rsidRPr="00000000" w14:paraId="000003F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 negligent-discharge flagging</w:t>
            </w:r>
            <w:r w:rsidDel="00000000" w:rsidR="00000000" w:rsidRPr="00000000">
              <w:rPr>
                <w:rtl w:val="0"/>
              </w:rPr>
            </w:r>
          </w:p>
        </w:tc>
        <w:tc>
          <w:tcPr/>
          <w:p w:rsidR="00000000" w:rsidDel="00000000" w:rsidP="00000000" w:rsidRDefault="00000000" w:rsidRPr="00000000" w14:paraId="000003F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(Operator XR)</w:t>
            </w:r>
            <w:r w:rsidDel="00000000" w:rsidR="00000000" w:rsidRPr="00000000">
              <w:rPr>
                <w:rtl w:val="0"/>
              </w:rPr>
            </w:r>
          </w:p>
        </w:tc>
        <w:tc>
          <w:tcPr/>
          <w:p w:rsidR="00000000" w:rsidDel="00000000" w:rsidP="00000000" w:rsidRDefault="00000000" w:rsidRPr="00000000" w14:paraId="000003F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3F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saturating penalty + distinct negligent-discharge metric</w:t>
            </w:r>
            <w:r w:rsidDel="00000000" w:rsidR="00000000" w:rsidRPr="00000000">
              <w:rPr>
                <w:rtl w:val="0"/>
              </w:rPr>
            </w:r>
          </w:p>
        </w:tc>
      </w:tr>
      <w:tr>
        <w:trPr>
          <w:cantSplit w:val="0"/>
          <w:tblHeader w:val="0"/>
        </w:trPr>
        <w:tc>
          <w:tcPr/>
          <w:p w:rsidR="00000000" w:rsidDel="00000000" w:rsidP="00000000" w:rsidRDefault="00000000" w:rsidRPr="00000000" w14:paraId="000003F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Record &amp; replay</w:t>
            </w:r>
            <w:r w:rsidDel="00000000" w:rsidR="00000000" w:rsidRPr="00000000">
              <w:rPr>
                <w:rtl w:val="0"/>
              </w:rPr>
            </w:r>
          </w:p>
        </w:tc>
        <w:tc>
          <w:tcPr/>
          <w:p w:rsidR="00000000" w:rsidDel="00000000" w:rsidP="00000000" w:rsidRDefault="00000000" w:rsidRPr="00000000" w14:paraId="000003F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3F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Critical</w:t>
            </w:r>
            <w:r w:rsidDel="00000000" w:rsidR="00000000" w:rsidRPr="00000000">
              <w:rPr>
                <w:rtl w:val="0"/>
              </w:rPr>
            </w:r>
          </w:p>
        </w:tc>
        <w:tc>
          <w:tcPr/>
          <w:p w:rsidR="00000000" w:rsidDel="00000000" w:rsidP="00000000" w:rsidRDefault="00000000" w:rsidRPr="00000000" w14:paraId="000003F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2D map and free-orbit 3D reconstruction</w:t>
            </w:r>
            <w:r w:rsidDel="00000000" w:rsidR="00000000" w:rsidRPr="00000000">
              <w:rPr>
                <w:rtl w:val="0"/>
              </w:rPr>
            </w:r>
          </w:p>
        </w:tc>
      </w:tr>
      <w:tr>
        <w:trPr>
          <w:cantSplit w:val="0"/>
          <w:tblHeader w:val="0"/>
        </w:trPr>
        <w:tc>
          <w:tcPr/>
          <w:p w:rsidR="00000000" w:rsidDel="00000000" w:rsidP="00000000" w:rsidRDefault="00000000" w:rsidRPr="00000000" w14:paraId="000003F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Distance-aware accuracy scoring</w:t>
            </w:r>
            <w:r w:rsidDel="00000000" w:rsidR="00000000" w:rsidRPr="00000000">
              <w:rPr>
                <w:rtl w:val="0"/>
              </w:rPr>
            </w:r>
          </w:p>
        </w:tc>
        <w:tc>
          <w:tcPr/>
          <w:p w:rsidR="00000000" w:rsidDel="00000000" w:rsidP="00000000" w:rsidRDefault="00000000" w:rsidRPr="00000000" w14:paraId="000003F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Partial</w:t>
            </w:r>
            <w:r w:rsidDel="00000000" w:rsidR="00000000" w:rsidRPr="00000000">
              <w:rPr>
                <w:rtl w:val="0"/>
              </w:rPr>
            </w:r>
          </w:p>
        </w:tc>
        <w:tc>
          <w:tcPr/>
          <w:p w:rsidR="00000000" w:rsidDel="00000000" w:rsidP="00000000" w:rsidRDefault="00000000" w:rsidRPr="00000000" w14:paraId="000003F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Not specified</w:t>
            </w:r>
            <w:r w:rsidDel="00000000" w:rsidR="00000000" w:rsidRPr="00000000">
              <w:rPr>
                <w:rtl w:val="0"/>
              </w:rPr>
            </w:r>
          </w:p>
        </w:tc>
        <w:tc>
          <w:tcPr/>
          <w:p w:rsidR="00000000" w:rsidDel="00000000" w:rsidP="00000000" w:rsidRDefault="00000000" w:rsidRPr="00000000" w14:paraId="0000040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NYPD SOP-9 normalised</w:t>
            </w:r>
            <w:r w:rsidDel="00000000" w:rsidR="00000000" w:rsidRPr="00000000">
              <w:rPr>
                <w:rtl w:val="0"/>
              </w:rPr>
            </w:r>
          </w:p>
        </w:tc>
      </w:tr>
      <w:tr>
        <w:trPr>
          <w:cantSplit w:val="0"/>
          <w:tblHeader w:val="0"/>
        </w:trPr>
        <w:tc>
          <w:tcPr/>
          <w:p w:rsidR="00000000" w:rsidDel="00000000" w:rsidP="00000000" w:rsidRDefault="00000000" w:rsidRPr="00000000" w14:paraId="0000040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Distinct trainee (operator) safety score</w:t>
            </w:r>
            <w:r w:rsidDel="00000000" w:rsidR="00000000" w:rsidRPr="00000000">
              <w:rPr>
                <w:rtl w:val="0"/>
              </w:rPr>
            </w:r>
          </w:p>
        </w:tc>
        <w:tc>
          <w:tcPr/>
          <w:p w:rsidR="00000000" w:rsidDel="00000000" w:rsidP="00000000" w:rsidRDefault="00000000" w:rsidRPr="00000000" w14:paraId="0000040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Rare</w:t>
            </w:r>
            <w:r w:rsidDel="00000000" w:rsidR="00000000" w:rsidRPr="00000000">
              <w:rPr>
                <w:rtl w:val="0"/>
              </w:rPr>
            </w:r>
          </w:p>
        </w:tc>
        <w:tc>
          <w:tcPr/>
          <w:p w:rsidR="00000000" w:rsidDel="00000000" w:rsidP="00000000" w:rsidRDefault="00000000" w:rsidRPr="00000000" w14:paraId="0000040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0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validated-instrument-grounded</w:t>
            </w:r>
            <w:r w:rsidDel="00000000" w:rsidR="00000000" w:rsidRPr="00000000">
              <w:rPr>
                <w:rtl w:val="0"/>
              </w:rPr>
            </w:r>
          </w:p>
        </w:tc>
      </w:tr>
      <w:tr>
        <w:trPr>
          <w:cantSplit w:val="0"/>
          <w:tblHeader w:val="0"/>
        </w:trPr>
        <w:tc>
          <w:tcPr/>
          <w:p w:rsidR="00000000" w:rsidDel="00000000" w:rsidP="00000000" w:rsidRDefault="00000000" w:rsidRPr="00000000" w14:paraId="0000040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psychological/emotional tracking</w:t>
            </w:r>
            <w:r w:rsidDel="00000000" w:rsidR="00000000" w:rsidRPr="00000000">
              <w:rPr>
                <w:rtl w:val="0"/>
              </w:rPr>
            </w:r>
          </w:p>
        </w:tc>
        <w:tc>
          <w:tcPr/>
          <w:p w:rsidR="00000000" w:rsidDel="00000000" w:rsidP="00000000" w:rsidRDefault="00000000" w:rsidRPr="00000000" w14:paraId="0000040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40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0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distress index + emotional journey</w:t>
            </w:r>
            <w:r w:rsidDel="00000000" w:rsidR="00000000" w:rsidRPr="00000000">
              <w:rPr>
                <w:rtl w:val="0"/>
              </w:rPr>
            </w:r>
          </w:p>
        </w:tc>
      </w:tr>
      <w:tr>
        <w:trPr>
          <w:cantSplit w:val="0"/>
          <w:tblHeader w:val="0"/>
        </w:trPr>
        <w:tc>
          <w:tcPr/>
          <w:p w:rsidR="00000000" w:rsidDel="00000000" w:rsidP="00000000" w:rsidRDefault="00000000" w:rsidRPr="00000000" w14:paraId="0000040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Construct-validity audit vs. published benchmarks</w:t>
            </w:r>
            <w:r w:rsidDel="00000000" w:rsidR="00000000" w:rsidRPr="00000000">
              <w:rPr>
                <w:rtl w:val="0"/>
              </w:rPr>
            </w:r>
          </w:p>
        </w:tc>
        <w:tc>
          <w:tcPr/>
          <w:p w:rsidR="00000000" w:rsidDel="00000000" w:rsidP="00000000" w:rsidRDefault="00000000" w:rsidRPr="00000000" w14:paraId="0000040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Rare, undisclosed</w:t>
            </w:r>
            <w:r w:rsidDel="00000000" w:rsidR="00000000" w:rsidRPr="00000000">
              <w:rPr>
                <w:rtl w:val="0"/>
              </w:rPr>
            </w:r>
          </w:p>
        </w:tc>
        <w:tc>
          <w:tcPr/>
          <w:p w:rsidR="00000000" w:rsidDel="00000000" w:rsidP="00000000" w:rsidRDefault="00000000" w:rsidRPr="00000000" w14:paraId="0000040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Recommended</w:t>
            </w:r>
            <w:r w:rsidDel="00000000" w:rsidR="00000000" w:rsidRPr="00000000">
              <w:rPr>
                <w:rtl w:val="0"/>
              </w:rPr>
            </w:r>
          </w:p>
        </w:tc>
        <w:tc>
          <w:tcPr/>
          <w:p w:rsidR="00000000" w:rsidDel="00000000" w:rsidP="00000000" w:rsidRDefault="00000000" w:rsidRPr="00000000" w14:paraId="0000040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documented per formula</w:t>
            </w:r>
            <w:r w:rsidDel="00000000" w:rsidR="00000000" w:rsidRPr="00000000">
              <w:rPr>
                <w:rtl w:val="0"/>
              </w:rPr>
            </w:r>
          </w:p>
        </w:tc>
      </w:tr>
      <w:tr>
        <w:trPr>
          <w:cantSplit w:val="0"/>
          <w:tblHeader w:val="0"/>
        </w:trPr>
        <w:tc>
          <w:tcPr/>
          <w:p w:rsidR="00000000" w:rsidDel="00000000" w:rsidP="00000000" w:rsidRDefault="00000000" w:rsidRPr="00000000" w14:paraId="0000040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Selectable, evaluable AI intelligence tiers</w:t>
            </w:r>
            <w:r w:rsidDel="00000000" w:rsidR="00000000" w:rsidRPr="00000000">
              <w:rPr>
                <w:rtl w:val="0"/>
              </w:rPr>
            </w:r>
          </w:p>
        </w:tc>
        <w:tc>
          <w:tcPr/>
          <w:p w:rsidR="00000000" w:rsidDel="00000000" w:rsidP="00000000" w:rsidRDefault="00000000" w:rsidRPr="00000000" w14:paraId="000004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4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Not specified</w:t>
            </w:r>
            <w:r w:rsidDel="00000000" w:rsidR="00000000" w:rsidRPr="00000000">
              <w:rPr>
                <w:rtl w:val="0"/>
              </w:rPr>
            </w:r>
          </w:p>
        </w:tc>
        <w:tc>
          <w:tcPr/>
          <w:p w:rsidR="00000000" w:rsidDel="00000000" w:rsidP="00000000" w:rsidRDefault="00000000" w:rsidRPr="00000000" w14:paraId="000004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three tiers, ablation-evaluated</w:t>
            </w:r>
            <w:r w:rsidDel="00000000" w:rsidR="00000000" w:rsidRPr="00000000">
              <w:rPr>
                <w:rtl w:val="0"/>
              </w:rPr>
            </w:r>
          </w:p>
        </w:tc>
      </w:tr>
      <w:tr>
        <w:trPr>
          <w:cantSplit w:val="0"/>
          <w:tblHeader w:val="0"/>
        </w:trPr>
        <w:tc>
          <w:tcPr/>
          <w:p w:rsidR="00000000" w:rsidDel="00000000" w:rsidP="00000000" w:rsidRDefault="00000000" w:rsidRPr="00000000" w14:paraId="000004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Eye / gaze / muzzle analytics</w:t>
            </w:r>
            <w:r w:rsidDel="00000000" w:rsidR="00000000" w:rsidRPr="00000000">
              <w:rPr>
                <w:rtl w:val="0"/>
              </w:rPr>
            </w:r>
          </w:p>
        </w:tc>
        <w:tc>
          <w:tcPr/>
          <w:p w:rsidR="00000000" w:rsidDel="00000000" w:rsidP="00000000" w:rsidRDefault="00000000" w:rsidRPr="00000000" w14:paraId="000004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(fats, Operator XR)</w:t>
            </w:r>
            <w:r w:rsidDel="00000000" w:rsidR="00000000" w:rsidRPr="00000000">
              <w:rPr>
                <w:rtl w:val="0"/>
              </w:rPr>
            </w:r>
          </w:p>
        </w:tc>
        <w:tc>
          <w:tcPr/>
          <w:p w:rsidR="00000000" w:rsidDel="00000000" w:rsidP="00000000" w:rsidRDefault="00000000" w:rsidRPr="00000000" w14:paraId="000004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stated gap</w:t>
            </w:r>
            <w:r w:rsidDel="00000000" w:rsidR="00000000" w:rsidRPr="00000000">
              <w:rPr>
                <w:rtl w:val="0"/>
              </w:rPr>
            </w:r>
          </w:p>
        </w:tc>
      </w:tr>
      <w:tr>
        <w:trPr>
          <w:cantSplit w:val="0"/>
          <w:tblHeader w:val="0"/>
        </w:trPr>
        <w:tc>
          <w:tcPr/>
          <w:p w:rsidR="00000000" w:rsidDel="00000000" w:rsidP="00000000" w:rsidRDefault="00000000" w:rsidRPr="00000000" w14:paraId="000004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Team / multi-trainee AAR</w:t>
            </w:r>
            <w:r w:rsidDel="00000000" w:rsidR="00000000" w:rsidRPr="00000000">
              <w:rPr>
                <w:rtl w:val="0"/>
              </w:rPr>
            </w:r>
          </w:p>
        </w:tc>
        <w:tc>
          <w:tcPr/>
          <w:p w:rsidR="00000000" w:rsidDel="00000000" w:rsidP="00000000" w:rsidRDefault="00000000" w:rsidRPr="00000000" w14:paraId="000004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4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4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single trainee</w:t>
            </w:r>
            <w:r w:rsidDel="00000000" w:rsidR="00000000" w:rsidRPr="00000000">
              <w:rPr>
                <w:rtl w:val="0"/>
              </w:rPr>
            </w:r>
          </w:p>
        </w:tc>
      </w:tr>
      <w:tr>
        <w:trPr>
          <w:cantSplit w:val="0"/>
          <w:tblHeader w:val="0"/>
        </w:trPr>
        <w:tc>
          <w:tcPr/>
          <w:p w:rsidR="00000000" w:rsidDel="00000000" w:rsidP="00000000" w:rsidRDefault="00000000" w:rsidRPr="00000000" w14:paraId="000004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AI-generated coaching</w:t>
            </w:r>
            <w:r w:rsidDel="00000000" w:rsidR="00000000" w:rsidRPr="00000000">
              <w:rPr>
                <w:rtl w:val="0"/>
              </w:rPr>
            </w:r>
          </w:p>
        </w:tc>
        <w:tc>
          <w:tcPr/>
          <w:p w:rsidR="00000000" w:rsidDel="00000000" w:rsidP="00000000" w:rsidRDefault="00000000" w:rsidRPr="00000000" w14:paraId="000004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(Thales)</w:t>
            </w:r>
            <w:r w:rsidDel="00000000" w:rsidR="00000000" w:rsidRPr="00000000">
              <w:rPr>
                <w:rtl w:val="0"/>
              </w:rPr>
            </w:r>
          </w:p>
        </w:tc>
        <w:tc>
          <w:tcPr/>
          <w:p w:rsidR="00000000" w:rsidDel="00000000" w:rsidP="00000000" w:rsidRDefault="00000000" w:rsidRPr="00000000" w14:paraId="0000041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Emerging</w:t>
            </w:r>
            <w:r w:rsidDel="00000000" w:rsidR="00000000" w:rsidRPr="00000000">
              <w:rPr>
                <w:rtl w:val="0"/>
              </w:rPr>
            </w:r>
          </w:p>
        </w:tc>
        <w:tc>
          <w:tcPr/>
          <w:p w:rsidR="00000000" w:rsidDel="00000000" w:rsidP="00000000" w:rsidRDefault="00000000" w:rsidRPr="00000000" w14:paraId="000004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not yet</w:t>
            </w:r>
            <w:r w:rsidDel="00000000" w:rsidR="00000000" w:rsidRPr="00000000">
              <w:rPr>
                <w:rtl w:val="0"/>
              </w:rPr>
            </w:r>
          </w:p>
        </w:tc>
      </w:tr>
      <w:tr>
        <w:trPr>
          <w:cantSplit w:val="0"/>
          <w:tblHeader w:val="0"/>
        </w:trPr>
        <w:tc>
          <w:tcPr/>
          <w:p w:rsidR="00000000" w:rsidDel="00000000" w:rsidP="00000000" w:rsidRDefault="00000000" w:rsidRPr="00000000" w14:paraId="0000041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Cost / accessibility</w:t>
            </w:r>
            <w:r w:rsidDel="00000000" w:rsidR="00000000" w:rsidRPr="00000000">
              <w:rPr>
                <w:rtl w:val="0"/>
              </w:rPr>
            </w:r>
          </w:p>
        </w:tc>
        <w:tc>
          <w:tcPr/>
          <w:p w:rsidR="00000000" w:rsidDel="00000000" w:rsidP="00000000" w:rsidRDefault="00000000" w:rsidRPr="00000000" w14:paraId="0000041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Enterprise</w:t>
            </w:r>
            <w:r w:rsidDel="00000000" w:rsidR="00000000" w:rsidRPr="00000000">
              <w:rPr>
                <w:rtl w:val="0"/>
              </w:rPr>
            </w:r>
          </w:p>
        </w:tc>
        <w:tc>
          <w:tcPr/>
          <w:p w:rsidR="00000000" w:rsidDel="00000000" w:rsidP="00000000" w:rsidRDefault="00000000" w:rsidRPr="00000000" w14:paraId="0000041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p w:rsidR="00000000" w:rsidDel="00000000" w:rsidP="00000000" w:rsidRDefault="00000000" w:rsidRPr="00000000" w14:paraId="0000042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Open, self-hosted</w:t>
            </w:r>
            <w:r w:rsidDel="00000000" w:rsidR="00000000" w:rsidRPr="00000000">
              <w:rPr>
                <w:rtl w:val="0"/>
              </w:rPr>
            </w:r>
          </w:p>
        </w:tc>
      </w:tr>
    </w:tbl>
    <w:p w:rsidR="00000000" w:rsidDel="00000000" w:rsidP="00000000" w:rsidRDefault="00000000" w:rsidRPr="00000000" w14:paraId="00000421">
      <w:pPr>
        <w:spacing w:after="120" w:lineRule="auto"/>
        <w:jc w:val="both"/>
        <w:rPr/>
      </w:pPr>
      <w:r w:rsidDel="00000000" w:rsidR="00000000" w:rsidRPr="00000000">
        <w:rPr>
          <w:rtl w:val="0"/>
        </w:rPr>
      </w:r>
    </w:p>
    <w:p w:rsidR="00000000" w:rsidDel="00000000" w:rsidP="00000000" w:rsidRDefault="00000000" w:rsidRPr="00000000" w14:paraId="0000042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 Threats to Validity and Limitations</w:t>
      </w:r>
      <w:r w:rsidDel="00000000" w:rsidR="00000000" w:rsidRPr="00000000">
        <w:rPr>
          <w:rtl w:val="0"/>
        </w:rPr>
      </w:r>
    </w:p>
    <w:p w:rsidR="00000000" w:rsidDel="00000000" w:rsidP="00000000" w:rsidRDefault="00000000" w:rsidRPr="00000000" w14:paraId="0000042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Limitations are reported per module, consistent with each module owner's own honest assessment, rather than smoothed into a single generic disclaimer.</w:t>
      </w:r>
      <w:r w:rsidDel="00000000" w:rsidR="00000000" w:rsidRPr="00000000">
        <w:rPr>
          <w:rtl w:val="0"/>
        </w:rPr>
      </w:r>
    </w:p>
    <w:p w:rsidR="00000000" w:rsidDel="00000000" w:rsidP="00000000" w:rsidRDefault="00000000" w:rsidRPr="00000000" w14:paraId="00000424">
      <w:pPr>
        <w:pStyle w:val="Heading3"/>
        <w:spacing w:after="80" w:before="160"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1</w:t>
      </w:r>
    </w:p>
    <w:p w:rsidR="00000000" w:rsidDel="00000000" w:rsidP="00000000" w:rsidRDefault="00000000" w:rsidRPr="00000000" w14:paraId="00000425">
      <w:pPr>
        <w:numPr>
          <w:ilvl w:val="0"/>
          <w:numId w:val="1"/>
        </w:numPr>
        <w:spacing w:after="0" w:lineRule="auto"/>
        <w:ind w:left="360"/>
        <w:jc w:val="both"/>
      </w:pPr>
      <w:r w:rsidDel="00000000" w:rsidR="00000000" w:rsidRPr="00000000">
        <w:rPr>
          <w:rtl w:val="0"/>
        </w:rPr>
        <w:t xml:space="preserve">entryType has no interior-connectivity effect -it sets the entry-point count deterministically but leaves interior connectivity unchanged, the only null relationship found in the parameter-traceability matrix, and must be qualified as "traceable on access only."</w:t>
      </w:r>
    </w:p>
    <w:p w:rsidR="00000000" w:rsidDel="00000000" w:rsidP="00000000" w:rsidRDefault="00000000" w:rsidRPr="00000000" w14:paraId="00000426">
      <w:pPr>
        <w:numPr>
          <w:ilvl w:val="0"/>
          <w:numId w:val="1"/>
        </w:numPr>
        <w:spacing w:after="0" w:lineRule="auto"/>
        <w:ind w:left="360"/>
        <w:jc w:val="both"/>
      </w:pPr>
      <w:r w:rsidDel="00000000" w:rsidR="00000000" w:rsidRPr="00000000">
        <w:rPr>
          <w:rtl w:val="0"/>
        </w:rPr>
        <w:t xml:space="preserve">At the four-room production baseline, three diversity measures (graph edit distance, role-distribution distance, depth-profile distance) are collinear; a twelve-room re-test confirmed they decouple completely, so the collinearity is a property of the small baseline, not a defect in the measures.</w:t>
      </w:r>
    </w:p>
    <w:p w:rsidR="00000000" w:rsidDel="00000000" w:rsidP="00000000" w:rsidRDefault="00000000" w:rsidRPr="00000000" w14:paraId="00000427">
      <w:pPr>
        <w:numPr>
          <w:ilvl w:val="0"/>
          <w:numId w:val="1"/>
        </w:numPr>
        <w:spacing w:after="80" w:lineRule="auto"/>
        <w:ind w:left="360"/>
        <w:jc w:val="both"/>
      </w:pPr>
      <w:r w:rsidDel="00000000" w:rsidR="00000000" w:rsidRPr="00000000">
        <w:rPr>
          <w:rtl w:val="0"/>
        </w:rPr>
        <w:t xml:space="preserve">The 100% form-reachable validation pass rate rests on 43 rows (95% CI approximately 92-100%); difficulty, randomness and hostage-risk level are validated internally but withheld from the current evaluator form; patrol routes are truncated to two waypoints at runtime by Module 2's integration boundary; and geometry has been verified at medium room size only.</w:t>
      </w:r>
    </w:p>
    <w:p w:rsidR="00000000" w:rsidDel="00000000" w:rsidP="00000000" w:rsidRDefault="00000000" w:rsidRPr="00000000" w14:paraId="00000428">
      <w:pPr>
        <w:numPr>
          <w:ilvl w:val="0"/>
          <w:numId w:val="1"/>
        </w:numPr>
        <w:spacing w:after="80" w:lineRule="auto"/>
        <w:ind w:left="360"/>
        <w:jc w:val="both"/>
      </w:pPr>
      <w:r w:rsidDel="00000000" w:rsidR="00000000" w:rsidRPr="00000000">
        <w:rPr>
          <w:rtl w:val="0"/>
        </w:rPr>
        <w:t xml:space="preserve">Front-loaded placement uses ceil(maxDepth/3) rather than the Phase-1 design document’s ceil(maxDepth/2) (Section 6.3), concentrating threats closer to the entry than originally specified; this shifts the entity-depth and distance-from-entry metrics reported in Section 7.3.</w:t>
      </w:r>
    </w:p>
    <w:p w:rsidR="00000000" w:rsidDel="00000000" w:rsidP="00000000" w:rsidRDefault="00000000" w:rsidRPr="00000000" w14:paraId="00000429">
      <w:pPr>
        <w:numPr>
          <w:ilvl w:val="0"/>
          <w:numId w:val="1"/>
        </w:numPr>
        <w:spacing w:after="80" w:lineRule="auto"/>
        <w:ind w:left="360"/>
        <w:jc w:val="both"/>
      </w:pPr>
      <w:r w:rsidDel="00000000" w:rsidR="00000000" w:rsidRPr="00000000">
        <w:rPr>
          <w:rtl w:val="0"/>
        </w:rPr>
        <w:t xml:space="preserve">The current build supports a single floor only and fixes hostage count at one, so multi-floor connectivity and multi-hostage rescue tasks lie outside the evaluated scope.</w:t>
      </w:r>
    </w:p>
    <w:p w:rsidR="00000000" w:rsidDel="00000000" w:rsidP="00000000" w:rsidRDefault="00000000" w:rsidRPr="00000000" w14:paraId="0000042A">
      <w:pPr>
        <w:numPr>
          <w:ilvl w:val="0"/>
          <w:numId w:val="1"/>
        </w:numPr>
        <w:spacing w:after="80" w:lineRule="auto"/>
        <w:ind w:left="360"/>
        <w:jc w:val="both"/>
      </w:pPr>
      <w:r w:rsidDel="00000000" w:rsidR="00000000" w:rsidRPr="00000000">
        <w:rPr>
          <w:rtl w:val="0"/>
        </w:rPr>
        <w:t xml:space="preserve">Furniture companion grouping increases furniture density relative to the earlier standalone placement, so the furniture metrics reported in Section 7.3 are not directly comparable across generator versions.</w:t>
      </w:r>
    </w:p>
    <w:p w:rsidR="00000000" w:rsidDel="00000000" w:rsidP="00000000" w:rsidRDefault="00000000" w:rsidRPr="00000000" w14:paraId="0000042B">
      <w:pPr>
        <w:numPr>
          <w:ilvl w:val="0"/>
          <w:numId w:val="1"/>
        </w:numPr>
        <w:spacing w:after="80" w:lineRule="auto"/>
        <w:ind w:left="360"/>
        <w:jc w:val="both"/>
      </w:pPr>
      <w:r w:rsidDel="00000000" w:rsidR="00000000" w:rsidRPr="00000000">
        <w:rPr>
          <w:rtl w:val="0"/>
        </w:rPr>
        <w:t xml:space="preserve">At a fixed production parameter set the room-graph topology is deterministic. The production-setting diversity reported in Experiment A is therefore diversity of entity placement, role assignment, furniture, door state and graph depth, rather than topological diversity.</w:t>
      </w:r>
      <w:r w:rsidDel="00000000" w:rsidR="00000000" w:rsidRPr="00000000">
        <w:rPr>
          <w:rtl w:val="0"/>
        </w:rPr>
      </w:r>
    </w:p>
    <w:p w:rsidR="00000000" w:rsidDel="00000000" w:rsidP="00000000" w:rsidRDefault="00000000" w:rsidRPr="00000000" w14:paraId="0000042C">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2</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 expert baseline has been recorded through this simulator for any behavioural claim beyond the doctrine it is grounded in; the exact give-up duration for a lost contact and the ~3 s react-to-contact timing are tuning choices calibrated to an order-of-magnitude doctrinal anchor, not independently sourced numbers.</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hostage-guardian-torn behaviour (holding position rather than reinforcing) is a reasonable derivation from fixed-asset-defence and fire-discipline principles, not a directly cited finding.</w:t>
      </w:r>
    </w:p>
    <w:p w:rsidR="00000000" w:rsidDel="00000000" w:rsidP="00000000" w:rsidRDefault="00000000" w:rsidRPr="00000000" w14:paraId="0000042F">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3</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Head yaw is used throughout as a proxy for eye gaze, since the target headset's eye tracking is not used for this purpose; three metrics (peak speed, crouch behaviour, hand travel) have no expert comparison at all, a deliberate choice over fabricating one.</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cognitive proxy scores (stability, attention, movement-initiation) are heuristic formulas calibrated by engineering judgment, not a validated psychometric instrument, and are distinct from the Unity-side classifier they replace, which remains unbuilt on any code path that actually runs.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Reaction-time channel thresholds and the SIM-TLX workload-reasoning rule thresholds are engineering judgment calibrated by playtesting against the general shape of the cited literature, not values taken directly from a published study.</w:t>
      </w:r>
    </w:p>
    <w:p w:rsidR="00000000" w:rsidDel="00000000" w:rsidP="00000000" w:rsidRDefault="00000000" w:rsidRPr="00000000" w14:paraId="00000433">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4</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evaluation sample (Chapter 7) is real but still modest by the standards of a fully-powered study; Module 4's own discriminant-validity result (no significant score change across AI tier) should be read as "not yet detected at this sample size," not as a claim that no such effect exists.</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Speed has no published benchmark for this specific mission type and is normalised for scenario complexity rather than calibrated to research, reported as such rather than dressed up as research-derived.</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Trigger discipline is not merely unimplemented but currently infeasible with this project's VR instrumentation, since the controllers register only a discrete "shot fired" event with no partial-trigger telemetry; gaze behaviour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one scale of the reference CQB instrument Operator Safety does not cover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would require eye tracking not currently used for this purpose.</w:t>
      </w:r>
    </w:p>
    <w:p w:rsidR="00000000" w:rsidDel="00000000" w:rsidP="00000000" w:rsidRDefault="00000000" w:rsidRPr="00000000" w14:paraId="00000437">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System-wide</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Every module's evaluation is a construct-validity or ablation-based demonstration that the system behaves as designed and agrees with published research; no claim is made that a high score, or a more believable AI tier, predicts real-world tactical performance transfer without a dedicated transfer study.</w:t>
      </w:r>
    </w:p>
    <w:p w:rsidR="00000000" w:rsidDel="00000000" w:rsidP="00000000" w:rsidRDefault="00000000" w:rsidRPr="00000000" w14:paraId="0000043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8.4 Future Work</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Recruit a larger, fully-powered trainee sample (the same pool already serving Module 2's and Module 4's shared evaluation, so no separate recruitment effort is required) to strengthen the significance results reported in Chapter 7 and give Module 4's discriminant-validity and reliability panels enough repeated trials to activate.</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a spectator believability panel and a subject-matter-expert construct-validity review, both specified in the evaluation methodology but not yet executed, to complement the trainee self-report data already collected.</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Recruit CQB-experienced raters to score recorded sessions against the same validated instrument Module 4's Operator Safety score is designed against, and report the human-versus-automated agreement directly, upgrading Operator Safety's grounding from "designed against" to "correlated with."</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Add eye/gaze tracking to close Module 3's and Module 4's one shared, explicitly stated gap relative to commercial state of the art.</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Extend the layout generator to multi-floor environments, expose difficulty/randomness/hostage-risk-level controls already validated internally to the evaluator form, and re-wire entryType so additional entries also affect interior connectivity.</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a dedicated transfer-of-training study with experienced personnel, to move from construct validity (the system behaves as the literature predicts) toward evidence of real-world skill transfer.</w:t>
      </w:r>
    </w:p>
    <w:p w:rsidR="00000000" w:rsidDel="00000000" w:rsidP="00000000" w:rsidRDefault="00000000" w:rsidRPr="00000000" w14:paraId="00000440">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8.5 Conclusion</w:t>
      </w:r>
      <w:r w:rsidDel="00000000" w:rsidR="00000000" w:rsidRPr="00000000">
        <w:rPr>
          <w:rtl w:val="0"/>
        </w:rPr>
      </w:r>
    </w:p>
    <w:p w:rsidR="00000000" w:rsidDel="00000000" w:rsidP="00000000" w:rsidRDefault="00000000" w:rsidRPr="00000000" w14:paraId="0000044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set out to address three simultaneous weaknesses common to existing VR tactical-training prototypes: fixed or lightly-varied missions, uncoordinated and unevaluable NPC behaviour, and shallow, unmeasured post-mission feedback. The completed system, Sentinels, addresses all three through four integrated modules communicating over a shared data contract: a deterministic, empirically-validated scenario generator; an event-driven, doctrinally-grounded, multi-tier tactical NPC behaviour system; a non-invasive, honestly-tiered cognitive and movement measurement layer; and a defensible, benchmark-calibrated after-action-review and scoring system. Crucially, every one of these claims is backed by an evaluation designed for what that specific subsystem actually produces, rather than a single generic test applied uniformly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2000-scenario statistical study for the generator, a controlled ablation study with real, significant results for the NPC intelligence tiers, and construct-validity audits for the cognitive-interpretation and scoring layers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and every reported result, including limitations and sample-size caveats, is reported honestly rather than only in its most favourable light. The system demonstrates that parameter-driven scenario generation, tactically-grounded and evaluable NPC behaviour, non-invasive cognitive measurement, and evidence-linked after-action review can be integrated into one coherent, empirically evaluated VR training prototype on consumer-grade hardware.</w:t>
      </w:r>
      <w:r w:rsidDel="00000000" w:rsidR="00000000" w:rsidRPr="00000000">
        <w:rPr>
          <w:rtl w:val="0"/>
        </w:rPr>
      </w:r>
    </w:p>
    <w:p w:rsidR="00000000" w:rsidDel="00000000" w:rsidP="00000000" w:rsidRDefault="00000000" w:rsidRPr="00000000" w14:paraId="0000044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8.6 Summary</w:t>
      </w:r>
      <w:r w:rsidDel="00000000" w:rsidR="00000000" w:rsidRPr="00000000">
        <w:rPr>
          <w:rtl w:val="0"/>
        </w:rPr>
      </w:r>
    </w:p>
    <w:p w:rsidR="00000000" w:rsidDel="00000000" w:rsidP="00000000" w:rsidRDefault="00000000" w:rsidRPr="00000000" w14:paraId="0000044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discussed the project's results, compared the completed system with related commercial and academic work, stated its limitations per module, outlined future work, and concluded the report. The reference list and each member's individual contribution to the project follow.</w:t>
      </w:r>
      <w:r w:rsidDel="00000000" w:rsidR="00000000" w:rsidRPr="00000000">
        <w:rPr>
          <w:rtl w:val="0"/>
        </w:rPr>
      </w:r>
    </w:p>
    <w:p w:rsidR="00000000" w:rsidDel="00000000" w:rsidP="00000000" w:rsidRDefault="00000000" w:rsidRPr="00000000" w14:paraId="000004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45">
      <w:pPr>
        <w:spacing w:after="280" w:before="0" w:line="360" w:lineRule="auto"/>
        <w:jc w:val="both"/>
        <w:rPr/>
      </w:pPr>
      <w:r w:rsidDel="00000000" w:rsidR="00000000" w:rsidRPr="00000000">
        <w:rPr>
          <w:rFonts w:ascii="Times New Roman" w:cs="Times New Roman" w:eastAsia="Times New Roman" w:hAnsi="Times New Roman"/>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446">
      <w:pPr>
        <w:spacing w:after="280" w:before="0" w:line="36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This report merges and deduplicates the reference lists compiled by each module owner "(Module 1's Report Handover Brief; Module 2's Full Report; Module 3's Report Handover Brief; Module 4's Full Report). Numbering below follows standard IEEE practice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order of first citation in this document's text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and therefore differs from each module's own internal numbering; every entry has been verified against the source module document listed above. Several entries whose source documents provided only a PMC identifier or partial bibliographic detail are cited by that identifier; verify full author/journal detail against your institution's library access before final submission.</w:t>
      </w:r>
      <w:r w:rsidDel="00000000" w:rsidR="00000000" w:rsidRPr="00000000">
        <w:rPr>
          <w:rtl w:val="0"/>
        </w:rPr>
      </w:r>
    </w:p>
    <w:p w:rsidR="00000000" w:rsidDel="00000000" w:rsidP="00000000" w:rsidRDefault="00000000" w:rsidRPr="00000000" w14:paraId="0000044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 M. W. Boyce et al., "Enhancing Military Training Using Extended Reality: A Study of Military Tactics Comprehension," Frontiers in Virtual Reality, vol. 3, art. 754627, 2022, doi: 10.3389/frvir.2022.754627.</w:t>
      </w:r>
      <w:r w:rsidDel="00000000" w:rsidR="00000000" w:rsidRPr="00000000">
        <w:rPr>
          <w:rtl w:val="0"/>
        </w:rPr>
      </w:r>
    </w:p>
    <w:p w:rsidR="00000000" w:rsidDel="00000000" w:rsidP="00000000" w:rsidRDefault="00000000" w:rsidRPr="00000000" w14:paraId="0000044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 B. Xie, H. Liu, R. Alghofaili, Y. Zhang, Y. Jiang, F. D. Lobo, C. Li, W. Li, H. Huang, M. Akdere, C. Mousas, and L.-F. Yu, "A Review on Virtual Reality Skill Training Applications," Frontiers in Virtual Reality, vol. 2, art. 645153, 2021, doi: 10.3389/frvir.2021.645153.</w:t>
      </w:r>
      <w:r w:rsidDel="00000000" w:rsidR="00000000" w:rsidRPr="00000000">
        <w:rPr>
          <w:rtl w:val="0"/>
        </w:rPr>
      </w:r>
    </w:p>
    <w:p w:rsidR="00000000" w:rsidDel="00000000" w:rsidP="00000000" w:rsidRDefault="00000000" w:rsidRPr="00000000" w14:paraId="0000044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 L. Luo, H. Yin, J. Zhong, W. Cai, M. Lees, and S. Zhou, "Mission-Based Scenario Modeling and Generation for Virtual Training," in Proc. Ninth AAAI Conf. on Artificial Intelligence and Interactive Digital Entertainment (AIIDE-13), 2013, pp. 44-50.</w:t>
      </w:r>
      <w:r w:rsidDel="00000000" w:rsidR="00000000" w:rsidRPr="00000000">
        <w:rPr>
          <w:rtl w:val="0"/>
        </w:rPr>
      </w:r>
    </w:p>
    <w:p w:rsidR="00000000" w:rsidDel="00000000" w:rsidP="00000000" w:rsidRDefault="00000000" w:rsidRPr="00000000" w14:paraId="0000044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 R. A. Sottilare, C. Ballinger, M. Litvinas, S. Hu, and C. McGroarty, "Using Genetic Algorithms to Automate Scenario Generation and Enhance the Training Value of Serious Games for Adaptive Instruction," The International FLAIRS Conference Proceedings, vol. 37, no. 1, 2024, doi: 10.32473/flairs.37.1.135536.</w:t>
      </w:r>
      <w:r w:rsidDel="00000000" w:rsidR="00000000" w:rsidRPr="00000000">
        <w:rPr>
          <w:rtl w:val="0"/>
        </w:rPr>
      </w:r>
    </w:p>
    <w:p w:rsidR="00000000" w:rsidDel="00000000" w:rsidP="00000000" w:rsidRDefault="00000000" w:rsidRPr="00000000" w14:paraId="0000044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 M. Cook, "Procedural Generation and Information Games," in Proc. IEEE Conf. on Games (CoG), 2020, pp. 253-260.</w:t>
      </w:r>
      <w:r w:rsidDel="00000000" w:rsidR="00000000" w:rsidRPr="00000000">
        <w:rPr>
          <w:rtl w:val="0"/>
        </w:rPr>
      </w:r>
    </w:p>
    <w:p w:rsidR="00000000" w:rsidDel="00000000" w:rsidP="00000000" w:rsidRDefault="00000000" w:rsidRPr="00000000" w14:paraId="0000044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 J. Togelius, G. N. Yannakakis, K. O. Stanley, and C. Browne, "Search-Based Procedural Content Generation: A Taxonomy and Survey," IEEE Trans. Computational Intelligence and AI in Games, vol. 3, no. 3, pp. 172-186, 2011.</w:t>
      </w:r>
      <w:r w:rsidDel="00000000" w:rsidR="00000000" w:rsidRPr="00000000">
        <w:rPr>
          <w:rtl w:val="0"/>
        </w:rPr>
      </w:r>
    </w:p>
    <w:p w:rsidR="00000000" w:rsidDel="00000000" w:rsidP="00000000" w:rsidRDefault="00000000" w:rsidRPr="00000000" w14:paraId="0000044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 L. Kleygrewe, R. I. V. Hutter, M. Koedijk, and R. R. D. Oudejans, "Changing Perspectives: Enhancing Learning Efficacy with the After-Action Review in Virtual Reality Training for Police," Ergonomics, vol. 67, no. 5, pp. 628-637, 2024, doi: 10.1080/00140139.2023.2236819.</w:t>
      </w:r>
      <w:r w:rsidDel="00000000" w:rsidR="00000000" w:rsidRPr="00000000">
        <w:rPr>
          <w:rtl w:val="0"/>
        </w:rPr>
      </w:r>
    </w:p>
    <w:p w:rsidR="00000000" w:rsidDel="00000000" w:rsidP="00000000" w:rsidRDefault="00000000" w:rsidRPr="00000000" w14:paraId="0000044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 O. Zechner, L. Kleygrewe, E. Jaspaert, H. Schrom-Feiertag, R. I. V. Hutter, and M. Tscheligi, "Enhancing Operational Police Training in High Stress Situations with Virtual Reality: Experiences, Tools and Guidelines," Multimodal Technologies and Interaction, vol. 7, no. 2, p. 14, 2023.</w:t>
      </w:r>
      <w:r w:rsidDel="00000000" w:rsidR="00000000" w:rsidRPr="00000000">
        <w:rPr>
          <w:rtl w:val="0"/>
        </w:rPr>
      </w:r>
    </w:p>
    <w:p w:rsidR="00000000" w:rsidDel="00000000" w:rsidP="00000000" w:rsidRDefault="00000000" w:rsidRPr="00000000" w14:paraId="0000044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[9] M. Hendrikx, S. Meijer, J. van der Velden, and A. Iosup, "Procedural Content Generation for Games: A Survey," ACM Trans. Multimedia Computing, Communications, and Applications, vol. 9, no. 1, art. 1, 2013, doi: 10.1145/2422956.2422957.</w:t>
      </w:r>
      <w:r w:rsidDel="00000000" w:rsidR="00000000" w:rsidRPr="00000000">
        <w:rPr>
          <w:rtl w:val="0"/>
        </w:rPr>
      </w:r>
    </w:p>
    <w:p w:rsidR="00000000" w:rsidDel="00000000" w:rsidP="00000000" w:rsidRDefault="00000000" w:rsidRPr="00000000" w14:paraId="0000045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[10] A. Zook, S. Lee-Urban, M. O. Riedl, H. K. Holden, R. A. Sottilare, and K. W. Brawner, "Automated Scenario Generation: Toward Tailored and Optimized Military Training in Virtual Environments," in Proc. FDG '12, 2012, pp. 164-171.</w:t>
      </w:r>
      <w:r w:rsidDel="00000000" w:rsidR="00000000" w:rsidRPr="00000000">
        <w:rPr>
          <w:rtl w:val="0"/>
        </w:rPr>
      </w:r>
    </w:p>
    <w:p w:rsidR="00000000" w:rsidDel="00000000" w:rsidP="00000000" w:rsidRDefault="00000000" w:rsidRPr="00000000" w14:paraId="0000045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[11] J. Niehaus, B. Li, and M. O. Riedl, "Automated Scenario Adaptation in Support of Intelligent Tutoring Systems," in Proc. FLAIRS-24, 2011, pp. 531-536.</w:t>
      </w:r>
      <w:r w:rsidDel="00000000" w:rsidR="00000000" w:rsidRPr="00000000">
        <w:rPr>
          <w:rtl w:val="0"/>
        </w:rPr>
      </w:r>
    </w:p>
    <w:p w:rsidR="00000000" w:rsidDel="00000000" w:rsidP="00000000" w:rsidRDefault="00000000" w:rsidRPr="00000000" w14:paraId="0000045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[12] A. Dahl and L. Rinde, "Procedural Generation of Indoor Environments," M.Sc. thesis, Chalmers University of Technology, 2008.</w:t>
      </w:r>
      <w:r w:rsidDel="00000000" w:rsidR="00000000" w:rsidRPr="00000000">
        <w:rPr>
          <w:rtl w:val="0"/>
        </w:rPr>
      </w:r>
    </w:p>
    <w:p w:rsidR="00000000" w:rsidDel="00000000" w:rsidP="00000000" w:rsidRDefault="00000000" w:rsidRPr="00000000" w14:paraId="0000045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[13] E. D. Feklisov, M. V. Zingerenko, V. A. Frolov, and M. A. Trofimov, "Procedural Interior Generation for Artificial Intelligence Training and Computer Graphics," in Proc. CPT Workshop, CEUR-WS vol. 2763, 2020.</w:t>
      </w:r>
      <w:r w:rsidDel="00000000" w:rsidR="00000000" w:rsidRPr="00000000">
        <w:rPr>
          <w:rtl w:val="0"/>
        </w:rPr>
      </w:r>
    </w:p>
    <w:p w:rsidR="00000000" w:rsidDel="00000000" w:rsidP="00000000" w:rsidRDefault="00000000" w:rsidRPr="00000000" w14:paraId="0000045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[14] M. Deitke et al., "ProcTHOR: Large-Scale Embodied AI Using Procedural Generation," in Proc. NeurIPS, vol. 35, 2022, pp. 5982-5994.</w:t>
      </w:r>
      <w:r w:rsidDel="00000000" w:rsidR="00000000" w:rsidRPr="00000000">
        <w:rPr>
          <w:rtl w:val="0"/>
        </w:rPr>
      </w:r>
    </w:p>
    <w:p w:rsidR="00000000" w:rsidDel="00000000" w:rsidP="00000000" w:rsidRDefault="00000000" w:rsidRPr="00000000" w14:paraId="0000045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[15] A. Raistrick et al., "Infinigen Indoors: Photorealistic Indoor Scenes using Procedural Generation," in Proc. CVPR, 2024.</w:t>
      </w:r>
      <w:r w:rsidDel="00000000" w:rsidR="00000000" w:rsidRPr="00000000">
        <w:rPr>
          <w:rtl w:val="0"/>
        </w:rPr>
      </w:r>
    </w:p>
    <w:p w:rsidR="00000000" w:rsidDel="00000000" w:rsidP="00000000" w:rsidRDefault="00000000" w:rsidRPr="00000000" w14:paraId="0000045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[16] I. Karth and A. M. Smith, "WaveFunctionCollapse is Constraint Solving in the Wild," in Proc. FDG, 2017, doi: 10.1145/3102071.3110566.</w:t>
      </w:r>
      <w:r w:rsidDel="00000000" w:rsidR="00000000" w:rsidRPr="00000000">
        <w:rPr>
          <w:rtl w:val="0"/>
        </w:rPr>
      </w:r>
    </w:p>
    <w:p w:rsidR="00000000" w:rsidDel="00000000" w:rsidP="00000000" w:rsidRDefault="00000000" w:rsidRPr="00000000" w14:paraId="0000045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[17] D. Cheng, H. Han, and G. Fei, "Automatic Generation of Game Levels Based on Controllable Wave Function Collapse Algorithm," in Proc. ICEC, 2020.</w:t>
      </w:r>
      <w:r w:rsidDel="00000000" w:rsidR="00000000" w:rsidRPr="00000000">
        <w:rPr>
          <w:rtl w:val="0"/>
        </w:rPr>
      </w:r>
    </w:p>
    <w:p w:rsidR="00000000" w:rsidDel="00000000" w:rsidP="00000000" w:rsidRDefault="00000000" w:rsidRPr="00000000" w14:paraId="0000045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[18] S. Cooper, "Sturgeon: Tile-Based Procedural Level Generation via Learned and Designed Constraints," in Proc. AIIDE, 2022.</w:t>
      </w:r>
      <w:r w:rsidDel="00000000" w:rsidR="00000000" w:rsidRPr="00000000">
        <w:rPr>
          <w:rtl w:val="0"/>
        </w:rPr>
      </w:r>
    </w:p>
    <w:p w:rsidR="00000000" w:rsidDel="00000000" w:rsidP="00000000" w:rsidRDefault="00000000" w:rsidRPr="00000000" w14:paraId="0000045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[19] I. Horswill and L. Foged, "Fast Procedural Level Population with Playability Constraints," in Proc. AIIDE, 2012.</w:t>
      </w:r>
      <w:r w:rsidDel="00000000" w:rsidR="00000000" w:rsidRPr="00000000">
        <w:rPr>
          <w:rtl w:val="0"/>
        </w:rPr>
      </w:r>
    </w:p>
    <w:p w:rsidR="00000000" w:rsidDel="00000000" w:rsidP="00000000" w:rsidRDefault="00000000" w:rsidRPr="00000000" w14:paraId="0000045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[20] N. Sorenson, P. Pasquier, and S. DiPaola, "A Generic Approach to Challenge Modeling for the Procedural Creation of Video Game Levels," IEEE Trans. Computational Intelligence and AI in Games, vol. 3, no. 3, pp. 229-244, 2011.</w:t>
      </w:r>
      <w:r w:rsidDel="00000000" w:rsidR="00000000" w:rsidRPr="00000000">
        <w:rPr>
          <w:rtl w:val="0"/>
        </w:rPr>
      </w:r>
    </w:p>
    <w:p w:rsidR="00000000" w:rsidDel="00000000" w:rsidP="00000000" w:rsidRDefault="00000000" w:rsidRPr="00000000" w14:paraId="0000045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[21] K. Hullett and M. Mateas, "Scenario Generation for Emergency Rescue Training Games," in Proc. FDG '09, 2009, pp. 99-106, doi: 10.1145/1536513.1536538.</w:t>
      </w:r>
      <w:r w:rsidDel="00000000" w:rsidR="00000000" w:rsidRPr="00000000">
        <w:rPr>
          <w:rtl w:val="0"/>
        </w:rPr>
      </w:r>
    </w:p>
    <w:p w:rsidR="00000000" w:rsidDel="00000000" w:rsidP="00000000" w:rsidRDefault="00000000" w:rsidRPr="00000000" w14:paraId="0000045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[22] E. Kalafatis, K. Mitsis, K. Zarkogianni, M. Athanasiou, and K. Nikita, "A Modular Framework for Automated Evaluation of Procedural Content Generation in Serious Games with Deep Reinforcement Learning Agents," arXiv preprint arXiv:2505.16801, 2025.</w:t>
      </w:r>
      <w:r w:rsidDel="00000000" w:rsidR="00000000" w:rsidRPr="00000000">
        <w:rPr>
          <w:rtl w:val="0"/>
        </w:rPr>
      </w:r>
    </w:p>
    <w:p w:rsidR="00000000" w:rsidDel="00000000" w:rsidP="00000000" w:rsidRDefault="00000000" w:rsidRPr="00000000" w14:paraId="0000045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[23] M. Colledanchise and P. Ogren, Behavior Trees in Robotics and AI: An Introduction. Boca Raton, FL, USA: CRC Press, 2018.</w:t>
      </w:r>
      <w:r w:rsidDel="00000000" w:rsidR="00000000" w:rsidRPr="00000000">
        <w:rPr>
          <w:rtl w:val="0"/>
        </w:rPr>
      </w:r>
    </w:p>
    <w:p w:rsidR="00000000" w:rsidDel="00000000" w:rsidP="00000000" w:rsidRDefault="00000000" w:rsidRPr="00000000" w14:paraId="0000045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[24] J. Orkin, "Three States and a Plan: The AI of F.E.A.R.," in Proc. Game Developers Conf. (GDC), San Jose, CA, USA, 2006.</w:t>
      </w:r>
      <w:r w:rsidDel="00000000" w:rsidR="00000000" w:rsidRPr="00000000">
        <w:rPr>
          <w:rtl w:val="0"/>
        </w:rPr>
      </w:r>
    </w:p>
    <w:p w:rsidR="00000000" w:rsidDel="00000000" w:rsidP="00000000" w:rsidRDefault="00000000" w:rsidRPr="00000000" w14:paraId="0000045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[25] Center for Army Lessons Learned (CALL), Handbook 96-3: Battle Drills (React to Contact, Battle Drill 2). Fort Leavenworth, KS, USA: U.S. Army, 1996.</w:t>
      </w:r>
      <w:r w:rsidDel="00000000" w:rsidR="00000000" w:rsidRPr="00000000">
        <w:rPr>
          <w:rtl w:val="0"/>
        </w:rPr>
      </w:r>
    </w:p>
    <w:p w:rsidR="00000000" w:rsidDel="00000000" w:rsidP="00000000" w:rsidRDefault="00000000" w:rsidRPr="00000000" w14:paraId="0000046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[26] Headquarters, Dept. of the Army, ATP 3-21.8: Infantry Platoon and Squad. Washington, DC, USA: U.S. Army, 2016.</w:t>
      </w:r>
      <w:r w:rsidDel="00000000" w:rsidR="00000000" w:rsidRPr="00000000">
        <w:rPr>
          <w:rtl w:val="0"/>
        </w:rPr>
      </w:r>
    </w:p>
    <w:p w:rsidR="00000000" w:rsidDel="00000000" w:rsidP="00000000" w:rsidRDefault="00000000" w:rsidRPr="00000000" w14:paraId="0000046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[27] K. Phillips, D. Longden, R. Vandergraff, and W. G. Syrotuck et al., "Wilderness Search Strategy and Tactics," Wilderness &amp; Environmental Medicine, vol. 25, no. 2, pp. 166-176, 2014.</w:t>
      </w:r>
      <w:r w:rsidDel="00000000" w:rsidR="00000000" w:rsidRPr="00000000">
        <w:rPr>
          <w:rtl w:val="0"/>
        </w:rPr>
      </w:r>
    </w:p>
    <w:p w:rsidR="00000000" w:rsidDel="00000000" w:rsidP="00000000" w:rsidRDefault="00000000" w:rsidRPr="00000000" w14:paraId="0000046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[28] T. N. Dupuy, Understanding Defeat: How to Recover from Loss in Battle to Gain Victory in War. New York, NY, USA: Paragon House, 1990.</w:t>
      </w:r>
      <w:r w:rsidDel="00000000" w:rsidR="00000000" w:rsidRPr="00000000">
        <w:rPr>
          <w:rtl w:val="0"/>
        </w:rPr>
      </w:r>
    </w:p>
    <w:p w:rsidR="00000000" w:rsidDel="00000000" w:rsidP="00000000" w:rsidRDefault="00000000" w:rsidRPr="00000000" w14:paraId="0000046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[29] P. Hingston, "A Turing Test for Computer Game Bots," IEEE Trans. Computational Intelligence and AI in Games, vol. 1, no. 3, pp. 169-186, 2009.</w:t>
      </w:r>
      <w:r w:rsidDel="00000000" w:rsidR="00000000" w:rsidRPr="00000000">
        <w:rPr>
          <w:rtl w:val="0"/>
        </w:rPr>
      </w:r>
    </w:p>
    <w:p w:rsidR="00000000" w:rsidDel="00000000" w:rsidP="00000000" w:rsidRDefault="00000000" w:rsidRPr="00000000" w14:paraId="0000046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[30] J. Togelius, G. N. Yannakakis, S. Karakovskiy, and N. Shaker, "Assessing Believability," in Believable Bots, P. Hingston, Ed. Berlin, Germany: Springer, 2012, pp. 215-230.</w:t>
      </w:r>
      <w:r w:rsidDel="00000000" w:rsidR="00000000" w:rsidRPr="00000000">
        <w:rPr>
          <w:rtl w:val="0"/>
        </w:rPr>
      </w:r>
    </w:p>
    <w:p w:rsidR="00000000" w:rsidDel="00000000" w:rsidP="00000000" w:rsidRDefault="00000000" w:rsidRPr="00000000" w14:paraId="0000046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[31] B. Gorman, C. Thurau, C. Bauckhage, and M. Humphrys, "Believability Testing and Bayesian Imitation in Interactive Computer Games," in Proc. 9th Int. Conf. Simulation of Adaptive Behavior (SAB), Rome, Italy, 2006, pp. 655-666.</w:t>
      </w:r>
      <w:r w:rsidDel="00000000" w:rsidR="00000000" w:rsidRPr="00000000">
        <w:rPr>
          <w:rtl w:val="0"/>
        </w:rPr>
      </w:r>
    </w:p>
    <w:p w:rsidR="00000000" w:rsidDel="00000000" w:rsidP="00000000" w:rsidRDefault="00000000" w:rsidRPr="00000000" w14:paraId="0000046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[32] C. Even, A.-G. Bosser, and C. Buche, "Studying and Analysing Believability Assessment Methods in Video Games," Frontiers in Computer Science, vol. 3, art. 682211, 2021.</w:t>
      </w:r>
      <w:r w:rsidDel="00000000" w:rsidR="00000000" w:rsidRPr="00000000">
        <w:rPr>
          <w:rtl w:val="0"/>
        </w:rPr>
      </w:r>
    </w:p>
    <w:p w:rsidR="00000000" w:rsidDel="00000000" w:rsidP="00000000" w:rsidRDefault="00000000" w:rsidRPr="00000000" w14:paraId="0000046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[33] R. Almeida, N. Fachada, and C. M. Fernandes, "A Systematic Review of Artificial Intelligence in First-Person Shooter Games," Algorithms, vol. 16, no. 7, art. 323, 2023.</w:t>
      </w:r>
      <w:r w:rsidDel="00000000" w:rsidR="00000000" w:rsidRPr="00000000">
        <w:rPr>
          <w:rtl w:val="0"/>
        </w:rPr>
      </w:r>
    </w:p>
    <w:p w:rsidR="00000000" w:rsidDel="00000000" w:rsidP="00000000" w:rsidRDefault="00000000" w:rsidRPr="00000000" w14:paraId="0000046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[34] M. Schrepp, A. Hinderks, and J. Thomaschewski, "Design and Evaluation of a Short Version of the User Experience Questionnaire (UEQ-S)," Int. J. Interactive Multimedia and Artificial Intelligence, vol. 4, no. 6, pp. 103-108, 2017.</w:t>
      </w:r>
      <w:r w:rsidDel="00000000" w:rsidR="00000000" w:rsidRPr="00000000">
        <w:rPr>
          <w:rtl w:val="0"/>
        </w:rPr>
      </w:r>
    </w:p>
    <w:p w:rsidR="00000000" w:rsidDel="00000000" w:rsidP="00000000" w:rsidRDefault="00000000" w:rsidRPr="00000000" w14:paraId="0000046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[35] B. Laugwitz, T. Held, and M. Schrepp, "Construction and Evaluation of a User Experience Questionnaire," in HCI and Usability for Education and Work (USAB 2008), LNCS 5298. Berlin, Germany: Springer, 2008, pp. 63-76.</w:t>
      </w:r>
      <w:r w:rsidDel="00000000" w:rsidR="00000000" w:rsidRPr="00000000">
        <w:rPr>
          <w:rtl w:val="0"/>
        </w:rPr>
      </w:r>
    </w:p>
    <w:p w:rsidR="00000000" w:rsidDel="00000000" w:rsidP="00000000" w:rsidRDefault="00000000" w:rsidRPr="00000000" w14:paraId="0000046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[36] C. Bartneck, D. Kulic, E. Croft, and S. Zoghbi, "Measurement Instruments for the Anthropomorphism, Animacy, Likeability, Perceived Intelligence, and Perceived Safety of Robots," Int. J. Social Robotics, vol. 1, no. 1, pp. 71-81, 2009.</w:t>
      </w:r>
      <w:r w:rsidDel="00000000" w:rsidR="00000000" w:rsidRPr="00000000">
        <w:rPr>
          <w:rtl w:val="0"/>
        </w:rPr>
      </w:r>
    </w:p>
    <w:p w:rsidR="00000000" w:rsidDel="00000000" w:rsidP="00000000" w:rsidRDefault="00000000" w:rsidRPr="00000000" w14:paraId="0000046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[37] C. M. Carpinella, A. B. Wyman, M. A. Perez, and S. J. Stroessner, "The Robotic Social Attributes Scale (RoSAS): Development and Validation," in Proc. ACM/IEEE Int. Conf. Human-Robot Interaction (HRI), Vienna, Austria, 2017, pp. 254-262.</w:t>
      </w:r>
      <w:r w:rsidDel="00000000" w:rsidR="00000000" w:rsidRPr="00000000">
        <w:rPr>
          <w:rtl w:val="0"/>
        </w:rPr>
      </w:r>
    </w:p>
    <w:p w:rsidR="00000000" w:rsidDel="00000000" w:rsidP="00000000" w:rsidRDefault="00000000" w:rsidRPr="00000000" w14:paraId="0000046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[38] W. E. Hick, "On the Rate of Gain of Information," Quarterly J. Experimental Psychology, vol. 4, no. 1, pp. 11-26, 1952.</w:t>
      </w:r>
      <w:r w:rsidDel="00000000" w:rsidR="00000000" w:rsidRPr="00000000">
        <w:rPr>
          <w:rtl w:val="0"/>
        </w:rPr>
      </w:r>
    </w:p>
    <w:p w:rsidR="00000000" w:rsidDel="00000000" w:rsidP="00000000" w:rsidRDefault="00000000" w:rsidRPr="00000000" w14:paraId="0000046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[39] Force Science Institute, "Action vs. Reaction: The Shoot-First Fallacy," 2011.</w:t>
      </w:r>
      <w:r w:rsidDel="00000000" w:rsidR="00000000" w:rsidRPr="00000000">
        <w:rPr>
          <w:rtl w:val="0"/>
        </w:rPr>
      </w:r>
    </w:p>
    <w:p w:rsidR="00000000" w:rsidDel="00000000" w:rsidP="00000000" w:rsidRDefault="00000000" w:rsidRPr="00000000" w14:paraId="0000046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[40] "Comparison Between Auditory and Visual Simple Reaction Times," SCIRP, 2013.</w:t>
      </w:r>
      <w:r w:rsidDel="00000000" w:rsidR="00000000" w:rsidRPr="00000000">
        <w:rPr>
          <w:rtl w:val="0"/>
        </w:rPr>
      </w:r>
    </w:p>
    <w:p w:rsidR="00000000" w:rsidDel="00000000" w:rsidP="00000000" w:rsidRDefault="00000000" w:rsidRPr="00000000" w14:paraId="0000046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[41] A. Nieuwenhuys, T. Weijer, T. van der Bijl, and R. Boddy, "Shoot or Don't Shoot? Tactical Gaze Control and Visual Attention Training Improves Police Cadets' Decision-Making Performance in Live-Fire Scenarios," Frontiers in Psychology, vol. 13, art. 833165, 2022.</w:t>
      </w:r>
      <w:r w:rsidDel="00000000" w:rsidR="00000000" w:rsidRPr="00000000">
        <w:rPr>
          <w:rtl w:val="0"/>
        </w:rPr>
      </w:r>
    </w:p>
    <w:p w:rsidR="00000000" w:rsidDel="00000000" w:rsidP="00000000" w:rsidRDefault="00000000" w:rsidRPr="00000000" w14:paraId="0000047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[42] ALERRT Center / VirTra, "Time Analysis of a Certified Peace Officer's Draw-and-Fire Response Time," Texas State Univ., 2021.</w:t>
      </w:r>
      <w:r w:rsidDel="00000000" w:rsidR="00000000" w:rsidRPr="00000000">
        <w:rPr>
          <w:rtl w:val="0"/>
        </w:rPr>
      </w:r>
    </w:p>
    <w:p w:rsidR="00000000" w:rsidDel="00000000" w:rsidP="00000000" w:rsidRDefault="00000000" w:rsidRPr="00000000" w14:paraId="0000047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[43] R. W. Bohannon and A. Williams Andrews, "Normal Walking Speed: A Descriptive Meta-Analysis," Physiotherapy, vol. 97, no. 3, pp. 182-189, 2011.</w:t>
      </w:r>
      <w:r w:rsidDel="00000000" w:rsidR="00000000" w:rsidRPr="00000000">
        <w:rPr>
          <w:rtl w:val="0"/>
        </w:rPr>
      </w:r>
    </w:p>
    <w:p w:rsidR="00000000" w:rsidDel="00000000" w:rsidP="00000000" w:rsidRDefault="00000000" w:rsidRPr="00000000" w14:paraId="0000047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[44] US Army FM 3-06.11 / USMC MCWP 3-11.3, Combined Arms Operations in Urban Terrain.</w:t>
      </w:r>
      <w:r w:rsidDel="00000000" w:rsidR="00000000" w:rsidRPr="00000000">
        <w:rPr>
          <w:rtl w:val="0"/>
        </w:rPr>
      </w:r>
    </w:p>
    <w:p w:rsidR="00000000" w:rsidDel="00000000" w:rsidP="00000000" w:rsidRDefault="00000000" w:rsidRPr="00000000" w14:paraId="0000047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[45] Scholarpedia, "Human Saccadic Eye Movements." [Online]. Available: http://www.scholarpedia.org/article/Human_saccadic_eye_movements</w:t>
      </w:r>
      <w:r w:rsidDel="00000000" w:rsidR="00000000" w:rsidRPr="00000000">
        <w:rPr>
          <w:rtl w:val="0"/>
        </w:rPr>
      </w:r>
    </w:p>
    <w:p w:rsidR="00000000" w:rsidDel="00000000" w:rsidP="00000000" w:rsidRDefault="00000000" w:rsidRPr="00000000" w14:paraId="0000047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[46] "Evidence of Elevated Situational Awareness for Active Duty Soldiers During Navigation of a Virtual Environment," PMC11086823, 2023.</w:t>
      </w:r>
      <w:r w:rsidDel="00000000" w:rsidR="00000000" w:rsidRPr="00000000">
        <w:rPr>
          <w:rtl w:val="0"/>
        </w:rPr>
      </w:r>
    </w:p>
    <w:p w:rsidR="00000000" w:rsidDel="00000000" w:rsidP="00000000" w:rsidRDefault="00000000" w:rsidRPr="00000000" w14:paraId="0000047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[47] F. Ibrahim, E. Feildboy, D. Nagy, Y. Huber, J. Hennig, and P. Y. Herzberg, "Predicting Closed Quarters Battle Capability," Military Psychology, vol. 38, no. 1, pp. 1-12, 2024.</w:t>
      </w:r>
      <w:r w:rsidDel="00000000" w:rsidR="00000000" w:rsidRPr="00000000">
        <w:rPr>
          <w:rtl w:val="0"/>
        </w:rPr>
      </w:r>
    </w:p>
    <w:p w:rsidR="00000000" w:rsidDel="00000000" w:rsidP="00000000" w:rsidRDefault="00000000" w:rsidRPr="00000000" w14:paraId="0000047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[48] S. G. Hart and L. E. Staveland, "Development of NASA-TLX (Task Load Index): Results of Empirical and Theoretical Research," in Human Mental Workload, P. A. Hancock and N. Meshkati, Eds. Amsterdam, The Netherlands: North-Holland, 1988, pp. 139-183.</w:t>
      </w:r>
      <w:r w:rsidDel="00000000" w:rsidR="00000000" w:rsidRPr="00000000">
        <w:rPr>
          <w:rtl w:val="0"/>
        </w:rPr>
      </w:r>
    </w:p>
    <w:p w:rsidR="00000000" w:rsidDel="00000000" w:rsidP="00000000" w:rsidRDefault="00000000" w:rsidRPr="00000000" w14:paraId="0000047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[49] D. J. Harris, M. R. Wilson, and S. J. Vine, "Development and Validation of a Simulation Workload Measure: the Simulation Task Load Index (SIM-TLX)," Virtual Reality, vol. 24, no. 4, pp. 557-566, 2020.</w:t>
      </w:r>
      <w:r w:rsidDel="00000000" w:rsidR="00000000" w:rsidRPr="00000000">
        <w:rPr>
          <w:rtl w:val="0"/>
        </w:rPr>
      </w:r>
    </w:p>
    <w:p w:rsidR="00000000" w:rsidDel="00000000" w:rsidP="00000000" w:rsidRDefault="00000000" w:rsidRPr="00000000" w14:paraId="0000047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[50] W. A. IJsselsteijn, Y. A. W. de Kort, and K. Poels, The Game Experience Questionnaire. Eindhoven, The Netherlands: Technische Universiteit Eindhoven, 2013.</w:t>
      </w:r>
      <w:r w:rsidDel="00000000" w:rsidR="00000000" w:rsidRPr="00000000">
        <w:rPr>
          <w:rtl w:val="0"/>
        </w:rPr>
      </w:r>
    </w:p>
    <w:p w:rsidR="00000000" w:rsidDel="00000000" w:rsidP="00000000" w:rsidRDefault="00000000" w:rsidRPr="00000000" w14:paraId="0000047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[51] C. Jennett, A. L. Cox, P. Cairns, S. Dhoparee, A. Epps, T. Tijs, and A. Walton, "Measuring and Defining the Experience of Immersion in Games," Int. J. Human-Computer Studies, vol. 66, no. 9, pp. 641-661, 2008.</w:t>
      </w:r>
      <w:r w:rsidDel="00000000" w:rsidR="00000000" w:rsidRPr="00000000">
        <w:rPr>
          <w:rtl w:val="0"/>
        </w:rPr>
      </w:r>
    </w:p>
    <w:p w:rsidR="00000000" w:rsidDel="00000000" w:rsidP="00000000" w:rsidRDefault="00000000" w:rsidRPr="00000000" w14:paraId="0000047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[52] R. S. Kennedy, N. E. Lane, K. S. Berbaum, and M. G. Lilienthal, "Simulator Sickness Questionnaire: An Enhanced Method for Quantifying Simulator Sickness," Int. J. Aviation Psychology, vol. 3, no. 3, pp. 203-220, 1993.</w:t>
      </w:r>
      <w:r w:rsidDel="00000000" w:rsidR="00000000" w:rsidRPr="00000000">
        <w:rPr>
          <w:rtl w:val="0"/>
        </w:rPr>
      </w:r>
    </w:p>
    <w:p w:rsidR="00000000" w:rsidDel="00000000" w:rsidP="00000000" w:rsidRDefault="00000000" w:rsidRPr="00000000" w14:paraId="0000047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[53] D. J. Harris, K. J. Bird, P. A. Smart, M. R. Wilson, and S. J. Vine, "A Framework for the Testing and Validation of Simulated Environments in Experimentation and Training," Frontiers in Psychology, vol. 11, art. 605, 2020.</w:t>
      </w:r>
      <w:r w:rsidDel="00000000" w:rsidR="00000000" w:rsidRPr="00000000">
        <w:rPr>
          <w:rtl w:val="0"/>
        </w:rPr>
      </w:r>
    </w:p>
    <w:p w:rsidR="00000000" w:rsidDel="00000000" w:rsidP="00000000" w:rsidRDefault="00000000" w:rsidRPr="00000000" w14:paraId="0000047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[54] "Predicting Cognitive Load and Operational Performance in a Simulated Marksmanship Task," PMC7350508, 2020.</w:t>
      </w:r>
      <w:r w:rsidDel="00000000" w:rsidR="00000000" w:rsidRPr="00000000">
        <w:rPr>
          <w:rtl w:val="0"/>
        </w:rPr>
      </w:r>
    </w:p>
    <w:p w:rsidR="00000000" w:rsidDel="00000000" w:rsidP="00000000" w:rsidRDefault="00000000" w:rsidRPr="00000000" w14:paraId="0000047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[55] C. D. Wickens, "Multiple Resources and Mental Workload," Human Factors, vol. 50, no. 3, pp. 449-455, 2008.</w:t>
      </w:r>
      <w:r w:rsidDel="00000000" w:rsidR="00000000" w:rsidRPr="00000000">
        <w:rPr>
          <w:rtl w:val="0"/>
        </w:rPr>
      </w:r>
    </w:p>
    <w:p w:rsidR="00000000" w:rsidDel="00000000" w:rsidP="00000000" w:rsidRDefault="00000000" w:rsidRPr="00000000" w14:paraId="0000047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[56] J. Sweller, "Element Interactivity and Intrinsic, Extraneous, and Germane Cognitive Load," Educational Psychology Review, vol. 22, no. 2, pp. 123-138, 2010.</w:t>
      </w:r>
      <w:r w:rsidDel="00000000" w:rsidR="00000000" w:rsidRPr="00000000">
        <w:rPr>
          <w:rtl w:val="0"/>
        </w:rPr>
      </w:r>
    </w:p>
    <w:p w:rsidR="00000000" w:rsidDel="00000000" w:rsidP="00000000" w:rsidRDefault="00000000" w:rsidRPr="00000000" w14:paraId="0000047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[57] M. W. Eysenck, N. Derakshan, R. Santos, and M. G. Calvo, "Anxiety and Cognitive Performance: Attentional Control Theory," Emotion, vol. 7, no. 2, pp. 336-353, 2007.</w:t>
      </w:r>
      <w:r w:rsidDel="00000000" w:rsidR="00000000" w:rsidRPr="00000000">
        <w:rPr>
          <w:rtl w:val="0"/>
        </w:rPr>
      </w:r>
    </w:p>
    <w:p w:rsidR="00000000" w:rsidDel="00000000" w:rsidP="00000000" w:rsidRDefault="00000000" w:rsidRPr="00000000" w14:paraId="0000048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[58] "The Inverted-U Relationship Between Stress and Performance in Elite Shooting," PMC12749011, 2024.</w:t>
      </w:r>
      <w:r w:rsidDel="00000000" w:rsidR="00000000" w:rsidRPr="00000000">
        <w:rPr>
          <w:rtl w:val="0"/>
        </w:rPr>
      </w:r>
    </w:p>
    <w:p w:rsidR="00000000" w:rsidDel="00000000" w:rsidP="00000000" w:rsidRDefault="00000000" w:rsidRPr="00000000" w14:paraId="0000048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[59] New York City Police Department, "SOP-9: Annual Firearms Discharge Report," NYPD Firearms Discharge Review Board (as cited in project Expert Value Table).</w:t>
      </w:r>
      <w:r w:rsidDel="00000000" w:rsidR="00000000" w:rsidRPr="00000000">
        <w:rPr>
          <w:rtl w:val="0"/>
        </w:rPr>
      </w:r>
    </w:p>
    <w:p w:rsidR="00000000" w:rsidDel="00000000" w:rsidP="00000000" w:rsidRDefault="00000000" w:rsidRPr="00000000" w14:paraId="0000048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[60] RAND Corporation, "Hostage Rescue Operations: Outcomes Analysis," RAND research summary (as cited in project Expert Value Table), n.d.</w:t>
      </w:r>
      <w:r w:rsidDel="00000000" w:rsidR="00000000" w:rsidRPr="00000000">
        <w:rPr>
          <w:rtl w:val="0"/>
        </w:rPr>
      </w:r>
    </w:p>
    <w:p w:rsidR="00000000" w:rsidDel="00000000" w:rsidP="00000000" w:rsidRDefault="00000000" w:rsidRPr="00000000" w14:paraId="0000048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[61] A. Nieuwenhuys et al., "Predicting Closed-Quarters-Battle Capability - Examining the Influence of Personality, Attentional Ability, 2D:4D-Ratio and Mindfulness on Tactical Performance," Military Psychology, 2024.</w:t>
      </w:r>
      <w:r w:rsidDel="00000000" w:rsidR="00000000" w:rsidRPr="00000000">
        <w:rPr>
          <w:rtl w:val="0"/>
        </w:rPr>
      </w:r>
    </w:p>
    <w:p w:rsidR="00000000" w:rsidDel="00000000" w:rsidP="00000000" w:rsidRDefault="00000000" w:rsidRPr="00000000" w14:paraId="0000048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[62] H. S. Bracha, "Freeze, Flight, Fight, Fright, Faint: Adaptationist Perspectives on the Acute Stress Response Spectrum," CNS Spectrums, vol. 9, no. 9, pp. 679-685, 2004.</w:t>
      </w:r>
      <w:r w:rsidDel="00000000" w:rsidR="00000000" w:rsidRPr="00000000">
        <w:rPr>
          <w:rtl w:val="0"/>
        </w:rPr>
      </w:r>
    </w:p>
    <w:p w:rsidR="00000000" w:rsidDel="00000000" w:rsidP="00000000" w:rsidRDefault="00000000" w:rsidRPr="00000000" w14:paraId="0000048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[63] "Tonic Immobility Predicts Poorer PTSD Recovery," ScienceDirect, 2019.</w:t>
      </w:r>
      <w:r w:rsidDel="00000000" w:rsidR="00000000" w:rsidRPr="00000000">
        <w:rPr>
          <w:rtl w:val="0"/>
        </w:rPr>
      </w:r>
    </w:p>
    <w:p w:rsidR="00000000" w:rsidDel="00000000" w:rsidP="00000000" w:rsidRDefault="00000000" w:rsidRPr="00000000" w14:paraId="0000048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[64] "Peritraumatic Tonic Immobility and PTSD Symptom Severity in Brazilian Police Officers: A Prospective Study," 2021.</w:t>
      </w:r>
      <w:r w:rsidDel="00000000" w:rsidR="00000000" w:rsidRPr="00000000">
        <w:rPr>
          <w:rtl w:val="0"/>
        </w:rPr>
      </w:r>
    </w:p>
    <w:p w:rsidR="00000000" w:rsidDel="00000000" w:rsidP="00000000" w:rsidRDefault="00000000" w:rsidRPr="00000000" w14:paraId="0000048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[65] "Fear-Potentiated Startle: A Review," PMC6162305, 2019.</w:t>
      </w:r>
      <w:r w:rsidDel="00000000" w:rsidR="00000000" w:rsidRPr="00000000">
        <w:rPr>
          <w:rtl w:val="0"/>
        </w:rPr>
      </w:r>
    </w:p>
    <w:p w:rsidR="00000000" w:rsidDel="00000000" w:rsidP="00000000" w:rsidRDefault="00000000" w:rsidRPr="00000000" w14:paraId="0000048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[66] L. Arnal, B. Flinker, A. Kleinschmidt, A.-L. Giraud, and L. Mesgarani, "Human Screams Occupy a Privileged Niche in the Communication Soundscape," Current Biology, vol. 25, no. 15, pp. 2051-2056, 2015.</w:t>
      </w:r>
      <w:r w:rsidDel="00000000" w:rsidR="00000000" w:rsidRPr="00000000">
        <w:rPr>
          <w:rtl w:val="0"/>
        </w:rPr>
      </w:r>
    </w:p>
    <w:p w:rsidR="00000000" w:rsidDel="00000000" w:rsidP="00000000" w:rsidRDefault="00000000" w:rsidRPr="00000000" w14:paraId="0000048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[67] Engineering Toolbox, "Sound Propagation - the Inverse Square Law." [Online]. Available: https://www.engineeringtoolbox.com/inverse-square-law-d_890.html</w:t>
      </w:r>
      <w:r w:rsidDel="00000000" w:rsidR="00000000" w:rsidRPr="00000000">
        <w:rPr>
          <w:rtl w:val="0"/>
        </w:rPr>
      </w:r>
    </w:p>
    <w:p w:rsidR="00000000" w:rsidDel="00000000" w:rsidP="00000000" w:rsidRDefault="00000000" w:rsidRPr="00000000" w14:paraId="0000048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[68] G. R. Price, "Weapon Noise Exposure of the Human Ear Analyzed with the AHAAH Model," U.S. Army Research Laboratory, 2022.</w:t>
      </w:r>
      <w:r w:rsidDel="00000000" w:rsidR="00000000" w:rsidRPr="00000000">
        <w:rPr>
          <w:rtl w:val="0"/>
        </w:rPr>
      </w:r>
    </w:p>
    <w:p w:rsidR="00000000" w:rsidDel="00000000" w:rsidP="00000000" w:rsidRDefault="00000000" w:rsidRPr="00000000" w14:paraId="0000048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[69] "Noise of Military Weapons, Ground Vehicles, Planes and Ships," J. Acoustical Society of America, vol. 146, no. 5, p. 3832, 2019.</w:t>
      </w:r>
      <w:r w:rsidDel="00000000" w:rsidR="00000000" w:rsidRPr="00000000">
        <w:rPr>
          <w:rtl w:val="0"/>
        </w:rPr>
      </w:r>
    </w:p>
    <w:p w:rsidR="00000000" w:rsidDel="00000000" w:rsidP="00000000" w:rsidRDefault="00000000" w:rsidRPr="00000000" w14:paraId="0000048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[70] "Acoustic and Psychoacoustic Analysis of the Noise Produced by Police Force Firearms," PMC9450760, 2022.</w:t>
      </w:r>
      <w:r w:rsidDel="00000000" w:rsidR="00000000" w:rsidRPr="00000000">
        <w:rPr>
          <w:rtl w:val="0"/>
        </w:rPr>
      </w:r>
    </w:p>
    <w:p w:rsidR="00000000" w:rsidDel="00000000" w:rsidP="00000000" w:rsidRDefault="00000000" w:rsidRPr="00000000" w14:paraId="0000048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[71] World Health Organization, Environmental Noise Guidelines for the European Region. WHO Regional Office for Europe, 2018.</w:t>
      </w:r>
      <w:r w:rsidDel="00000000" w:rsidR="00000000" w:rsidRPr="00000000">
        <w:rPr>
          <w:rtl w:val="0"/>
        </w:rPr>
      </w:r>
    </w:p>
    <w:p w:rsidR="00000000" w:rsidDel="00000000" w:rsidP="00000000" w:rsidRDefault="00000000" w:rsidRPr="00000000" w14:paraId="0000048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[72] Intel Market Research, "After Action Review Software for Training Market," Market Report, 2026.</w:t>
      </w:r>
      <w:r w:rsidDel="00000000" w:rsidR="00000000" w:rsidRPr="00000000">
        <w:rPr>
          <w:rtl w:val="0"/>
        </w:rPr>
      </w:r>
    </w:p>
    <w:p w:rsidR="00000000" w:rsidDel="00000000" w:rsidP="00000000" w:rsidRDefault="00000000" w:rsidRPr="00000000" w14:paraId="0000048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[73] Operator XR, "Military After-Action Review Module." [Online]. Available: https://operatorxr.com/military-after-action-review</w:t>
      </w:r>
      <w:r w:rsidDel="00000000" w:rsidR="00000000" w:rsidRPr="00000000">
        <w:rPr>
          <w:rtl w:val="0"/>
        </w:rPr>
      </w:r>
    </w:p>
    <w:p w:rsidR="00000000" w:rsidDel="00000000" w:rsidP="00000000" w:rsidRDefault="00000000" w:rsidRPr="00000000" w14:paraId="0000049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[74] Halldale Group, "AI Platform Speeds Up Military Training Debriefs (Thales Gladiator)," 2024.</w:t>
      </w:r>
      <w:r w:rsidDel="00000000" w:rsidR="00000000" w:rsidRPr="00000000">
        <w:rPr>
          <w:rtl w:val="0"/>
        </w:rPr>
      </w:r>
    </w:p>
    <w:p w:rsidR="00000000" w:rsidDel="00000000" w:rsidP="00000000" w:rsidRDefault="00000000" w:rsidRPr="00000000" w14:paraId="0000049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[75] MAK, "MAK ONE / VR-Engage." [Online]. Available: https://www.mak.com/mak-one/apps/vr-engage</w:t>
      </w:r>
      <w:r w:rsidDel="00000000" w:rsidR="00000000" w:rsidRPr="00000000">
        <w:rPr>
          <w:rtl w:val="0"/>
        </w:rPr>
      </w:r>
    </w:p>
    <w:p w:rsidR="00000000" w:rsidDel="00000000" w:rsidP="00000000" w:rsidRDefault="00000000" w:rsidRPr="00000000" w14:paraId="0000049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[76] InVeris Training Solutions, "fats(R) AR - Multi-Viewpoint AAR." [Online]. Available: https://www.inveristraining.com/virtual-training/military-virtual-tactical-small-arms-training-marksmanship/fats-ar/</w:t>
      </w:r>
      <w:r w:rsidDel="00000000" w:rsidR="00000000" w:rsidRPr="00000000">
        <w:rPr>
          <w:rtl w:val="0"/>
        </w:rPr>
      </w:r>
    </w:p>
    <w:p w:rsidR="00000000" w:rsidDel="00000000" w:rsidP="00000000" w:rsidRDefault="00000000" w:rsidRPr="00000000" w14:paraId="0000049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[77] M. Friedman, "The Use of Ranks to Avoid the Assumption of Normality Implicit in the Analysis of Variance," J. American Statistical Association, vol. 32, no. 200, pp. 675-701, 1937.</w:t>
      </w:r>
      <w:r w:rsidDel="00000000" w:rsidR="00000000" w:rsidRPr="00000000">
        <w:rPr>
          <w:rtl w:val="0"/>
        </w:rPr>
      </w:r>
    </w:p>
    <w:p w:rsidR="00000000" w:rsidDel="00000000" w:rsidP="00000000" w:rsidRDefault="00000000" w:rsidRPr="00000000" w14:paraId="0000049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[78] F. Wilcoxon, "Individual Comparisons by Ranking Methods," Biometrics Bulletin, vol. 1, no. 6, pp. 80-83, 1945.</w:t>
      </w:r>
      <w:r w:rsidDel="00000000" w:rsidR="00000000" w:rsidRPr="00000000">
        <w:rPr>
          <w:rtl w:val="0"/>
        </w:rPr>
      </w:r>
    </w:p>
    <w:p w:rsidR="00000000" w:rsidDel="00000000" w:rsidP="00000000" w:rsidRDefault="00000000" w:rsidRPr="00000000" w14:paraId="0000049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[79] M. G. Kendall and B. Babington Smith, "The Problem of m Rankings," Annals of Mathematical Statistics, vol. 10, no. 3, pp. 275-287, 1939.</w:t>
      </w:r>
      <w:r w:rsidDel="00000000" w:rsidR="00000000" w:rsidRPr="00000000">
        <w:rPr>
          <w:rtl w:val="0"/>
        </w:rPr>
      </w:r>
    </w:p>
    <w:p w:rsidR="00000000" w:rsidDel="00000000" w:rsidP="00000000" w:rsidRDefault="00000000" w:rsidRPr="00000000" w14:paraId="0000049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[80] O. J. Dunn, "Multiple Comparisons Among Means," J. American Statistical Association, vol. 56, no. 293, pp. 52-64, 1961.</w:t>
      </w:r>
      <w:r w:rsidDel="00000000" w:rsidR="00000000" w:rsidRPr="00000000">
        <w:rPr>
          <w:rtl w:val="0"/>
        </w:rPr>
      </w:r>
    </w:p>
    <w:p w:rsidR="00000000" w:rsidDel="00000000" w:rsidP="00000000" w:rsidRDefault="00000000" w:rsidRPr="00000000" w14:paraId="0000049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[81] Unity Technologies, "Unity 6 User Manual," 2025 (online manual). [Online]. Available: https://docs.unity3d.com</w:t>
      </w:r>
      <w:r w:rsidDel="00000000" w:rsidR="00000000" w:rsidRPr="00000000">
        <w:rPr>
          <w:rtl w:val="0"/>
        </w:rPr>
      </w:r>
    </w:p>
    <w:p w:rsidR="00000000" w:rsidDel="00000000" w:rsidP="00000000" w:rsidRDefault="00000000" w:rsidRPr="00000000" w14:paraId="0000049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[82] P. Deutsch, "GZIP File Format Specification Version 4.3," Internet Engineering Task Force, RFC 1952, May 1996.</w:t>
      </w:r>
      <w:r w:rsidDel="00000000" w:rsidR="00000000" w:rsidRPr="00000000">
        <w:rPr>
          <w:rtl w:val="0"/>
        </w:rPr>
      </w:r>
    </w:p>
    <w:p w:rsidR="00000000" w:rsidDel="00000000" w:rsidP="00000000" w:rsidRDefault="00000000" w:rsidRPr="00000000" w14:paraId="000004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9A">
      <w:pPr>
        <w:spacing w:after="80" w:before="0" w:line="360" w:lineRule="auto"/>
        <w:jc w:val="right"/>
        <w:rPr/>
      </w:pPr>
      <w:r w:rsidDel="00000000" w:rsidR="00000000" w:rsidRPr="00000000">
        <w:rPr>
          <w:rFonts w:ascii="Times New Roman" w:cs="Times New Roman" w:eastAsia="Times New Roman" w:hAnsi="Times New Roman"/>
          <w:b w:val="1"/>
          <w:bCs w:val="1"/>
          <w:i w:val="0"/>
          <w:iCs w:val="0"/>
          <w:sz w:val="28"/>
          <w:szCs w:val="28"/>
          <w:rtl w:val="0"/>
        </w:rPr>
        <w:t xml:space="preserve">Appendix A</w:t>
      </w:r>
      <w:r w:rsidDel="00000000" w:rsidR="00000000" w:rsidRPr="00000000">
        <w:rPr>
          <w:rtl w:val="0"/>
        </w:rPr>
      </w:r>
    </w:p>
    <w:p w:rsidR="00000000" w:rsidDel="00000000" w:rsidP="00000000" w:rsidRDefault="00000000" w:rsidRPr="00000000" w14:paraId="0000049B">
      <w:pPr>
        <w:spacing w:after="400" w:before="0" w:line="360" w:lineRule="auto"/>
        <w:jc w:val="both"/>
        <w:rPr/>
      </w:pPr>
      <w:r w:rsidDel="00000000" w:rsidR="00000000" w:rsidRPr="00000000">
        <w:rPr>
          <w:rFonts w:ascii="Times New Roman" w:cs="Times New Roman" w:eastAsia="Times New Roman" w:hAnsi="Times New Roman"/>
          <w:b w:val="1"/>
          <w:bCs w:val="1"/>
          <w:i w:val="0"/>
          <w:iCs w:val="0"/>
          <w:sz w:val="32"/>
          <w:szCs w:val="32"/>
          <w:rtl w:val="0"/>
        </w:rPr>
        <w:t xml:space="preserve">Individual Contribution to the Project</w:t>
      </w:r>
      <w:r w:rsidDel="00000000" w:rsidR="00000000" w:rsidRPr="00000000">
        <w:rPr>
          <w:rtl w:val="0"/>
        </w:rPr>
      </w:r>
    </w:p>
    <w:p w:rsidR="00000000" w:rsidDel="00000000" w:rsidP="00000000" w:rsidRDefault="00000000" w:rsidRPr="00000000" w14:paraId="0000049C">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Dilshan R.P (214057A)</w:t>
      </w:r>
      <w:r w:rsidDel="00000000" w:rsidR="00000000" w:rsidRPr="00000000">
        <w:rPr>
          <w:rtl w:val="0"/>
        </w:rPr>
      </w:r>
    </w:p>
    <w:p w:rsidR="00000000" w:rsidDel="00000000" w:rsidP="00000000" w:rsidRDefault="00000000" w:rsidRPr="00000000" w14:paraId="0000049D">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Dynamic Scenario Generation</w:t>
      </w:r>
      <w:r w:rsidDel="00000000" w:rsidR="00000000" w:rsidRPr="00000000">
        <w:rPr>
          <w:rtl w:val="0"/>
        </w:rPr>
      </w:r>
    </w:p>
    <w:p w:rsidR="00000000" w:rsidDel="00000000" w:rsidP="00000000" w:rsidRDefault="00000000" w:rsidRPr="00000000" w14:paraId="0000049E">
      <w:pPr>
        <w:spacing w:after="240" w:before="240" w:lineRule="auto"/>
        <w:jc w:val="both"/>
        <w:rPr/>
      </w:pPr>
      <w:r w:rsidDel="00000000" w:rsidR="00000000" w:rsidRPr="00000000">
        <w:rPr>
          <w:rtl w:val="0"/>
        </w:rPr>
        <w:t xml:space="preserve">My contribution has been the design, implementation and empirical evaluation of Module 1, which converts evaluator-defined parameters into a valid, playable Scenario JSON consumed by every other module. I compiled the module's literature review (Section 2.3), from which the core design decisions follow rather than being asserted: constructive generation with an explicit validation layer was chosen over Wave Function Collapse on Karth and Smith's finding that WFC cannot enforce global reachability without excessive backtracking; the two-tier local/global validation architecture follows Sorenson et al.; and BFS depth-based room typing follows the Space-Syntax accessibility-graph precedent established by Dahl and Rinde. I then produced algorithm design documents for layout generation, entity placement and NPC role assignment before writing any code.</w:t>
      </w:r>
    </w:p>
    <w:p w:rsidR="00000000" w:rsidDel="00000000" w:rsidP="00000000" w:rsidRDefault="00000000" w:rsidRPr="00000000" w14:paraId="0000049F">
      <w:pPr>
        <w:spacing w:after="240" w:before="240" w:lineRule="auto"/>
        <w:jc w:val="both"/>
        <w:rPr/>
      </w:pPr>
      <w:r w:rsidDel="00000000" w:rsidR="00000000" w:rsidRPr="00000000">
        <w:rPr>
          <w:rtl w:val="0"/>
        </w:rPr>
        <w:t xml:space="preserve">Because Module 1 sits upstream of every other module, I designed and froze the ScenarioConfig.json input schema and the Scenario.json output schema early, so that Modules 2, 3 and 4 could be developed against a stable contract rather than a moving one — the mitigation my continuation plan identified for the project's highest-likelihood integration risk.</w:t>
      </w:r>
    </w:p>
    <w:p w:rsidR="00000000" w:rsidDel="00000000" w:rsidP="00000000" w:rsidRDefault="00000000" w:rsidRPr="00000000" w14:paraId="000004A0">
      <w:pPr>
        <w:spacing w:after="240" w:before="240" w:lineRule="auto"/>
        <w:jc w:val="both"/>
        <w:rPr/>
      </w:pPr>
      <w:r w:rsidDel="00000000" w:rsidR="00000000" w:rsidRPr="00000000">
        <w:rPr>
          <w:rtl w:val="0"/>
        </w:rPr>
        <w:t xml:space="preserve">I implemented the complete generation pipeline as plain C# classes bound to a dedicated assembly definition: LayoutGenerator (four topology types), EntityPlacer (four placement strategies with hostage-risk-level distance constraints), RoleAssigner (BFS depth-based role assignment), NavigationContextBuilder, FurniturePlacer, a ScenarioGenerator orchestrator with seed+1 retry on layout or validation failure, ScenarioValidator (a two-tier architecture backed by 21 automated tests), SceneBuilder for Unity scene realisation and NavMesh baking, the evaluator configuration panel, the ScenarioHttpServer bridge that delivers generated scenarios to the runtime, and editor tooling for batch testing. All random decisions flow through a single seeded System.Random, and the pipeline has been verified to produce byte-identical output for a given configuration and seed.</w:t>
      </w:r>
    </w:p>
    <w:p w:rsidR="00000000" w:rsidDel="00000000" w:rsidP="00000000" w:rsidRDefault="00000000" w:rsidRPr="00000000" w14:paraId="000004A1">
      <w:pPr>
        <w:spacing w:after="240" w:before="240" w:lineRule="auto"/>
        <w:jc w:val="both"/>
        <w:rPr/>
      </w:pPr>
      <w:r w:rsidDel="00000000" w:rsidR="00000000" w:rsidRPr="00000000">
        <w:rPr>
          <w:rtl w:val="0"/>
        </w:rPr>
        <w:t xml:space="preserve">Beyond implementation, I designed and executed the full Phase 5 evaluation: a 2000-scenario study across six experiments, the measurement instruments needed to run it (a 39-column per-scenario metric extractor, a batch evaluation runner and a structural-diversity analyser), and the statistical analysis (Shapiro–Wilk normality checks, one-way ANOVA with Tukey HSD or Kruskal–Wallis with Dunn/Bonferroni correction as appropriate, and effect sizes). The study established that every configuration reachable through the evaluator form validates successfully, with all failures confined to parameter ranges evaluators cannot request; that all six form parameters translate into their intended layout metrics with large, significant effects (epsilon-squared up to 1.000); and that repeated generation from an identical parameter set produces meaningful tactical variation (CV up to 153.5%) even though the room topology is deterministic for a fixed parameter set. Before treating any of these numbers as citable, I audited the evaluation tooling itself across eight checks and fixed one latent CSV-assembly defect it uncovered. I also wrote the Module 1 sections of this report — design (5.3), implementation (6.3), results (7.3) and the Module 1 limitations in 8.3 — including the five deliberate departures from my Phase-1 design, which I documented and justified rather than leaving unreported.</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The main difficulties were making validation failures recover gracefully rather than silently, ensuring generated layouts always produce a valid NavMesh bake, and mapping Module 1's role assignments onto Module 2's runtime controllers correctly. I learned that an evaluation is only as trustworthy as the tooling that produces it, which is why the eight-point tooling audit was completed before any figure in Chapter 7 was written down.</w:t>
      </w:r>
    </w:p>
    <w:p w:rsidR="00000000" w:rsidDel="00000000" w:rsidP="00000000" w:rsidRDefault="00000000" w:rsidRPr="00000000" w14:paraId="000004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A4">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Chathuranga S.P.Y.N (214036J)</w:t>
      </w:r>
      <w:r w:rsidDel="00000000" w:rsidR="00000000" w:rsidRPr="00000000">
        <w:rPr>
          <w:rtl w:val="0"/>
        </w:rPr>
      </w:r>
    </w:p>
    <w:p w:rsidR="00000000" w:rsidDel="00000000" w:rsidP="00000000" w:rsidRDefault="00000000" w:rsidRPr="00000000" w14:paraId="000004A5">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NPC Behaviour and Coordination</w:t>
      </w:r>
      <w:r w:rsidDel="00000000" w:rsidR="00000000" w:rsidRPr="00000000">
        <w:rPr>
          <w:rtl w:val="0"/>
        </w:rPr>
      </w:r>
    </w:p>
    <w:p w:rsidR="00000000" w:rsidDel="00000000" w:rsidP="00000000" w:rsidRDefault="00000000" w:rsidRPr="00000000" w14:paraId="000004A6">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My contribution has been the design and implementation of Module 2, the live runtime behaviour engine that drives terrorist and hostage NPCs. I produced the Module 2 specification (event model, terrorist and hostage state sets, responder-selection mechanism and coordination rules) and built the supporting C# implementation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TerroristController, HostageController, Squad and the EventManager dispatch path.</w:t>
      </w:r>
      <w:r w:rsidDel="00000000" w:rsidR="00000000" w:rsidRPr="00000000">
        <w:rPr>
          <w:rtl w:val="0"/>
        </w:rPr>
      </w:r>
    </w:p>
    <w:p w:rsidR="00000000" w:rsidDel="00000000" w:rsidP="00000000" w:rsidRDefault="00000000" w:rsidRPr="00000000" w14:paraId="000004A7">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central design decision was to make NPC behaviour event-driven rather than tied directly to raw trainee input: actions such as firing a weapon, opening a door, breaching a room or interacting with a hostage are interpreted as structured events and routed through a single Event Manager, so every NPC reaction is the consequence of a named, timestamped event that Module 4 can log without any extra instrumentation. I implemented the terrorist and hostage finite-state machines, a context-aware responder-selection scoring function, a shared squad blackboard for confirmed contact, and a persistent hunt system anchored on the Point-Last-Seen position.</w:t>
      </w:r>
      <w:r w:rsidDel="00000000" w:rsidR="00000000" w:rsidRPr="00000000">
        <w:rPr>
          <w:rtl w:val="0"/>
        </w:rPr>
      </w:r>
    </w:p>
    <w:p w:rsidR="00000000" w:rsidDel="00000000" w:rsidP="00000000" w:rsidRDefault="00000000" w:rsidRPr="00000000" w14:paraId="000004A8">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During live headset testing I diagnosed and fixed the project's most consequential runtime defect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terrorists withdrawing to their post immediately after losing sight of the trainee, contradicting real react-to-contact doctrine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by replacing a private per-NPC "confirmed" flag with the shared, persistent hunt system described above. I also designed and implemented the three selectable AI intelligence tiers (Basic, Intermediate, Advanced) that gate this behaviour additively, which became the independent variable for the believability ablation study reported in Chapter 7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including diagnosing a second, subtler defect where the Basic tier still investigated disturbances through an older, ungated code path that the new tier system had not yet reached.</w:t>
      </w:r>
      <w:r w:rsidDel="00000000" w:rsidR="00000000" w:rsidRPr="00000000">
        <w:rPr>
          <w:rtl w:val="0"/>
        </w:rPr>
      </w:r>
    </w:p>
    <w:p w:rsidR="00000000" w:rsidDel="00000000" w:rsidP="00000000" w:rsidRDefault="00000000" w:rsidRPr="00000000" w14:paraId="000004A9">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how strongly observability shapes maintainability: small, explicit state sets routed through a single Event Manager made the runtime far easier to debug, log and, ultimately, evaluate. The main difficulty was deciding state and tier granularity; I addressed this by starting with the minimum that produced believable behaviour and adding states, and later tiers, only when a concrete scenario or evaluation requirement demanded it.</w:t>
      </w:r>
      <w:r w:rsidDel="00000000" w:rsidR="00000000" w:rsidRPr="00000000">
        <w:rPr>
          <w:rtl w:val="0"/>
        </w:rPr>
      </w:r>
    </w:p>
    <w:p w:rsidR="00000000" w:rsidDel="00000000" w:rsidP="00000000" w:rsidRDefault="00000000" w:rsidRPr="00000000" w14:paraId="000004A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AB">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Wadumulla G.M.D (214217P)</w:t>
      </w:r>
      <w:r w:rsidDel="00000000" w:rsidR="00000000" w:rsidRPr="00000000">
        <w:rPr>
          <w:rtl w:val="0"/>
        </w:rPr>
      </w:r>
    </w:p>
    <w:p w:rsidR="00000000" w:rsidDel="00000000" w:rsidP="00000000" w:rsidRDefault="00000000" w:rsidRPr="00000000" w14:paraId="000004AC">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4AD">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My contribution has been the design and implementation of Module 3, the subsystem responsible for capturing and interpreting trainee cognitive and movement behaviour during VR mission execution, entirely from the trainee's existing XR head/hand tracking with no additional hardware. I built CognitiveMovementRecorder (world-space head/hand/crouch/weapon-hold telemetry sampled at 5 Hz, with incrementally-updated session aggregates), CognitiveMirrorHud (an in-headset proprioceptive-feedback overlay built at runtime on translucent panels), and ReactionTimeTracker (multi-channel reaction-time measurement to enemy-caused stimuli, with three validity rules designed specifically to prevent false positives from tracking jitter or continuing motion).</w:t>
      </w:r>
      <w:r w:rsidDel="00000000" w:rsidR="00000000" w:rsidRPr="00000000">
        <w:rPr>
          <w:rtl w:val="0"/>
        </w:rPr>
      </w:r>
    </w:p>
    <w:p w:rsidR="00000000" w:rsidDel="00000000" w:rsidP="00000000" w:rsidRDefault="00000000" w:rsidRPr="00000000" w14:paraId="000004AE">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central design decision was to ground cognitive interpretation in measurable behavioural evidence combined with an explicit, honest confidence-tier system rather than presenting every derived number with equal authority. I designed and implemented the A/B/C tier system (direct empirical match / literature proxy / no benchmark shown) and the movement- and reaction-time-benchmark comparison functions, backed by two methodology documents deriving every reference band from its source literature. I also brought the validated SIM-TLX subjective-workload questionnaire into the product end to end, and built a rule-based reasoning layer that explains a session's resulting workload composite from that session's own recorded facts and cross-checks the predicted performance zone against the session's own outcome data.</w:t>
      </w:r>
      <w:r w:rsidDel="00000000" w:rsidR="00000000" w:rsidRPr="00000000">
        <w:rPr>
          <w:rtl w:val="0"/>
        </w:rPr>
      </w:r>
    </w:p>
    <w:p w:rsidR="00000000" w:rsidDel="00000000" w:rsidP="00000000" w:rsidRDefault="00000000" w:rsidRPr="00000000" w14:paraId="000004AF">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significant finding during this work was that an existing Unity-side cognitive-load classifier, though present in the codebase, was dead code on every path that actually runs in real gameplay, and additionally contained a scaling defect that would have mis-labelled most competent reaction times as high stress had it ever executed. Rather than repairing and shipping a formula known to misbehave, I designed and implemented an independent set of proxy cognitive scores computed directly from the movement telemetry already captured, clearly labelled as estimated rather than presented as an equivalent measurement.</w:t>
      </w:r>
      <w:r w:rsidDel="00000000" w:rsidR="00000000" w:rsidRPr="00000000">
        <w:rPr>
          <w:rtl w:val="0"/>
        </w:rPr>
      </w:r>
    </w:p>
    <w:p w:rsidR="00000000" w:rsidDel="00000000" w:rsidP="00000000" w:rsidRDefault="00000000" w:rsidRPr="00000000" w14:paraId="000004B0">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how central honest uncertainty communication is to a measurement system that has no recorded expert baseline of its own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tier system exists specifically so a rough proxy is never shown with the same authority as a direct measurement. The main difficulty was the limited dataset size available for behavioural validation at this stage; this is addressed in the future work discussed in Chapter 8 through pilot trials and cross-checking against the CQB-capability literature the metric set was designed to resemble.</w:t>
      </w:r>
      <w:r w:rsidDel="00000000" w:rsidR="00000000" w:rsidRPr="00000000">
        <w:rPr>
          <w:rtl w:val="0"/>
        </w:rPr>
      </w:r>
    </w:p>
    <w:p w:rsidR="00000000" w:rsidDel="00000000" w:rsidP="00000000" w:rsidRDefault="00000000" w:rsidRPr="00000000" w14:paraId="000004B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B2">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Wijesinghe W.N.U (214237C)</w:t>
      </w:r>
      <w:r w:rsidDel="00000000" w:rsidR="00000000" w:rsidRPr="00000000">
        <w:rPr>
          <w:rtl w:val="0"/>
        </w:rPr>
      </w:r>
    </w:p>
    <w:p w:rsidR="00000000" w:rsidDel="00000000" w:rsidP="00000000" w:rsidRDefault="00000000" w:rsidRPr="00000000" w14:paraId="000004B3">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Logging, After-Action Review and Session Replay</w:t>
      </w:r>
      <w:r w:rsidDel="00000000" w:rsidR="00000000" w:rsidRPr="00000000">
        <w:rPr>
          <w:rtl w:val="0"/>
        </w:rPr>
      </w:r>
    </w:p>
    <w:p w:rsidR="00000000" w:rsidDel="00000000" w:rsidP="00000000" w:rsidRDefault="00000000" w:rsidRPr="00000000" w14:paraId="000004B4">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My contribution focuses on 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Logging, After-Action Review and Session Replay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transforms a completed mission into structured, inspectable evidence for the evaluator, and, together with Module 2's ablation study, the evaluation dashboard and statistics infrastructure that makes Chapter 7's results possible.</w:t>
      </w:r>
      <w:r w:rsidDel="00000000" w:rsidR="00000000" w:rsidRPr="00000000">
        <w:rPr>
          <w:rtl w:val="0"/>
        </w:rPr>
      </w:r>
    </w:p>
    <w:p w:rsidR="00000000" w:rsidDel="00000000" w:rsidP="00000000" w:rsidRDefault="00000000" w:rsidRPr="00000000" w14:paraId="000004B5">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drafted the shared data schema used by Modules 2, 3 and 4 (ScenarioEvent, NPCStateChange, ResponderDecision, BehaviorSnapshot, SessionSummary), so every artefact crossing a module boundary uses the same JSON structure, actor identifiers, room labels and timestamp convention. I built the structured-JSON SessionLogger that subscribes to the Module 2 EventManager and writes events, NPC state changes, hostage states and cognitive updates to a per-session record; the five-score PerformanceCalculator (Accuracy, Hostage Safety, Speed, Operator Safety, Overall); the severity-ranked IncidentExtractor; the hostage psychological distress model; and both the offline HTML report and the hosted React/Next.js AAR dashboard, including the 2D top-down replay map and the free-orbit 3D reconstruction built on stored transforms and state snapshots rather than rendered video.</w:t>
      </w:r>
      <w:r w:rsidDel="00000000" w:rsidR="00000000" w:rsidRPr="00000000">
        <w:rPr>
          <w:rtl w:val="0"/>
        </w:rPr>
      </w:r>
    </w:p>
    <w:p w:rsidR="00000000" w:rsidDel="00000000" w:rsidP="00000000" w:rsidRDefault="00000000" w:rsidRPr="00000000" w14:paraId="000004B6">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diagnosed and fixed eight substantive scoring and reliability defects during development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among them a Quest build that silently could not save a session at all, a replay recorder that deleted half of every session's actors when trimming, an accuracy score that counted enemy gunfire as the trainee's own shots, and a friendly-fire penalty that under-punished a first incident relative to the research-endorsed curve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each traced to a root cause and verified fixed against a running build rather than assumed fixed from the code alone. I additionally designed and implemented Operator Safety, a second, independent safety axis most tactical AAR tools omit, against a validated closed-quarters-battle assessment instrument.</w:t>
      </w:r>
      <w:r w:rsidDel="00000000" w:rsidR="00000000" w:rsidRPr="00000000">
        <w:rPr>
          <w:rtl w:val="0"/>
        </w:rPr>
      </w:r>
    </w:p>
    <w:p w:rsidR="00000000" w:rsidDel="00000000" w:rsidP="00000000" w:rsidRDefault="00000000" w:rsidRPr="00000000" w14:paraId="000004B7">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Module 4 itself, I built the dependency-free non-parametric statistics engine (Friedman, Wilcoxon signed-rank, one-way ANOVA) used throughout Chapter 7, the mission-launch tagging pipeline that groups a participant's plays across AI tiers, and the evaluation dashboard that computes and displays the significance results for both Module 2's and Module 4's own scores automatically as data accumulates, together with a gzip-compressed, retry-with-backoff upload pipeline that ensures a completed session is never lost even under an unreliable network connection.</w:t>
      </w:r>
      <w:r w:rsidDel="00000000" w:rsidR="00000000" w:rsidRPr="00000000">
        <w:rPr>
          <w:rtl w:val="0"/>
        </w:rPr>
      </w:r>
    </w:p>
    <w:p w:rsidR="00000000" w:rsidDel="00000000" w:rsidP="00000000" w:rsidRDefault="00000000" w:rsidRPr="00000000" w14:paraId="000004B8">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that a small, consistent data schema and an honestly-reported evaluation are worth far more than a large ad-hoc one or a favourably-framed one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uniform inputs make every downstream feature easier, and a null or limited result, reported clearly, is more valuable to the project than a flattering number that would not survive scrutiny.</w:t>
      </w:r>
      <w:r w:rsidDel="00000000" w:rsidR="00000000" w:rsidRPr="00000000">
        <w:rPr>
          <w:rtl w:val="0"/>
        </w:rPr>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spacing w:after="80" w:before="0" w:lineRule="auto"/>
        <w:jc w:val="right"/>
        <w:rPr>
          <w:color w:val="000000"/>
        </w:rPr>
      </w:pPr>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4BB">
      <w:pPr>
        <w:pStyle w:val="Heading1"/>
        <w:spacing w:after="400" w:before="0" w:lineRule="auto"/>
        <w:jc w:val="both"/>
        <w:rPr>
          <w:color w:val="000000"/>
        </w:rPr>
      </w:pPr>
      <w:r w:rsidDel="00000000" w:rsidR="00000000" w:rsidRPr="00000000">
        <w:rPr>
          <w:rFonts w:ascii="Times New Roman" w:cs="Times New Roman" w:eastAsia="Times New Roman" w:hAnsi="Times New Roman"/>
          <w:color w:val="000000"/>
          <w:sz w:val="32"/>
          <w:szCs w:val="32"/>
          <w:rtl w:val="0"/>
        </w:rPr>
        <w:t xml:space="preserve">Supplementary Technical Reference</w:t>
      </w:r>
      <w:r w:rsidDel="00000000" w:rsidR="00000000" w:rsidRPr="00000000">
        <w:rPr>
          <w:rtl w:val="0"/>
        </w:rPr>
      </w:r>
    </w:p>
    <w:p w:rsidR="00000000" w:rsidDel="00000000" w:rsidP="00000000" w:rsidRDefault="00000000" w:rsidRPr="00000000" w14:paraId="000004BC">
      <w:pPr>
        <w:spacing w:after="280" w:lineRule="auto"/>
        <w:jc w:val="both"/>
        <w:rPr/>
      </w:pPr>
      <w:r w:rsidDel="00000000" w:rsidR="00000000" w:rsidRPr="00000000">
        <w:rPr>
          <w:rtl w:val="0"/>
        </w:rPr>
        <w:t xml:space="preserve">This appendix is cited from Section 6.7 and Chapter 7. It gives the full sub-term breakdown of the Operator Safety score, the complete telemetry event schema the scoring and incident-extraction layers are computed from, the full twelve-metric Module 3 movement/reaction-time benchmark table (Section 7.5 shows only the seven-row summary), and the exact statistical formulas used throughout Chapter 7.</w:t>
      </w:r>
    </w:p>
    <w:p w:rsidR="00000000" w:rsidDel="00000000" w:rsidP="00000000" w:rsidRDefault="00000000" w:rsidRPr="00000000" w14:paraId="000004BD">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B.1 Operator Safety — full sub-term breakdown</w:t>
      </w:r>
      <w:r w:rsidDel="00000000" w:rsidR="00000000" w:rsidRPr="00000000">
        <w:rPr>
          <w:rtl w:val="0"/>
        </w:rPr>
      </w:r>
    </w:p>
    <w:p w:rsidR="00000000" w:rsidDel="00000000" w:rsidP="00000000" w:rsidRDefault="00000000" w:rsidRPr="00000000" w14:paraId="000004BE">
      <w:pPr>
        <w:spacing w:after="160" w:lineRule="auto"/>
        <w:jc w:val="both"/>
        <w:rPr/>
      </w:pPr>
      <w:r w:rsidDel="00000000" w:rsidR="00000000" w:rsidRPr="00000000">
        <w:rPr>
          <w:rtl w:val="0"/>
        </w:rPr>
        <w:t xml:space="preserve">Section 6.7 gives operatorSafetyScore as the equal-weighted average of four sub-terms, capped at 0.20 if the trainee was downed during the mission. The exact, currently-implemented definition of each sub-term is:</w:t>
      </w:r>
    </w:p>
    <w:p w:rsidR="00000000" w:rsidDel="00000000" w:rsidP="00000000" w:rsidRDefault="00000000" w:rsidRPr="00000000" w14:paraId="000004BF">
      <w:pPr>
        <w:jc w:val="both"/>
        <w:rPr/>
      </w:pPr>
      <w:r w:rsidDel="00000000" w:rsidR="00000000" w:rsidRPr="00000000">
        <w:rPr>
          <w:i w:val="1"/>
          <w:iCs w:val="1"/>
          <w:sz w:val="22"/>
          <w:szCs w:val="22"/>
          <w:rtl w:val="0"/>
        </w:rPr>
        <w:t xml:space="preserve">Survivability = died ? 0 : clamp01( finalHealth / maxHealth ) — zero if the trainee was killed, otherwise the fraction of maximum health remaining at mission end.</w:t>
      </w:r>
      <w:r w:rsidDel="00000000" w:rsidR="00000000" w:rsidRPr="00000000">
        <w:rPr>
          <w:rtl w:val="0"/>
        </w:rPr>
      </w:r>
    </w:p>
    <w:p w:rsidR="00000000" w:rsidDel="00000000" w:rsidP="00000000" w:rsidRDefault="00000000" w:rsidRPr="00000000" w14:paraId="000004C0">
      <w:pPr>
        <w:jc w:val="both"/>
        <w:rPr/>
      </w:pPr>
      <w:r w:rsidDel="00000000" w:rsidR="00000000" w:rsidRPr="00000000">
        <w:rPr>
          <w:i w:val="1"/>
          <w:iCs w:val="1"/>
          <w:sz w:val="22"/>
          <w:szCs w:val="22"/>
          <w:rtl w:val="0"/>
        </w:rPr>
        <w:t xml:space="preserve">ExposureControl = 1 - clamp01( exposedSeconds / (engagedSeconds x 0.5) ), minus a further 0.1 penalty per extra simultaneous observer — exposedSeconds is time spent inside an enemy's line-of-sight while engagedSeconds is total time in an active encounter, so a trainee visible for more than half of every engagement is scored 0 on this term before the multiple-observer penalty is applied.</w:t>
      </w:r>
      <w:r w:rsidDel="00000000" w:rsidR="00000000" w:rsidRPr="00000000">
        <w:rPr>
          <w:rtl w:val="0"/>
        </w:rPr>
      </w:r>
    </w:p>
    <w:p w:rsidR="00000000" w:rsidDel="00000000" w:rsidP="00000000" w:rsidRDefault="00000000" w:rsidRPr="00000000" w14:paraId="000004C1">
      <w:pPr>
        <w:jc w:val="both"/>
        <w:rPr/>
      </w:pPr>
      <w:r w:rsidDel="00000000" w:rsidR="00000000" w:rsidRPr="00000000">
        <w:rPr>
          <w:i w:val="1"/>
          <w:iCs w:val="1"/>
          <w:sz w:val="22"/>
          <w:szCs w:val="22"/>
          <w:rtl w:val="0"/>
        </w:rPr>
        <w:t xml:space="preserve">WeaponDiscipline = clamp01( 0.61^friendlyFire x negligentDischargeFactor ), where negligentDischargeFactor = clamp01( 1 - (ndRate - 0.17) / (0.61 - 0.17) ) — the same 0.61 friendly-fire base as safetyScore (Section 6.7), and a negligent-discharge rate linearly re-scaled between the published expert (~17%) and novice (~61%) qualification failure rates [59], so a trainee discharging at the expert rate scores close to 1.0 and one discharging at the novice rate scores close to 0.0 on this sub-term.</w:t>
      </w:r>
      <w:r w:rsidDel="00000000" w:rsidR="00000000" w:rsidRPr="00000000">
        <w:rPr>
          <w:rtl w:val="0"/>
        </w:rPr>
      </w:r>
    </w:p>
    <w:p w:rsidR="00000000" w:rsidDel="00000000" w:rsidP="00000000" w:rsidRDefault="00000000" w:rsidRPr="00000000" w14:paraId="000004C2">
      <w:pPr>
        <w:jc w:val="both"/>
        <w:rPr/>
      </w:pPr>
      <w:r w:rsidDel="00000000" w:rsidR="00000000" w:rsidRPr="00000000">
        <w:rPr>
          <w:i w:val="1"/>
          <w:iCs w:val="1"/>
          <w:sz w:val="22"/>
          <w:szCs w:val="22"/>
          <w:rtl w:val="0"/>
        </w:rPr>
        <w:t xml:space="preserve">ThreatResponse = clamp01( 1 - (avgReactionTime - 0.3) / (0.7 - 0.3) ) — avgReactionTime is the trainee's mean measured reaction time in seconds (Module 3, Appendix B.3); FAST_RT = 0.3 s and SLOW_RT = 0.7 s are the two anchors of the linear scale, chosen to match Hick's Law choice-reaction time [38]: 0.3 s approximates an expert's 1-2 choice reaction and 0.7 s approximates an 8-choice reaction, so both anchors of the scale correspond to a real point on the Hick's Law curve rather than an arbitrarily chosen pair of numbers. An earlier calibration used SLOW_RT = 1.5 s, under which even an 8-choice Hick's Law reaction (~0.46 s) would still score near the top of the scale regardless of how slow the trainee actually reacted; this was identified as a defect during construct-validity auditing and corrected to 0.7 s before any figure in Chapter 7 was computed (Section 6.4).</w:t>
      </w:r>
      <w:r w:rsidDel="00000000" w:rsidR="00000000" w:rsidRPr="00000000">
        <w:rPr>
          <w:rtl w:val="0"/>
        </w:rPr>
      </w:r>
    </w:p>
    <w:p w:rsidR="00000000" w:rsidDel="00000000" w:rsidP="00000000" w:rsidRDefault="00000000" w:rsidRPr="00000000" w14:paraId="000004C3">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B.2 Complete telemetry event schema</w:t>
      </w:r>
      <w:r w:rsidDel="00000000" w:rsidR="00000000" w:rsidRPr="00000000">
        <w:rPr>
          <w:rtl w:val="0"/>
        </w:rPr>
      </w:r>
    </w:p>
    <w:p w:rsidR="00000000" w:rsidDel="00000000" w:rsidP="00000000" w:rsidRDefault="00000000" w:rsidRPr="00000000" w14:paraId="000004C4">
      <w:pPr>
        <w:spacing w:after="160" w:lineRule="auto"/>
        <w:jc w:val="both"/>
        <w:rPr/>
      </w:pPr>
      <w:r w:rsidDel="00000000" w:rsidR="00000000" w:rsidRPr="00000000">
        <w:rPr>
          <w:rtl w:val="0"/>
        </w:rPr>
        <w:t xml:space="preserve">Every score in Section 6.7 and every incident in the severity-ranked incident timeline (Section 5.4) is computed from the following event types, each written by SessionLogger as it subscribes to the Module 2 EventManager (Section 4.3) and stored as part of the session's structured JSON record:</w:t>
      </w:r>
    </w:p>
    <w:p w:rsidR="00000000" w:rsidDel="00000000" w:rsidP="00000000" w:rsidRDefault="00000000" w:rsidRPr="00000000" w14:paraId="000004C5">
      <w:pPr>
        <w:numPr>
          <w:ilvl w:val="0"/>
          <w:numId w:val="1"/>
        </w:numPr>
        <w:spacing w:after="0" w:lineRule="auto"/>
        <w:ind w:left="360"/>
        <w:jc w:val="both"/>
        <w:rPr/>
      </w:pPr>
      <w:r w:rsidDel="00000000" w:rsidR="00000000" w:rsidRPr="00000000">
        <w:rPr>
          <w:rtl w:val="0"/>
        </w:rPr>
        <w:t xml:space="preserve">ShotFired — every trainee-fired shot; tagged no_target_in_los when fired with no valid target in the line of sight (feeds the negligent-discharge rate in B.1 above).</w:t>
      </w:r>
    </w:p>
    <w:p w:rsidR="00000000" w:rsidDel="00000000" w:rsidP="00000000" w:rsidRDefault="00000000" w:rsidRPr="00000000" w14:paraId="000004C6">
      <w:pPr>
        <w:numPr>
          <w:ilvl w:val="0"/>
          <w:numId w:val="1"/>
        </w:numPr>
        <w:spacing w:after="0" w:lineRule="auto"/>
        <w:ind w:left="360"/>
        <w:jc w:val="both"/>
        <w:rPr/>
      </w:pPr>
      <w:r w:rsidDel="00000000" w:rsidR="00000000" w:rsidRPr="00000000">
        <w:rPr>
          <w:rtl w:val="0"/>
        </w:rPr>
        <w:t xml:space="preserve">TerroristHit — a trainee shot connecting with a terrorist NPC; carries the engagement distance used by the accuracy score's NYPD SOP-9 distance banding (Section 6.7).</w:t>
      </w:r>
    </w:p>
    <w:p w:rsidR="00000000" w:rsidDel="00000000" w:rsidP="00000000" w:rsidRDefault="00000000" w:rsidRPr="00000000" w14:paraId="000004C7">
      <w:pPr>
        <w:numPr>
          <w:ilvl w:val="0"/>
          <w:numId w:val="1"/>
        </w:numPr>
        <w:spacing w:after="0" w:lineRule="auto"/>
        <w:ind w:left="360"/>
        <w:jc w:val="both"/>
        <w:rPr/>
      </w:pPr>
      <w:r w:rsidDel="00000000" w:rsidR="00000000" w:rsidRPr="00000000">
        <w:rPr>
          <w:rtl w:val="0"/>
        </w:rPr>
        <w:t xml:space="preserve">TerroristDown — a terrorist NPC neutralised.</w:t>
      </w:r>
    </w:p>
    <w:p w:rsidR="00000000" w:rsidDel="00000000" w:rsidP="00000000" w:rsidRDefault="00000000" w:rsidRPr="00000000" w14:paraId="000004C8">
      <w:pPr>
        <w:numPr>
          <w:ilvl w:val="0"/>
          <w:numId w:val="1"/>
        </w:numPr>
        <w:spacing w:after="0" w:lineRule="auto"/>
        <w:ind w:left="360"/>
        <w:jc w:val="both"/>
        <w:rPr/>
      </w:pPr>
      <w:r w:rsidDel="00000000" w:rsidR="00000000" w:rsidRPr="00000000">
        <w:rPr>
          <w:rtl w:val="0"/>
        </w:rPr>
        <w:t xml:space="preserve">EnemyShotFired / EnemyHitPlayer — enemy-originated gunfire and hits on the trainee; excluded from the trainee's own accuracy count (Section 6.4 records this as a fixed defect).</w:t>
      </w:r>
    </w:p>
    <w:p w:rsidR="00000000" w:rsidDel="00000000" w:rsidP="00000000" w:rsidRDefault="00000000" w:rsidRPr="00000000" w14:paraId="000004C9">
      <w:pPr>
        <w:numPr>
          <w:ilvl w:val="0"/>
          <w:numId w:val="1"/>
        </w:numPr>
        <w:spacing w:after="0" w:lineRule="auto"/>
        <w:ind w:left="360"/>
        <w:jc w:val="both"/>
        <w:rPr/>
      </w:pPr>
      <w:r w:rsidDel="00000000" w:rsidR="00000000" w:rsidRPr="00000000">
        <w:rPr>
          <w:rtl w:val="0"/>
        </w:rPr>
        <w:t xml:space="preserve">HostageHit — a hostage NPC struck by gunfire; tagged friendly_fire when the shot originated from the trainee, driving both safetyScore's 0.61 penalty base and WeaponDiscipline above.</w:t>
      </w:r>
    </w:p>
    <w:p w:rsidR="00000000" w:rsidDel="00000000" w:rsidP="00000000" w:rsidRDefault="00000000" w:rsidRPr="00000000" w14:paraId="000004CA">
      <w:pPr>
        <w:numPr>
          <w:ilvl w:val="0"/>
          <w:numId w:val="1"/>
        </w:numPr>
        <w:spacing w:after="0" w:lineRule="auto"/>
        <w:ind w:left="360"/>
        <w:jc w:val="both"/>
        <w:rPr/>
      </w:pPr>
      <w:r w:rsidDel="00000000" w:rsidR="00000000" w:rsidRPr="00000000">
        <w:rPr>
          <w:rtl w:val="0"/>
        </w:rPr>
        <w:t xml:space="preserve">PlayerSeen / PlayerLost / TargetConfirmed — enemy line-of-sight transitions on the trainee; the basis for ExposureControl's exposedSeconds and engagedSeconds above, and for Module 3's head/orienting and weapon-raise reaction-time channels (Appendix B.3).</w:t>
      </w:r>
    </w:p>
    <w:p w:rsidR="00000000" w:rsidDel="00000000" w:rsidP="00000000" w:rsidRDefault="00000000" w:rsidRPr="00000000" w14:paraId="000004CB">
      <w:pPr>
        <w:numPr>
          <w:ilvl w:val="0"/>
          <w:numId w:val="1"/>
        </w:numPr>
        <w:spacing w:after="0" w:lineRule="auto"/>
        <w:ind w:left="360"/>
        <w:jc w:val="both"/>
        <w:rPr/>
      </w:pPr>
      <w:r w:rsidDel="00000000" w:rsidR="00000000" w:rsidRPr="00000000">
        <w:rPr>
          <w:rtl w:val="0"/>
        </w:rPr>
        <w:t xml:space="preserve">HostageContactStarted / HostageFreed — the start and successful resolution of a hostage-interaction sequence; feed the hostage psychological distress index (Section 5.5) and safetyScore's hostagesSaved count.</w:t>
      </w:r>
    </w:p>
    <w:p w:rsidR="00000000" w:rsidDel="00000000" w:rsidP="00000000" w:rsidRDefault="00000000" w:rsidRPr="00000000" w14:paraId="000004CC">
      <w:pPr>
        <w:numPr>
          <w:ilvl w:val="0"/>
          <w:numId w:val="1"/>
        </w:numPr>
        <w:spacing w:after="80" w:lineRule="auto"/>
        <w:ind w:left="360"/>
        <w:jc w:val="both"/>
        <w:rPr/>
      </w:pPr>
      <w:r w:rsidDel="00000000" w:rsidR="00000000" w:rsidRPr="00000000">
        <w:rPr>
          <w:rtl w:val="0"/>
        </w:rPr>
        <w:t xml:space="preserve">MissionEnded — terminates the session record; carries an end reason of player_down, hostage_executed, hostage_killed, or a success flag, which determines both missionSuccess (used by overallScore) and which of the two hostage-leverage failure paths (Section 5.6) is reported in the after-action summary.</w:t>
      </w:r>
    </w:p>
    <w:p w:rsidR="00000000" w:rsidDel="00000000" w:rsidP="00000000" w:rsidRDefault="00000000" w:rsidRPr="00000000" w14:paraId="000004CD">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B.3 Module 3 — full twelve-metric movement/reaction-time benchmark table</w:t>
      </w:r>
      <w:r w:rsidDel="00000000" w:rsidR="00000000" w:rsidRPr="00000000">
        <w:rPr>
          <w:rtl w:val="0"/>
        </w:rPr>
      </w:r>
    </w:p>
    <w:p w:rsidR="00000000" w:rsidDel="00000000" w:rsidP="00000000" w:rsidRDefault="00000000" w:rsidRPr="00000000" w14:paraId="000004CE">
      <w:pPr>
        <w:spacing w:after="160" w:lineRule="auto"/>
        <w:jc w:val="both"/>
        <w:rPr/>
      </w:pPr>
      <w:r w:rsidDel="00000000" w:rsidR="00000000" w:rsidRPr="00000000">
        <w:rPr>
          <w:rtl w:val="0"/>
        </w:rPr>
        <w:t xml:space="preserve">Section 7.5 presents a seven-row summary of this table for readability; the complete metric-by-metric breakdown that summary is drawn from is reproduced here in full, exactly as computed by evaluateMovementAgainstExperts() on every session with movement telemetry.</w:t>
      </w:r>
    </w:p>
    <w:p w:rsidR="00000000" w:rsidDel="00000000" w:rsidP="00000000" w:rsidRDefault="00000000" w:rsidRPr="00000000" w14:paraId="000004CF">
      <w:pPr>
        <w:spacing w:before="160" w:lineRule="auto"/>
        <w:jc w:val="both"/>
        <w:rPr/>
      </w:pPr>
      <w:r w:rsidDel="00000000" w:rsidR="00000000" w:rsidRPr="00000000">
        <w:rPr>
          <w:b w:val="1"/>
          <w:bCs w:val="1"/>
          <w:sz w:val="22"/>
          <w:szCs w:val="22"/>
          <w:rtl w:val="0"/>
        </w:rPr>
        <w:t xml:space="preserve">Table B.1: Module 3 movement/reaction-time benchmark audit (full twelve-metric table)</w:t>
      </w:r>
      <w:r w:rsidDel="00000000" w:rsidR="00000000" w:rsidRPr="00000000">
        <w:rPr>
          <w:rtl w:val="0"/>
        </w:rPr>
      </w:r>
    </w:p>
    <w:tbl>
      <w:tblPr>
        <w:tblStyle w:val="Table40"/>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d9d9d9" w:val="clear"/>
          </w:tcPr>
          <w:p w:rsidR="00000000" w:rsidDel="00000000" w:rsidP="00000000" w:rsidRDefault="00000000" w:rsidRPr="00000000" w14:paraId="000004D0">
            <w:pPr>
              <w:jc w:val="both"/>
              <w:rPr/>
            </w:pPr>
            <w:r w:rsidDel="00000000" w:rsidR="00000000" w:rsidRPr="00000000">
              <w:rPr>
                <w:b w:val="1"/>
                <w:bCs w:val="1"/>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4D1">
            <w:pPr>
              <w:jc w:val="both"/>
              <w:rPr/>
            </w:pPr>
            <w:r w:rsidDel="00000000" w:rsidR="00000000" w:rsidRPr="00000000">
              <w:rPr>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4D2">
            <w:pPr>
              <w:jc w:val="both"/>
              <w:rPr/>
            </w:pPr>
            <w:r w:rsidDel="00000000" w:rsidR="00000000" w:rsidRPr="00000000">
              <w:rPr>
                <w:b w:val="1"/>
                <w:bCs w:val="1"/>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4D3">
            <w:pPr>
              <w:jc w:val="both"/>
              <w:rPr/>
            </w:pPr>
            <w:r w:rsidDel="00000000" w:rsidR="00000000" w:rsidRPr="00000000">
              <w:rPr>
                <w:b w:val="1"/>
                <w:bCs w:val="1"/>
                <w:sz w:val="20"/>
                <w:szCs w:val="20"/>
                <w:rtl w:val="0"/>
              </w:rPr>
              <w:t xml:space="preserve">Reference band</w:t>
            </w:r>
            <w:r w:rsidDel="00000000" w:rsidR="00000000" w:rsidRPr="00000000">
              <w:rPr>
                <w:rtl w:val="0"/>
              </w:rPr>
            </w:r>
          </w:p>
        </w:tc>
        <w:tc>
          <w:tcPr>
            <w:shd w:fill="d9d9d9" w:val="clear"/>
          </w:tcPr>
          <w:p w:rsidR="00000000" w:rsidDel="00000000" w:rsidP="00000000" w:rsidRDefault="00000000" w:rsidRPr="00000000" w14:paraId="000004D4">
            <w:pPr>
              <w:jc w:val="both"/>
              <w:rPr/>
            </w:pPr>
            <w:r w:rsidDel="00000000" w:rsidR="00000000" w:rsidRPr="00000000">
              <w:rPr>
                <w:b w:val="1"/>
                <w:bCs w:val="1"/>
                <w:sz w:val="20"/>
                <w:szCs w:val="20"/>
                <w:rtl w:val="0"/>
              </w:rPr>
              <w:t xml:space="preserve">Grounding</w:t>
            </w:r>
            <w:r w:rsidDel="00000000" w:rsidR="00000000" w:rsidRPr="00000000">
              <w:rPr>
                <w:rtl w:val="0"/>
              </w:rPr>
            </w:r>
          </w:p>
        </w:tc>
      </w:tr>
      <w:tr>
        <w:trPr>
          <w:cantSplit w:val="0"/>
          <w:tblHeader w:val="0"/>
        </w:trPr>
        <w:tc>
          <w:tcPr/>
          <w:p w:rsidR="00000000" w:rsidDel="00000000" w:rsidP="00000000" w:rsidRDefault="00000000" w:rsidRPr="00000000" w14:paraId="000004D5">
            <w:pPr>
              <w:jc w:val="both"/>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4D6">
            <w:pPr>
              <w:jc w:val="both"/>
              <w:rPr/>
            </w:pPr>
            <w:r w:rsidDel="00000000" w:rsidR="00000000" w:rsidRPr="00000000">
              <w:rPr>
                <w:sz w:val="20"/>
                <w:szCs w:val="20"/>
                <w:rtl w:val="0"/>
              </w:rPr>
              <w:t xml:space="preserve">Average speed</w:t>
            </w:r>
            <w:r w:rsidDel="00000000" w:rsidR="00000000" w:rsidRPr="00000000">
              <w:rPr>
                <w:rtl w:val="0"/>
              </w:rPr>
            </w:r>
          </w:p>
        </w:tc>
        <w:tc>
          <w:tcPr/>
          <w:p w:rsidR="00000000" w:rsidDel="00000000" w:rsidP="00000000" w:rsidRDefault="00000000" w:rsidRPr="00000000" w14:paraId="000004D7">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D8">
            <w:pPr>
              <w:jc w:val="both"/>
              <w:rPr/>
            </w:pPr>
            <w:r w:rsidDel="00000000" w:rsidR="00000000" w:rsidRPr="00000000">
              <w:rPr>
                <w:sz w:val="20"/>
                <w:szCs w:val="20"/>
                <w:rtl w:val="0"/>
              </w:rPr>
              <w:t xml:space="preserve">0.8-1.4 m/s</w:t>
            </w:r>
            <w:r w:rsidDel="00000000" w:rsidR="00000000" w:rsidRPr="00000000">
              <w:rPr>
                <w:rtl w:val="0"/>
              </w:rPr>
            </w:r>
          </w:p>
        </w:tc>
        <w:tc>
          <w:tcPr/>
          <w:p w:rsidR="00000000" w:rsidDel="00000000" w:rsidP="00000000" w:rsidRDefault="00000000" w:rsidRPr="00000000" w14:paraId="000004D9">
            <w:pPr>
              <w:jc w:val="both"/>
              <w:rPr/>
            </w:pPr>
            <w:r w:rsidDel="00000000" w:rsidR="00000000" w:rsidRPr="00000000">
              <w:rPr>
                <w:sz w:val="20"/>
                <w:szCs w:val="20"/>
                <w:rtl w:val="0"/>
              </w:rPr>
              <w:t xml:space="preserve">[43] gait-speed meta-analysis (upper bound) + [44] CQB movement doctrine (lower bound)</w:t>
            </w:r>
            <w:r w:rsidDel="00000000" w:rsidR="00000000" w:rsidRPr="00000000">
              <w:rPr>
                <w:rtl w:val="0"/>
              </w:rPr>
            </w:r>
          </w:p>
        </w:tc>
      </w:tr>
      <w:tr>
        <w:trPr>
          <w:cantSplit w:val="0"/>
          <w:tblHeader w:val="0"/>
        </w:trPr>
        <w:tc>
          <w:tcPr/>
          <w:p w:rsidR="00000000" w:rsidDel="00000000" w:rsidP="00000000" w:rsidRDefault="00000000" w:rsidRPr="00000000" w14:paraId="000004DA">
            <w:pPr>
              <w:jc w:val="both"/>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4DB">
            <w:pPr>
              <w:jc w:val="both"/>
              <w:rPr/>
            </w:pPr>
            <w:r w:rsidDel="00000000" w:rsidR="00000000" w:rsidRPr="00000000">
              <w:rPr>
                <w:sz w:val="20"/>
                <w:szCs w:val="20"/>
                <w:rtl w:val="0"/>
              </w:rPr>
              <w:t xml:space="preserve">Peak speed</w:t>
            </w:r>
            <w:r w:rsidDel="00000000" w:rsidR="00000000" w:rsidRPr="00000000">
              <w:rPr>
                <w:rtl w:val="0"/>
              </w:rPr>
            </w:r>
          </w:p>
        </w:tc>
        <w:tc>
          <w:tcPr/>
          <w:p w:rsidR="00000000" w:rsidDel="00000000" w:rsidP="00000000" w:rsidRDefault="00000000" w:rsidRPr="00000000" w14:paraId="000004DC">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DD">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DE">
            <w:pPr>
              <w:jc w:val="both"/>
              <w:rPr/>
            </w:pPr>
            <w:r w:rsidDel="00000000" w:rsidR="00000000" w:rsidRPr="00000000">
              <w:rPr>
                <w:sz w:val="20"/>
                <w:szCs w:val="20"/>
                <w:rtl w:val="0"/>
              </w:rPr>
              <w:t xml:space="preserve">No quantified literature found — shown as a plain value, not fabricated</w:t>
            </w:r>
            <w:r w:rsidDel="00000000" w:rsidR="00000000" w:rsidRPr="00000000">
              <w:rPr>
                <w:rtl w:val="0"/>
              </w:rPr>
            </w:r>
          </w:p>
        </w:tc>
      </w:tr>
      <w:tr>
        <w:trPr>
          <w:cantSplit w:val="0"/>
          <w:tblHeader w:val="0"/>
        </w:trPr>
        <w:tc>
          <w:tcPr/>
          <w:p w:rsidR="00000000" w:rsidDel="00000000" w:rsidP="00000000" w:rsidRDefault="00000000" w:rsidRPr="00000000" w14:paraId="000004DF">
            <w:pPr>
              <w:jc w:val="both"/>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4E0">
            <w:pPr>
              <w:jc w:val="both"/>
              <w:rPr/>
            </w:pPr>
            <w:r w:rsidDel="00000000" w:rsidR="00000000" w:rsidRPr="00000000">
              <w:rPr>
                <w:sz w:val="20"/>
                <w:szCs w:val="20"/>
                <w:rtl w:val="0"/>
              </w:rPr>
              <w:t xml:space="preserve">Time crouched / crouch count</w:t>
            </w:r>
            <w:r w:rsidDel="00000000" w:rsidR="00000000" w:rsidRPr="00000000">
              <w:rPr>
                <w:rtl w:val="0"/>
              </w:rPr>
            </w:r>
          </w:p>
        </w:tc>
        <w:tc>
          <w:tcPr/>
          <w:p w:rsidR="00000000" w:rsidDel="00000000" w:rsidP="00000000" w:rsidRDefault="00000000" w:rsidRPr="00000000" w14:paraId="000004E1">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E2">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E3">
            <w:pPr>
              <w:jc w:val="both"/>
              <w:rPr/>
            </w:pPr>
            <w:r w:rsidDel="00000000" w:rsidR="00000000" w:rsidRPr="00000000">
              <w:rPr>
                <w:sz w:val="20"/>
                <w:szCs w:val="20"/>
                <w:rtl w:val="0"/>
              </w:rPr>
              <w:t xml:space="preserve">[44] establishes that cover matters, not how much</w:t>
            </w:r>
            <w:r w:rsidDel="00000000" w:rsidR="00000000" w:rsidRPr="00000000">
              <w:rPr>
                <w:rtl w:val="0"/>
              </w:rPr>
            </w:r>
          </w:p>
        </w:tc>
      </w:tr>
      <w:tr>
        <w:trPr>
          <w:cantSplit w:val="0"/>
          <w:tblHeader w:val="0"/>
        </w:trPr>
        <w:tc>
          <w:tcPr/>
          <w:p w:rsidR="00000000" w:rsidDel="00000000" w:rsidP="00000000" w:rsidRDefault="00000000" w:rsidRPr="00000000" w14:paraId="000004E4">
            <w:pPr>
              <w:jc w:val="both"/>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4E5">
            <w:pPr>
              <w:jc w:val="both"/>
              <w:rPr/>
            </w:pPr>
            <w:r w:rsidDel="00000000" w:rsidR="00000000" w:rsidRPr="00000000">
              <w:rPr>
                <w:sz w:val="20"/>
                <w:szCs w:val="20"/>
                <w:rtl w:val="0"/>
              </w:rPr>
              <w:t xml:space="preserve">Head scanning (peak angular speed)</w:t>
            </w:r>
            <w:r w:rsidDel="00000000" w:rsidR="00000000" w:rsidRPr="00000000">
              <w:rPr>
                <w:rtl w:val="0"/>
              </w:rPr>
            </w:r>
          </w:p>
        </w:tc>
        <w:tc>
          <w:tcPr/>
          <w:p w:rsidR="00000000" w:rsidDel="00000000" w:rsidP="00000000" w:rsidRDefault="00000000" w:rsidRPr="00000000" w14:paraId="000004E6">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E7">
            <w:pPr>
              <w:jc w:val="both"/>
              <w:rPr/>
            </w:pPr>
            <w:r w:rsidDel="00000000" w:rsidR="00000000" w:rsidRPr="00000000">
              <w:rPr>
                <w:sz w:val="20"/>
                <w:szCs w:val="20"/>
                <w:rtl w:val="0"/>
              </w:rPr>
              <w:t xml:space="preserve">30-100 deg/s</w:t>
            </w:r>
            <w:r w:rsidDel="00000000" w:rsidR="00000000" w:rsidRPr="00000000">
              <w:rPr>
                <w:rtl w:val="0"/>
              </w:rPr>
            </w:r>
          </w:p>
        </w:tc>
        <w:tc>
          <w:tcPr/>
          <w:p w:rsidR="00000000" w:rsidDel="00000000" w:rsidP="00000000" w:rsidRDefault="00000000" w:rsidRPr="00000000" w14:paraId="000004E8">
            <w:pPr>
              <w:jc w:val="both"/>
              <w:rPr/>
            </w:pPr>
            <w:r w:rsidDel="00000000" w:rsidR="00000000" w:rsidRPr="00000000">
              <w:rPr>
                <w:sz w:val="20"/>
                <w:szCs w:val="20"/>
                <w:rtl w:val="0"/>
              </w:rPr>
              <w:t xml:space="preserve">[45] saccadic-velocity range + [46] active-duty vs. civilian scan-speed study</w:t>
            </w:r>
            <w:r w:rsidDel="00000000" w:rsidR="00000000" w:rsidRPr="00000000">
              <w:rPr>
                <w:rtl w:val="0"/>
              </w:rPr>
            </w:r>
          </w:p>
        </w:tc>
      </w:tr>
      <w:tr>
        <w:trPr>
          <w:cantSplit w:val="0"/>
          <w:tblHeader w:val="0"/>
        </w:trPr>
        <w:tc>
          <w:tcPr/>
          <w:p w:rsidR="00000000" w:rsidDel="00000000" w:rsidP="00000000" w:rsidRDefault="00000000" w:rsidRPr="00000000" w14:paraId="000004E9">
            <w:pPr>
              <w:jc w:val="both"/>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4EA">
            <w:pPr>
              <w:jc w:val="both"/>
              <w:rPr/>
            </w:pPr>
            <w:r w:rsidDel="00000000" w:rsidR="00000000" w:rsidRPr="00000000">
              <w:rPr>
                <w:sz w:val="20"/>
                <w:szCs w:val="20"/>
                <w:rtl w:val="0"/>
              </w:rPr>
              <w:t xml:space="preserve">Weapon-in-hand (% of mission)</w:t>
            </w:r>
            <w:r w:rsidDel="00000000" w:rsidR="00000000" w:rsidRPr="00000000">
              <w:rPr>
                <w:rtl w:val="0"/>
              </w:rPr>
            </w:r>
          </w:p>
        </w:tc>
        <w:tc>
          <w:tcPr/>
          <w:p w:rsidR="00000000" w:rsidDel="00000000" w:rsidP="00000000" w:rsidRDefault="00000000" w:rsidRPr="00000000" w14:paraId="000004EB">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EC">
            <w:pPr>
              <w:jc w:val="both"/>
              <w:rPr/>
            </w:pPr>
            <w:r w:rsidDel="00000000" w:rsidR="00000000" w:rsidRPr="00000000">
              <w:rPr>
                <w:sz w:val="20"/>
                <w:szCs w:val="20"/>
                <w:rtl w:val="0"/>
              </w:rPr>
              <w:t xml:space="preserve">90-100%</w:t>
            </w:r>
            <w:r w:rsidDel="00000000" w:rsidR="00000000" w:rsidRPr="00000000">
              <w:rPr>
                <w:rtl w:val="0"/>
              </w:rPr>
            </w:r>
          </w:p>
        </w:tc>
        <w:tc>
          <w:tcPr/>
          <w:p w:rsidR="00000000" w:rsidDel="00000000" w:rsidP="00000000" w:rsidRDefault="00000000" w:rsidRPr="00000000" w14:paraId="000004ED">
            <w:pPr>
              <w:jc w:val="both"/>
              <w:rPr/>
            </w:pPr>
            <w:r w:rsidDel="00000000" w:rsidR="00000000" w:rsidRPr="00000000">
              <w:rPr>
                <w:sz w:val="20"/>
                <w:szCs w:val="20"/>
                <w:rtl w:val="0"/>
              </w:rPr>
              <w:t xml:space="preserve">[44] weapon-ready-posture doctrine</w:t>
            </w:r>
            <w:r w:rsidDel="00000000" w:rsidR="00000000" w:rsidRPr="00000000">
              <w:rPr>
                <w:rtl w:val="0"/>
              </w:rPr>
            </w:r>
          </w:p>
        </w:tc>
      </w:tr>
      <w:tr>
        <w:trPr>
          <w:cantSplit w:val="0"/>
          <w:tblHeader w:val="0"/>
        </w:trPr>
        <w:tc>
          <w:tcPr/>
          <w:p w:rsidR="00000000" w:rsidDel="00000000" w:rsidP="00000000" w:rsidRDefault="00000000" w:rsidRPr="00000000" w14:paraId="000004EE">
            <w:pPr>
              <w:jc w:val="both"/>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4EF">
            <w:pPr>
              <w:jc w:val="both"/>
              <w:rPr/>
            </w:pPr>
            <w:r w:rsidDel="00000000" w:rsidR="00000000" w:rsidRPr="00000000">
              <w:rPr>
                <w:sz w:val="20"/>
                <w:szCs w:val="20"/>
                <w:rtl w:val="0"/>
              </w:rPr>
              <w:t xml:space="preserve">Hand travel (combined)</w:t>
            </w:r>
            <w:r w:rsidDel="00000000" w:rsidR="00000000" w:rsidRPr="00000000">
              <w:rPr>
                <w:rtl w:val="0"/>
              </w:rPr>
            </w:r>
          </w:p>
        </w:tc>
        <w:tc>
          <w:tcPr/>
          <w:p w:rsidR="00000000" w:rsidDel="00000000" w:rsidP="00000000" w:rsidRDefault="00000000" w:rsidRPr="00000000" w14:paraId="000004F0">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F1">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F2">
            <w:pPr>
              <w:jc w:val="both"/>
              <w:rPr/>
            </w:pPr>
            <w:r w:rsidDel="00000000" w:rsidR="00000000" w:rsidRPr="00000000">
              <w:rPr>
                <w:sz w:val="20"/>
                <w:szCs w:val="20"/>
                <w:rtl w:val="0"/>
              </w:rPr>
              <w:t xml:space="preserve">No quantified literature found — shown as a plain value, not fabricated</w:t>
            </w:r>
            <w:r w:rsidDel="00000000" w:rsidR="00000000" w:rsidRPr="00000000">
              <w:rPr>
                <w:rtl w:val="0"/>
              </w:rPr>
            </w:r>
          </w:p>
        </w:tc>
      </w:tr>
      <w:tr>
        <w:trPr>
          <w:cantSplit w:val="0"/>
          <w:tblHeader w:val="0"/>
        </w:trPr>
        <w:tc>
          <w:tcPr/>
          <w:p w:rsidR="00000000" w:rsidDel="00000000" w:rsidP="00000000" w:rsidRDefault="00000000" w:rsidRPr="00000000" w14:paraId="000004F3">
            <w:pPr>
              <w:jc w:val="both"/>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4F4">
            <w:pPr>
              <w:jc w:val="both"/>
              <w:rPr/>
            </w:pPr>
            <w:r w:rsidDel="00000000" w:rsidR="00000000" w:rsidRPr="00000000">
              <w:rPr>
                <w:sz w:val="20"/>
                <w:szCs w:val="20"/>
                <w:rtl w:val="0"/>
              </w:rPr>
              <w:t xml:space="preserve">Head/orienting reaction</w:t>
            </w:r>
            <w:r w:rsidDel="00000000" w:rsidR="00000000" w:rsidRPr="00000000">
              <w:rPr>
                <w:rtl w:val="0"/>
              </w:rPr>
            </w:r>
          </w:p>
        </w:tc>
        <w:tc>
          <w:tcPr/>
          <w:p w:rsidR="00000000" w:rsidDel="00000000" w:rsidP="00000000" w:rsidRDefault="00000000" w:rsidRPr="00000000" w14:paraId="000004F5">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4F6">
            <w:pPr>
              <w:jc w:val="both"/>
              <w:rPr/>
            </w:pPr>
            <w:r w:rsidDel="00000000" w:rsidR="00000000" w:rsidRPr="00000000">
              <w:rPr>
                <w:sz w:val="20"/>
                <w:szCs w:val="20"/>
                <w:rtl w:val="0"/>
              </w:rPr>
              <w:t xml:space="preserve">0.25-0.40 s</w:t>
            </w:r>
            <w:r w:rsidDel="00000000" w:rsidR="00000000" w:rsidRPr="00000000">
              <w:rPr>
                <w:rtl w:val="0"/>
              </w:rPr>
            </w:r>
          </w:p>
        </w:tc>
        <w:tc>
          <w:tcPr/>
          <w:p w:rsidR="00000000" w:rsidDel="00000000" w:rsidP="00000000" w:rsidRDefault="00000000" w:rsidRPr="00000000" w14:paraId="000004F7">
            <w:pPr>
              <w:jc w:val="both"/>
              <w:rPr/>
            </w:pPr>
            <w:r w:rsidDel="00000000" w:rsidR="00000000" w:rsidRPr="00000000">
              <w:rPr>
                <w:sz w:val="20"/>
                <w:szCs w:val="20"/>
                <w:rtl w:val="0"/>
              </w:rPr>
              <w:t xml:space="preserve">[39] Force Science action-vs-reaction analysis + [40] visual simple-RT comparison</w:t>
            </w:r>
            <w:r w:rsidDel="00000000" w:rsidR="00000000" w:rsidRPr="00000000">
              <w:rPr>
                <w:rtl w:val="0"/>
              </w:rPr>
            </w:r>
          </w:p>
        </w:tc>
      </w:tr>
      <w:tr>
        <w:trPr>
          <w:cantSplit w:val="0"/>
          <w:tblHeader w:val="0"/>
        </w:trPr>
        <w:tc>
          <w:tcPr/>
          <w:p w:rsidR="00000000" w:rsidDel="00000000" w:rsidP="00000000" w:rsidRDefault="00000000" w:rsidRPr="00000000" w14:paraId="000004F8">
            <w:pPr>
              <w:jc w:val="both"/>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4F9">
            <w:pPr>
              <w:jc w:val="both"/>
              <w:rPr/>
            </w:pPr>
            <w:r w:rsidDel="00000000" w:rsidR="00000000" w:rsidRPr="00000000">
              <w:rPr>
                <w:sz w:val="20"/>
                <w:szCs w:val="20"/>
                <w:rtl w:val="0"/>
              </w:rPr>
              <w:t xml:space="preserve">Weapon-raise reaction</w:t>
            </w:r>
            <w:r w:rsidDel="00000000" w:rsidR="00000000" w:rsidRPr="00000000">
              <w:rPr>
                <w:rtl w:val="0"/>
              </w:rPr>
            </w:r>
          </w:p>
        </w:tc>
        <w:tc>
          <w:tcPr/>
          <w:p w:rsidR="00000000" w:rsidDel="00000000" w:rsidP="00000000" w:rsidRDefault="00000000" w:rsidRPr="00000000" w14:paraId="000004FA">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4FB">
            <w:pPr>
              <w:jc w:val="both"/>
              <w:rPr/>
            </w:pPr>
            <w:r w:rsidDel="00000000" w:rsidR="00000000" w:rsidRPr="00000000">
              <w:rPr>
                <w:sz w:val="20"/>
                <w:szCs w:val="20"/>
                <w:rtl w:val="0"/>
              </w:rPr>
              <w:t xml:space="preserve">0.40-0.80 s</w:t>
            </w:r>
            <w:r w:rsidDel="00000000" w:rsidR="00000000" w:rsidRPr="00000000">
              <w:rPr>
                <w:rtl w:val="0"/>
              </w:rPr>
            </w:r>
          </w:p>
        </w:tc>
        <w:tc>
          <w:tcPr/>
          <w:p w:rsidR="00000000" w:rsidDel="00000000" w:rsidP="00000000" w:rsidRDefault="00000000" w:rsidRPr="00000000" w14:paraId="000004FC">
            <w:pPr>
              <w:jc w:val="both"/>
              <w:rPr/>
            </w:pPr>
            <w:r w:rsidDel="00000000" w:rsidR="00000000" w:rsidRPr="00000000">
              <w:rPr>
                <w:sz w:val="20"/>
                <w:szCs w:val="20"/>
                <w:rtl w:val="0"/>
              </w:rPr>
              <w:t xml:space="preserve">[41] gaze-training police-cadet live-fire study</w:t>
            </w:r>
            <w:r w:rsidDel="00000000" w:rsidR="00000000" w:rsidRPr="00000000">
              <w:rPr>
                <w:rtl w:val="0"/>
              </w:rPr>
            </w:r>
          </w:p>
        </w:tc>
      </w:tr>
      <w:tr>
        <w:trPr>
          <w:cantSplit w:val="0"/>
          <w:tblHeader w:val="0"/>
        </w:trPr>
        <w:tc>
          <w:tcPr/>
          <w:p w:rsidR="00000000" w:rsidDel="00000000" w:rsidP="00000000" w:rsidRDefault="00000000" w:rsidRPr="00000000" w14:paraId="000004FD">
            <w:pPr>
              <w:jc w:val="both"/>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4FE">
            <w:pPr>
              <w:jc w:val="both"/>
              <w:rPr/>
            </w:pPr>
            <w:r w:rsidDel="00000000" w:rsidR="00000000" w:rsidRPr="00000000">
              <w:rPr>
                <w:sz w:val="20"/>
                <w:szCs w:val="20"/>
                <w:rtl w:val="0"/>
              </w:rPr>
              <w:t xml:space="preserve">Move-to-cover reaction</w:t>
            </w:r>
            <w:r w:rsidDel="00000000" w:rsidR="00000000" w:rsidRPr="00000000">
              <w:rPr>
                <w:rtl w:val="0"/>
              </w:rPr>
            </w:r>
          </w:p>
        </w:tc>
        <w:tc>
          <w:tcPr/>
          <w:p w:rsidR="00000000" w:rsidDel="00000000" w:rsidP="00000000" w:rsidRDefault="00000000" w:rsidRPr="00000000" w14:paraId="000004FF">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500">
            <w:pPr>
              <w:jc w:val="both"/>
              <w:rPr/>
            </w:pPr>
            <w:r w:rsidDel="00000000" w:rsidR="00000000" w:rsidRPr="00000000">
              <w:rPr>
                <w:sz w:val="20"/>
                <w:szCs w:val="20"/>
                <w:rtl w:val="0"/>
              </w:rPr>
              <w:t xml:space="preserve">0.50-1.00 s</w:t>
            </w:r>
            <w:r w:rsidDel="00000000" w:rsidR="00000000" w:rsidRPr="00000000">
              <w:rPr>
                <w:rtl w:val="0"/>
              </w:rPr>
            </w:r>
          </w:p>
        </w:tc>
        <w:tc>
          <w:tcPr/>
          <w:p w:rsidR="00000000" w:rsidDel="00000000" w:rsidP="00000000" w:rsidRDefault="00000000" w:rsidRPr="00000000" w14:paraId="00000501">
            <w:pPr>
              <w:jc w:val="both"/>
              <w:rPr/>
            </w:pPr>
            <w:r w:rsidDel="00000000" w:rsidR="00000000" w:rsidRPr="00000000">
              <w:rPr>
                <w:sz w:val="20"/>
                <w:szCs w:val="20"/>
                <w:rtl w:val="0"/>
              </w:rPr>
              <w:t xml:space="preserve">Interpolated between adjacent bands — no direct study found</w:t>
            </w:r>
            <w:r w:rsidDel="00000000" w:rsidR="00000000" w:rsidRPr="00000000">
              <w:rPr>
                <w:rtl w:val="0"/>
              </w:rPr>
            </w:r>
          </w:p>
        </w:tc>
      </w:tr>
      <w:tr>
        <w:trPr>
          <w:cantSplit w:val="0"/>
          <w:tblHeader w:val="0"/>
        </w:trPr>
        <w:tc>
          <w:tcPr/>
          <w:p w:rsidR="00000000" w:rsidDel="00000000" w:rsidP="00000000" w:rsidRDefault="00000000" w:rsidRPr="00000000" w14:paraId="00000502">
            <w:pPr>
              <w:jc w:val="both"/>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503">
            <w:pPr>
              <w:jc w:val="both"/>
              <w:rPr/>
            </w:pPr>
            <w:r w:rsidDel="00000000" w:rsidR="00000000" w:rsidRPr="00000000">
              <w:rPr>
                <w:sz w:val="20"/>
                <w:szCs w:val="20"/>
                <w:rtl w:val="0"/>
              </w:rPr>
              <w:t xml:space="preserve">Fire-back reaction</w:t>
            </w:r>
            <w:r w:rsidDel="00000000" w:rsidR="00000000" w:rsidRPr="00000000">
              <w:rPr>
                <w:rtl w:val="0"/>
              </w:rPr>
            </w:r>
          </w:p>
        </w:tc>
        <w:tc>
          <w:tcPr/>
          <w:p w:rsidR="00000000" w:rsidDel="00000000" w:rsidP="00000000" w:rsidRDefault="00000000" w:rsidRPr="00000000" w14:paraId="00000504">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505">
            <w:pPr>
              <w:jc w:val="both"/>
              <w:rPr/>
            </w:pPr>
            <w:r w:rsidDel="00000000" w:rsidR="00000000" w:rsidRPr="00000000">
              <w:rPr>
                <w:sz w:val="20"/>
                <w:szCs w:val="20"/>
                <w:rtl w:val="0"/>
              </w:rPr>
              <w:t xml:space="preserve">0.80-1.80 s</w:t>
            </w:r>
            <w:r w:rsidDel="00000000" w:rsidR="00000000" w:rsidRPr="00000000">
              <w:rPr>
                <w:rtl w:val="0"/>
              </w:rPr>
            </w:r>
          </w:p>
        </w:tc>
        <w:tc>
          <w:tcPr/>
          <w:p w:rsidR="00000000" w:rsidDel="00000000" w:rsidP="00000000" w:rsidRDefault="00000000" w:rsidRPr="00000000" w14:paraId="00000506">
            <w:pPr>
              <w:jc w:val="both"/>
              <w:rPr/>
            </w:pPr>
            <w:r w:rsidDel="00000000" w:rsidR="00000000" w:rsidRPr="00000000">
              <w:rPr>
                <w:sz w:val="20"/>
                <w:szCs w:val="20"/>
                <w:rtl w:val="0"/>
              </w:rPr>
              <w:t xml:space="preserve">[42] draw-and-fire response-time analysis</w:t>
            </w:r>
            <w:r w:rsidDel="00000000" w:rsidR="00000000" w:rsidRPr="00000000">
              <w:rPr>
                <w:rtl w:val="0"/>
              </w:rPr>
            </w:r>
          </w:p>
        </w:tc>
      </w:tr>
      <w:tr>
        <w:trPr>
          <w:cantSplit w:val="0"/>
          <w:tblHeader w:val="0"/>
        </w:trPr>
        <w:tc>
          <w:tcPr/>
          <w:p w:rsidR="00000000" w:rsidDel="00000000" w:rsidP="00000000" w:rsidRDefault="00000000" w:rsidRPr="00000000" w14:paraId="00000507">
            <w:pPr>
              <w:jc w:val="both"/>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508">
            <w:pPr>
              <w:jc w:val="both"/>
              <w:rPr/>
            </w:pPr>
            <w:r w:rsidDel="00000000" w:rsidR="00000000" w:rsidRPr="00000000">
              <w:rPr>
                <w:sz w:val="20"/>
                <w:szCs w:val="20"/>
                <w:rtl w:val="0"/>
              </w:rPr>
              <w:t xml:space="preserve">Overall average reaction</w:t>
            </w:r>
            <w:r w:rsidDel="00000000" w:rsidR="00000000" w:rsidRPr="00000000">
              <w:rPr>
                <w:rtl w:val="0"/>
              </w:rPr>
            </w:r>
          </w:p>
        </w:tc>
        <w:tc>
          <w:tcPr/>
          <w:p w:rsidR="00000000" w:rsidDel="00000000" w:rsidP="00000000" w:rsidRDefault="00000000" w:rsidRPr="00000000" w14:paraId="00000509">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50A">
            <w:pPr>
              <w:jc w:val="both"/>
              <w:rPr/>
            </w:pPr>
            <w:r w:rsidDel="00000000" w:rsidR="00000000" w:rsidRPr="00000000">
              <w:rPr>
                <w:sz w:val="20"/>
                <w:szCs w:val="20"/>
                <w:rtl w:val="0"/>
              </w:rPr>
              <w:t xml:space="preserve">0.40-1.00 s</w:t>
            </w:r>
            <w:r w:rsidDel="00000000" w:rsidR="00000000" w:rsidRPr="00000000">
              <w:rPr>
                <w:rtl w:val="0"/>
              </w:rPr>
            </w:r>
          </w:p>
        </w:tc>
        <w:tc>
          <w:tcPr/>
          <w:p w:rsidR="00000000" w:rsidDel="00000000" w:rsidP="00000000" w:rsidRDefault="00000000" w:rsidRPr="00000000" w14:paraId="0000050B">
            <w:pPr>
              <w:jc w:val="both"/>
              <w:rPr/>
            </w:pPr>
            <w:r w:rsidDel="00000000" w:rsidR="00000000" w:rsidRPr="00000000">
              <w:rPr>
                <w:sz w:val="20"/>
                <w:szCs w:val="20"/>
                <w:rtl w:val="0"/>
              </w:rPr>
              <w:t xml:space="preserve">[41] anchor, aggregate interpretation</w:t>
            </w:r>
            <w:r w:rsidDel="00000000" w:rsidR="00000000" w:rsidRPr="00000000">
              <w:rPr>
                <w:rtl w:val="0"/>
              </w:rPr>
            </w:r>
          </w:p>
        </w:tc>
      </w:tr>
      <w:tr>
        <w:trPr>
          <w:cantSplit w:val="0"/>
          <w:tblHeader w:val="0"/>
        </w:trPr>
        <w:tc>
          <w:tcPr/>
          <w:p w:rsidR="00000000" w:rsidDel="00000000" w:rsidP="00000000" w:rsidRDefault="00000000" w:rsidRPr="00000000" w14:paraId="0000050C">
            <w:pPr>
              <w:jc w:val="both"/>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50D">
            <w:pPr>
              <w:jc w:val="both"/>
              <w:rPr/>
            </w:pPr>
            <w:r w:rsidDel="00000000" w:rsidR="00000000" w:rsidRPr="00000000">
              <w:rPr>
                <w:sz w:val="20"/>
                <w:szCs w:val="20"/>
                <w:rtl w:val="0"/>
              </w:rPr>
              <w:t xml:space="preserve">Threats responded (%)</w:t>
            </w:r>
            <w:r w:rsidDel="00000000" w:rsidR="00000000" w:rsidRPr="00000000">
              <w:rPr>
                <w:rtl w:val="0"/>
              </w:rPr>
            </w:r>
          </w:p>
        </w:tc>
        <w:tc>
          <w:tcPr/>
          <w:p w:rsidR="00000000" w:rsidDel="00000000" w:rsidP="00000000" w:rsidRDefault="00000000" w:rsidRPr="00000000" w14:paraId="0000050E">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50F">
            <w:pPr>
              <w:jc w:val="both"/>
              <w:rPr/>
            </w:pPr>
            <w:r w:rsidDel="00000000" w:rsidR="00000000" w:rsidRPr="00000000">
              <w:rPr>
                <w:sz w:val="20"/>
                <w:szCs w:val="20"/>
                <w:rtl w:val="0"/>
              </w:rPr>
              <w:t xml:space="preserve">90-100%</w:t>
            </w:r>
            <w:r w:rsidDel="00000000" w:rsidR="00000000" w:rsidRPr="00000000">
              <w:rPr>
                <w:rtl w:val="0"/>
              </w:rPr>
            </w:r>
          </w:p>
        </w:tc>
        <w:tc>
          <w:tcPr/>
          <w:p w:rsidR="00000000" w:rsidDel="00000000" w:rsidP="00000000" w:rsidRDefault="00000000" w:rsidRPr="00000000" w14:paraId="00000510">
            <w:pPr>
              <w:jc w:val="both"/>
              <w:rPr/>
            </w:pPr>
            <w:r w:rsidDel="00000000" w:rsidR="00000000" w:rsidRPr="00000000">
              <w:rPr>
                <w:sz w:val="20"/>
                <w:szCs w:val="20"/>
                <w:rtl w:val="0"/>
              </w:rPr>
              <w:t xml:space="preserve">[46] target-fixation study + [47] CQB mistake-rate as expert discriminator</w:t>
            </w:r>
            <w:r w:rsidDel="00000000" w:rsidR="00000000" w:rsidRPr="00000000">
              <w:rPr>
                <w:rtl w:val="0"/>
              </w:rPr>
            </w:r>
          </w:p>
        </w:tc>
      </w:tr>
    </w:tbl>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spacing w:after="80" w:lineRule="auto"/>
        <w:jc w:val="both"/>
        <w:rPr/>
      </w:pPr>
      <w:r w:rsidDel="00000000" w:rsidR="00000000" w:rsidRPr="00000000">
        <w:rPr>
          <w:rtl w:val="0"/>
        </w:rPr>
        <w:t xml:space="preserve">Four metrics sit at tier A (direct empirical match), five at tier B (literature proxy, explicitly flagged in the dashboard UI as such), and three at tier C (no benchmark shown at all, by design, rather than a fabricated one) — the 4/5/3 split reported and discussed as an evaluation result in its own right in Section 7.5.</w:t>
      </w:r>
    </w:p>
    <w:p w:rsidR="00000000" w:rsidDel="00000000" w:rsidP="00000000" w:rsidRDefault="00000000" w:rsidRPr="00000000" w14:paraId="00000513">
      <w:pPr>
        <w:pStyle w:val="Heading2"/>
        <w:spacing w:after="120" w:lineRule="auto"/>
        <w:jc w:val="both"/>
        <w:rPr>
          <w:color w:val="000000"/>
        </w:rPr>
      </w:pPr>
      <w:bookmarkStart w:colFirst="0" w:colLast="0" w:name="_fcifr6co8s5k" w:id="1"/>
      <w:bookmarkEnd w:id="1"/>
      <w:r w:rsidDel="00000000" w:rsidR="00000000" w:rsidRPr="00000000">
        <w:rPr>
          <w:rFonts w:ascii="Times New Roman" w:cs="Times New Roman" w:eastAsia="Times New Roman" w:hAnsi="Times New Roman"/>
          <w:color w:val="000000"/>
          <w:sz w:val="24"/>
          <w:szCs w:val="24"/>
          <w:rtl w:val="0"/>
        </w:rPr>
        <w:t xml:space="preserve">B.4 Statistical formulas used throughout Chapter 7</w:t>
      </w:r>
      <w:r w:rsidDel="00000000" w:rsidR="00000000" w:rsidRPr="00000000">
        <w:rPr>
          <w:rtl w:val="0"/>
        </w:rPr>
      </w:r>
    </w:p>
    <w:p w:rsidR="00000000" w:rsidDel="00000000" w:rsidP="00000000" w:rsidRDefault="00000000" w:rsidRPr="00000000" w14:paraId="00000514">
      <w:pPr>
        <w:spacing w:after="160" w:lineRule="auto"/>
        <w:jc w:val="both"/>
        <w:rPr/>
      </w:pPr>
      <w:r w:rsidDel="00000000" w:rsidR="00000000" w:rsidRPr="00000000">
        <w:rPr>
          <w:rtl w:val="0"/>
        </w:rPr>
        <w:t xml:space="preserve">Chapter 7's Friedman and Wilcoxon results (Sections 7.4 and 7.6.2) are produced by a single dependency-free statistics engine (lib/stats.js) shared by Module 2's ablation study and Module 4's own scores, and validated by hand against a worked six-participant example before being trusted for any figure in this report. Its formulas are:</w:t>
      </w:r>
    </w:p>
    <w:p w:rsidR="00000000" w:rsidDel="00000000" w:rsidP="00000000" w:rsidRDefault="00000000" w:rsidRPr="00000000" w14:paraId="00000515">
      <w:pPr>
        <w:jc w:val="both"/>
        <w:rPr/>
      </w:pPr>
      <w:r w:rsidDel="00000000" w:rsidR="00000000" w:rsidRPr="00000000">
        <w:rPr>
          <w:i w:val="1"/>
          <w:iCs w:val="1"/>
          <w:sz w:val="22"/>
          <w:szCs w:val="22"/>
          <w:rtl w:val="0"/>
        </w:rPr>
        <w:t xml:space="preserve">Friedman chi-squared (k = 3 related conditions): chi^2 = [12 / (n.k.(k+1))] . sum(R_j^2) - 3.n.(k+1), where n is the number of participants, k the number of conditions (AI tiers) and R_j the sum of within-participant ranks for condition j [77]. For the k = 3 case used throughout this report, the exact permutation p-value has the closed form p = exp(-chi^2 / 2), which is what the dashboard's live significance panel and Chapter 7's reported p-values both use rather than a normal-approximation p-value.</w:t>
      </w:r>
      <w:r w:rsidDel="00000000" w:rsidR="00000000" w:rsidRPr="00000000">
        <w:rPr>
          <w:rtl w:val="0"/>
        </w:rPr>
      </w:r>
    </w:p>
    <w:p w:rsidR="00000000" w:rsidDel="00000000" w:rsidP="00000000" w:rsidRDefault="00000000" w:rsidRPr="00000000" w14:paraId="00000516">
      <w:pPr>
        <w:jc w:val="both"/>
        <w:rPr/>
      </w:pPr>
      <w:r w:rsidDel="00000000" w:rsidR="00000000" w:rsidRPr="00000000">
        <w:rPr>
          <w:i w:val="1"/>
          <w:iCs w:val="1"/>
          <w:sz w:val="22"/>
          <w:szCs w:val="22"/>
          <w:rtl w:val="0"/>
        </w:rPr>
        <w:t xml:space="preserve">Kendall's coefficient of concordance (effect size for the Friedman test): W = chi^2 / (n.(k-1)) [79], interpreted on the conventional 0-1 scale (0 = no agreement across participants' rankings of the k conditions, 1 = perfect agreement).</w:t>
      </w:r>
      <w:r w:rsidDel="00000000" w:rsidR="00000000" w:rsidRPr="00000000">
        <w:rPr>
          <w:rtl w:val="0"/>
        </w:rPr>
      </w:r>
    </w:p>
    <w:p w:rsidR="00000000" w:rsidDel="00000000" w:rsidP="00000000" w:rsidRDefault="00000000" w:rsidRPr="00000000" w14:paraId="00000517">
      <w:pPr>
        <w:jc w:val="both"/>
        <w:rPr/>
      </w:pPr>
      <w:r w:rsidDel="00000000" w:rsidR="00000000" w:rsidRPr="00000000">
        <w:rPr>
          <w:i w:val="1"/>
          <w:iCs w:val="1"/>
          <w:sz w:val="22"/>
          <w:szCs w:val="22"/>
          <w:rtl w:val="0"/>
        </w:rPr>
        <w:t xml:space="preserve">Wilcoxon signed-rank test (pairwise post-hoc, two related conditions): differences are ranked by absolute value, signed ranks summed separately for positive and negative differences, and the smaller sum used as the test statistic [78]. For n &lt;= 20 — every pairwise comparison in this report — the engine enumerates the exact permutation distribution rather than using a normal approximation, giving an exact rather than asymptotic p-value; effect size is reported as r = |z| / sqrt(n).</w:t>
      </w:r>
      <w:r w:rsidDel="00000000" w:rsidR="00000000" w:rsidRPr="00000000">
        <w:rPr>
          <w:rtl w:val="0"/>
        </w:rPr>
      </w:r>
    </w:p>
    <w:p w:rsidR="00000000" w:rsidDel="00000000" w:rsidP="00000000" w:rsidRDefault="00000000" w:rsidRPr="00000000" w14:paraId="00000518">
      <w:pPr>
        <w:jc w:val="both"/>
        <w:rPr/>
      </w:pPr>
      <w:r w:rsidDel="00000000" w:rsidR="00000000" w:rsidRPr="00000000">
        <w:rPr>
          <w:i w:val="1"/>
          <w:iCs w:val="1"/>
          <w:sz w:val="22"/>
          <w:szCs w:val="22"/>
          <w:rtl w:val="0"/>
        </w:rPr>
        <w:t xml:space="preserve">Bonferroni correction: with three pairwise post-hoc comparisons per omnibus Friedman test (Basic-vs-Intermediate, Intermediate-vs-Advanced, Basic-vs-Advanced), the corrected significance threshold is alpha = 0.05 / 3 (~0.017) [80], applied throughout Section 7.4 before any pairwise result is described as significant.</w:t>
      </w:r>
      <w:r w:rsidDel="00000000" w:rsidR="00000000" w:rsidRPr="00000000">
        <w:rPr>
          <w:rtl w:val="0"/>
        </w:rPr>
      </w:r>
    </w:p>
    <w:sectPr>
      <w:footerReference r:id="rId23" w:type="default"/>
      <w:type w:val="nextPage"/>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4.png"/><Relationship Id="rId22" Type="http://schemas.openxmlformats.org/officeDocument/2006/relationships/image" Target="media/image4.jpg"/><Relationship Id="rId10" Type="http://schemas.openxmlformats.org/officeDocument/2006/relationships/image" Target="media/image15.png"/><Relationship Id="rId21" Type="http://schemas.openxmlformats.org/officeDocument/2006/relationships/image" Target="media/image7.jpg"/><Relationship Id="rId13" Type="http://schemas.openxmlformats.org/officeDocument/2006/relationships/image" Target="media/image12.pn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5.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footer" Target="footer2.xml"/><Relationship Id="rId18" Type="http://schemas.openxmlformats.org/officeDocument/2006/relationships/image" Target="media/image3.jpg"/><Relationship Id="rId7" Type="http://schemas.openxmlformats.org/officeDocument/2006/relationships/image" Target="media/image1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