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B5651D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2C3A2F"/>
          <w:sz w:val="36"/>
          <w:szCs w:val="36"/>
        </w:rPr>
        <w:t xml:space="preserve">Publishing sentir-solutions.com — Step by Step</w:t>
      </w:r>
    </w:p>
    <w:p>
      <w:pPr>
        <w:pBdr>
          <w:left w:val="single" w:color="B5651D" w:sz="12" w:space="10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5C5852"/>
          <w:sz w:val="20"/>
          <w:szCs w:val="20"/>
        </w:rPr>
        <w:t xml:space="preserve">Total time: about 30 minutes. Cost: $0/month.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A2F"/>
          <w:sz w:val="28"/>
          <w:szCs w:val="28"/>
        </w:rPr>
        <w:t xml:space="preserve">Why Two Repos?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Your company documents (frameworks, client files, internal ops) live in a private repo. The website lives in a separate public repo — GitHub Pages requires public repos on free accounts, and you don’t want internal documents accidentally exposed.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880"/>
      </w:tblGrid>
      <w:tr>
        <w:tc>
          <w:tcPr>
            <w:tcW w:type="dxa" w:w="4480"/>
            <w:tcBorders>
              <w:top w:val="single" w:color="2C3A2F" w:sz="1"/>
              <w:left w:val="single" w:color="2C3A2F" w:sz="1"/>
              <w:bottom w:val="single" w:color="2C3A2F" w:sz="1"/>
              <w:right w:val="single" w:color="2C3A2F" w:sz="1"/>
            </w:tcBorders>
            <w:shd w:fill="2C3A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Private Repo (company docs)</w:t>
            </w:r>
          </w:p>
        </w:tc>
        <w:tc>
          <w:tcPr>
            <w:tcW w:type="dxa" w:w="4880"/>
            <w:tcBorders>
              <w:top w:val="single" w:color="2C3A2F" w:sz="1"/>
              <w:left w:val="single" w:color="2C3A2F" w:sz="1"/>
              <w:bottom w:val="single" w:color="2C3A2F" w:sz="1"/>
              <w:right w:val="single" w:color="2C3A2F" w:sz="1"/>
            </w:tcBorders>
            <w:shd w:fill="2C3A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 Repo (website)</w:t>
            </w:r>
          </w:p>
        </w:tc>
      </w:tr>
      <w:tr>
        <w:tc>
          <w:tcPr>
            <w:tcW w:type="dxa" w:w="4480"/>
            <w:tcBorders>
              <w:top w:val="single" w:color="DDD6C8" w:sz="1"/>
              <w:left w:val="single" w:color="DDD6C8" w:sz="1"/>
              <w:bottom w:val="single" w:color="DDD6C8" w:sz="1"/>
              <w:right w:val="single" w:color="DDD6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Sentir_Consulting/ — all internal documents, frameworks, client files</w:t>
            </w:r>
          </w:p>
        </w:tc>
        <w:tc>
          <w:tcPr>
            <w:tcW w:type="dxa" w:w="4880"/>
            <w:tcBorders>
              <w:top w:val="single" w:color="DDD6C8" w:sz="1"/>
              <w:left w:val="single" w:color="DDD6C8" w:sz="1"/>
              <w:bottom w:val="single" w:color="DDD6C8" w:sz="1"/>
              <w:right w:val="single" w:color="DDD6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sentir-solutions-site/ — index.html, opportunity.html, css/, etc.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DDD6C8" w:sz="2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A2F"/>
          <w:sz w:val="28"/>
          <w:szCs w:val="28"/>
        </w:rPr>
        <w:t xml:space="preserve">Part 1 — Set Up Google Sheets Lead Capture (10 min)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this first so the calculator is wired before the site goes live.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sheets.google.com and create a new spreadsheet named Sentir Leads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spreadsheet: Extensions → Apps Script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Delete any existing code, paste the entire contents of google-apps-script.gs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Save (Ctrl+S)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Deploy → New Deployment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gear icon → Web App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Execute as: Me  ·  Who has access: Anyone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Deploy and authorize Google when prompted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Copy the Web App URL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opportunity.html, find SHEETS_ENDPOINT, replace the placeholder with your URL (keep the quotes)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get email notifications for each lead: open google-apps-script.gs, find the commented MailApp.sendEmail block, uncomment it, fill in your email, and redeploy.</w:t>
      </w:r>
    </w:p>
    <w:p>
      <w:pPr>
        <w:pBdr>
          <w:bottom w:val="single" w:color="DDD6C8" w:sz="2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A2F"/>
          <w:sz w:val="28"/>
          <w:szCs w:val="28"/>
        </w:rPr>
        <w:t xml:space="preserve">Part 2 — Create the Public Website Repo (5 min)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5651D"/>
          <w:sz w:val="24"/>
          <w:szCs w:val="24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github.com → + → New repository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Name: sentir-solutions-site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Visibility: Public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Create repository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5651D"/>
          <w:sz w:val="24"/>
          <w:szCs w:val="24"/>
        </w:rPr>
        <w:t xml:space="preserve">GitLab (also free, same outcome)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gitlab.com → New project → Create blank project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Name: sentir-solutions-site  ·  Visibility: Public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 .gitlab-ci.yml file (see end of this guide)</w:t>
      </w:r>
    </w:p>
    <w:p>
      <w:pPr>
        <w:pBdr>
          <w:bottom w:val="single" w:color="DDD6C8" w:sz="2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A2F"/>
          <w:sz w:val="28"/>
          <w:szCs w:val="28"/>
        </w:rPr>
        <w:t xml:space="preserve">Part 3 — Push the Website Files (5 min)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Copy the contents of the website/ folder into a fresh local folder, then push:</w:t>
      </w:r>
    </w:p>
    <w:p>
      <w:pPr>
        <w:spacing w:after="0" w:before="60"/>
      </w:pPr>
      <w:r>
        <w:t xml:space="preserve"/>
      </w:r>
    </w:p>
    <w:p>
      <w:pPr>
        <w:shd w:fill="F0F2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4460"/>
          <w:sz w:val="18"/>
          <w:szCs w:val="18"/>
        </w:rPr>
        <w:t xml:space="preserve">mkdir sentir-solutions-site</w:t>
      </w:r>
    </w:p>
    <w:p>
      <w:pPr>
        <w:shd w:fill="F0F2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4460"/>
          <w:sz w:val="18"/>
          <w:szCs w:val="18"/>
        </w:rPr>
        <w:t xml:space="preserve">cd sentir-solutions-site</w:t>
      </w:r>
    </w:p>
    <w:p>
      <w:pPr>
        <w:shd w:fill="F0F2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4460"/>
          <w:sz w:val="18"/>
          <w:szCs w:val="18"/>
        </w:rPr>
        <w:t xml:space="preserve">git init</w:t>
      </w:r>
    </w:p>
    <w:p>
      <w:pPr>
        <w:shd w:fill="F0F2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4460"/>
          <w:sz w:val="18"/>
          <w:szCs w:val="18"/>
        </w:rPr>
        <w:t xml:space="preserve">git add .</w:t>
      </w:r>
    </w:p>
    <w:p>
      <w:pPr>
        <w:shd w:fill="F0F2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4460"/>
          <w:sz w:val="18"/>
          <w:szCs w:val="18"/>
        </w:rPr>
        <w:t xml:space="preserve">git commit -m "Launch sentir-solutions.com"</w:t>
      </w:r>
    </w:p>
    <w:p>
      <w:pPr>
        <w:shd w:fill="F0F2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4460"/>
          <w:sz w:val="18"/>
          <w:szCs w:val="18"/>
        </w:rPr>
        <w:t xml:space="preserve">git branch -M main</w:t>
      </w:r>
    </w:p>
    <w:p>
      <w:pPr>
        <w:shd w:fill="F0F2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4460"/>
          <w:sz w:val="18"/>
          <w:szCs w:val="18"/>
        </w:rPr>
        <w:t xml:space="preserve">git remote add origin https://github.com/YOUR_USERNAME/sentir-solutions-site.git</w:t>
      </w:r>
    </w:p>
    <w:p>
      <w:pPr>
        <w:shd w:fill="F0F2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4460"/>
          <w:sz w:val="18"/>
          <w:szCs w:val="18"/>
        </w:rPr>
        <w:t xml:space="preserve">git push -u origin main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Enable GitHub Pages: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Repository → Settings → Pages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Source: Deploy from a branch  ·  Branch: main / / (root)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Save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Add custom domain: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Still in Settings → Pages → Custom domain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Enter: sentir-solutions.com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Save  ·  Check Enforce HTTPS</w:t>
      </w:r>
    </w:p>
    <w:p>
      <w:pPr>
        <w:pBdr>
          <w:bottom w:val="single" w:color="DDD6C8" w:sz="2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A2F"/>
          <w:sz w:val="28"/>
          <w:szCs w:val="28"/>
        </w:rPr>
        <w:t xml:space="preserve">Part 4 — Point GoDaddy DNS to GitHub Pages (10 min + propagation)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 into GoDaddy → My Products → DNS for sentir-solutions.com.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Delete any existing A records for @, then add these four: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3200"/>
        <w:gridCol w:w="2160"/>
      </w:tblGrid>
      <w:tr>
        <w:tc>
          <w:tcPr>
            <w:tcW w:type="dxa" w:w="1400"/>
            <w:tcBorders>
              <w:top w:val="single" w:color="2C3A2F" w:sz="1"/>
              <w:left w:val="single" w:color="2C3A2F" w:sz="1"/>
              <w:bottom w:val="single" w:color="2C3A2F" w:sz="1"/>
              <w:right w:val="single" w:color="2C3A2F" w:sz="1"/>
            </w:tcBorders>
            <w:shd w:fill="2C3A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2C3A2F" w:sz="1"/>
              <w:left w:val="single" w:color="2C3A2F" w:sz="1"/>
              <w:bottom w:val="single" w:color="2C3A2F" w:sz="1"/>
              <w:right w:val="single" w:color="2C3A2F" w:sz="1"/>
            </w:tcBorders>
            <w:shd w:fill="2C3A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2C3A2F" w:sz="1"/>
              <w:left w:val="single" w:color="2C3A2F" w:sz="1"/>
              <w:bottom w:val="single" w:color="2C3A2F" w:sz="1"/>
              <w:right w:val="single" w:color="2C3A2F" w:sz="1"/>
            </w:tcBorders>
            <w:shd w:fill="2C3A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160"/>
            <w:tcBorders>
              <w:top w:val="single" w:color="2C3A2F" w:sz="1"/>
              <w:left w:val="single" w:color="2C3A2F" w:sz="1"/>
              <w:bottom w:val="single" w:color="2C3A2F" w:sz="1"/>
              <w:right w:val="single" w:color="2C3A2F" w:sz="1"/>
            </w:tcBorders>
            <w:shd w:fill="2C3A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1400"/>
            <w:tcBorders>
              <w:top w:val="single" w:color="DDD6C8" w:sz="1"/>
              <w:left w:val="single" w:color="DDD6C8" w:sz="1"/>
              <w:bottom w:val="single" w:color="DDD6C8" w:sz="1"/>
              <w:right w:val="single" w:color="DDD6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2600"/>
            <w:tcBorders>
              <w:top w:val="single" w:color="DDD6C8" w:sz="1"/>
              <w:left w:val="single" w:color="DDD6C8" w:sz="1"/>
              <w:bottom w:val="single" w:color="DDD6C8" w:sz="1"/>
              <w:right w:val="single" w:color="DDD6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@</w:t>
            </w:r>
          </w:p>
        </w:tc>
        <w:tc>
          <w:tcPr>
            <w:tcW w:type="dxa" w:w="3200"/>
            <w:tcBorders>
              <w:top w:val="single" w:color="DDD6C8" w:sz="1"/>
              <w:left w:val="single" w:color="DDD6C8" w:sz="1"/>
              <w:bottom w:val="single" w:color="DDD6C8" w:sz="1"/>
              <w:right w:val="single" w:color="DDD6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D6A8A"/>
                <w:sz w:val="18"/>
                <w:szCs w:val="18"/>
              </w:rPr>
              <w:t xml:space="preserve">185.199.108.153</w:t>
            </w:r>
          </w:p>
        </w:tc>
        <w:tc>
          <w:tcPr>
            <w:tcW w:type="dxa" w:w="2160"/>
            <w:tcBorders>
              <w:top w:val="single" w:color="DDD6C8" w:sz="1"/>
              <w:left w:val="single" w:color="DDD6C8" w:sz="1"/>
              <w:bottom w:val="single" w:color="DDD6C8" w:sz="1"/>
              <w:right w:val="single" w:color="DDD6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1400"/>
            <w:tcBorders>
              <w:top w:val="single" w:color="DDD6C8" w:sz="1"/>
              <w:left w:val="single" w:color="DDD6C8" w:sz="1"/>
              <w:bottom w:val="single" w:color="DDD6C8" w:sz="1"/>
              <w:right w:val="single" w:color="DDD6C8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2600"/>
            <w:tcBorders>
              <w:top w:val="single" w:color="DDD6C8" w:sz="1"/>
              <w:left w:val="single" w:color="DDD6C8" w:sz="1"/>
              <w:bottom w:val="single" w:color="DDD6C8" w:sz="1"/>
              <w:right w:val="single" w:color="DDD6C8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@</w:t>
            </w:r>
          </w:p>
        </w:tc>
        <w:tc>
          <w:tcPr>
            <w:tcW w:type="dxa" w:w="3200"/>
            <w:tcBorders>
              <w:top w:val="single" w:color="DDD6C8" w:sz="1"/>
              <w:left w:val="single" w:color="DDD6C8" w:sz="1"/>
              <w:bottom w:val="single" w:color="DDD6C8" w:sz="1"/>
              <w:right w:val="single" w:color="DDD6C8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D6A8A"/>
                <w:sz w:val="18"/>
                <w:szCs w:val="18"/>
              </w:rPr>
              <w:t xml:space="preserve">185.199.109.153</w:t>
            </w:r>
          </w:p>
        </w:tc>
        <w:tc>
          <w:tcPr>
            <w:tcW w:type="dxa" w:w="2160"/>
            <w:tcBorders>
              <w:top w:val="single" w:color="DDD6C8" w:sz="1"/>
              <w:left w:val="single" w:color="DDD6C8" w:sz="1"/>
              <w:bottom w:val="single" w:color="DDD6C8" w:sz="1"/>
              <w:right w:val="single" w:color="DDD6C8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1400"/>
            <w:tcBorders>
              <w:top w:val="single" w:color="DDD6C8" w:sz="1"/>
              <w:left w:val="single" w:color="DDD6C8" w:sz="1"/>
              <w:bottom w:val="single" w:color="DDD6C8" w:sz="1"/>
              <w:right w:val="single" w:color="DDD6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2600"/>
            <w:tcBorders>
              <w:top w:val="single" w:color="DDD6C8" w:sz="1"/>
              <w:left w:val="single" w:color="DDD6C8" w:sz="1"/>
              <w:bottom w:val="single" w:color="DDD6C8" w:sz="1"/>
              <w:right w:val="single" w:color="DDD6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@</w:t>
            </w:r>
          </w:p>
        </w:tc>
        <w:tc>
          <w:tcPr>
            <w:tcW w:type="dxa" w:w="3200"/>
            <w:tcBorders>
              <w:top w:val="single" w:color="DDD6C8" w:sz="1"/>
              <w:left w:val="single" w:color="DDD6C8" w:sz="1"/>
              <w:bottom w:val="single" w:color="DDD6C8" w:sz="1"/>
              <w:right w:val="single" w:color="DDD6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D6A8A"/>
                <w:sz w:val="18"/>
                <w:szCs w:val="18"/>
              </w:rPr>
              <w:t xml:space="preserve">185.199.110.153</w:t>
            </w:r>
          </w:p>
        </w:tc>
        <w:tc>
          <w:tcPr>
            <w:tcW w:type="dxa" w:w="2160"/>
            <w:tcBorders>
              <w:top w:val="single" w:color="DDD6C8" w:sz="1"/>
              <w:left w:val="single" w:color="DDD6C8" w:sz="1"/>
              <w:bottom w:val="single" w:color="DDD6C8" w:sz="1"/>
              <w:right w:val="single" w:color="DDD6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1400"/>
            <w:tcBorders>
              <w:top w:val="single" w:color="DDD6C8" w:sz="1"/>
              <w:left w:val="single" w:color="DDD6C8" w:sz="1"/>
              <w:bottom w:val="single" w:color="DDD6C8" w:sz="1"/>
              <w:right w:val="single" w:color="DDD6C8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2600"/>
            <w:tcBorders>
              <w:top w:val="single" w:color="DDD6C8" w:sz="1"/>
              <w:left w:val="single" w:color="DDD6C8" w:sz="1"/>
              <w:bottom w:val="single" w:color="DDD6C8" w:sz="1"/>
              <w:right w:val="single" w:color="DDD6C8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@</w:t>
            </w:r>
          </w:p>
        </w:tc>
        <w:tc>
          <w:tcPr>
            <w:tcW w:type="dxa" w:w="3200"/>
            <w:tcBorders>
              <w:top w:val="single" w:color="DDD6C8" w:sz="1"/>
              <w:left w:val="single" w:color="DDD6C8" w:sz="1"/>
              <w:bottom w:val="single" w:color="DDD6C8" w:sz="1"/>
              <w:right w:val="single" w:color="DDD6C8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D6A8A"/>
                <w:sz w:val="18"/>
                <w:szCs w:val="18"/>
              </w:rPr>
              <w:t xml:space="preserve">185.199.111.153</w:t>
            </w:r>
          </w:p>
        </w:tc>
        <w:tc>
          <w:tcPr>
            <w:tcW w:type="dxa" w:w="2160"/>
            <w:tcBorders>
              <w:top w:val="single" w:color="DDD6C8" w:sz="1"/>
              <w:left w:val="single" w:color="DDD6C8" w:sz="1"/>
              <w:bottom w:val="single" w:color="DDD6C8" w:sz="1"/>
              <w:right w:val="single" w:color="DDD6C8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1400"/>
            <w:tcBorders>
              <w:top w:val="single" w:color="DDD6C8" w:sz="1"/>
              <w:left w:val="single" w:color="DDD6C8" w:sz="1"/>
              <w:bottom w:val="single" w:color="DDD6C8" w:sz="1"/>
              <w:right w:val="single" w:color="DDD6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CNAME</w:t>
            </w:r>
          </w:p>
        </w:tc>
        <w:tc>
          <w:tcPr>
            <w:tcW w:type="dxa" w:w="2600"/>
            <w:tcBorders>
              <w:top w:val="single" w:color="DDD6C8" w:sz="1"/>
              <w:left w:val="single" w:color="DDD6C8" w:sz="1"/>
              <w:bottom w:val="single" w:color="DDD6C8" w:sz="1"/>
              <w:right w:val="single" w:color="DDD6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www</w:t>
            </w:r>
          </w:p>
        </w:tc>
        <w:tc>
          <w:tcPr>
            <w:tcW w:type="dxa" w:w="3200"/>
            <w:tcBorders>
              <w:top w:val="single" w:color="DDD6C8" w:sz="1"/>
              <w:left w:val="single" w:color="DDD6C8" w:sz="1"/>
              <w:bottom w:val="single" w:color="DDD6C8" w:sz="1"/>
              <w:right w:val="single" w:color="DDD6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D6A8A"/>
                <w:sz w:val="18"/>
                <w:szCs w:val="18"/>
              </w:rPr>
              <w:t xml:space="preserve">YOUR_USERNAME.github.io</w:t>
            </w:r>
          </w:p>
        </w:tc>
        <w:tc>
          <w:tcPr>
            <w:tcW w:type="dxa" w:w="2160"/>
            <w:tcBorders>
              <w:top w:val="single" w:color="DDD6C8" w:sz="1"/>
              <w:left w:val="single" w:color="DDD6C8" w:sz="1"/>
              <w:bottom w:val="single" w:color="DDD6C8" w:sz="1"/>
              <w:right w:val="single" w:color="DDD6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B5651D" w:sz="12" w:space="10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5C5852"/>
          <w:sz w:val="20"/>
          <w:szCs w:val="20"/>
        </w:rPr>
        <w:t xml:space="preserve">Timeline: DNS propagates in 1–4 hours. SSL issues automatically. Site live within 2 hours.</w:t>
      </w:r>
    </w:p>
    <w:p>
      <w:pPr>
        <w:pBdr>
          <w:bottom w:val="single" w:color="DDD6C8" w:sz="2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A2F"/>
          <w:sz w:val="28"/>
          <w:szCs w:val="28"/>
        </w:rPr>
        <w:t xml:space="preserve">Part 5 — Email Forwarding (5 min)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site links to timothy.hislop@sentir-solutions.com. GoDaddy includes free email forwarding.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GoDaddy → My Products → Email &amp; Office → Add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Choose Email Forwarding (free)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Create: timothy.hislop@sentir-solutions.com → tim.hislop@gmail.com</w:t>
      </w:r>
    </w:p>
    <w:p>
      <w:pPr>
        <w:pBdr>
          <w:bottom w:val="single" w:color="DDD6C8" w:sz="2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A2F"/>
          <w:sz w:val="28"/>
          <w:szCs w:val="28"/>
        </w:rPr>
        <w:t xml:space="preserve">Updating the Site Later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Edit files in the website/ folder of your private repo, copy changes to your sentir-solutions-site folder, then:</w:t>
      </w:r>
    </w:p>
    <w:p>
      <w:pPr>
        <w:spacing w:after="0" w:before="60"/>
      </w:pPr>
      <w:r>
        <w:t xml:space="preserve"/>
      </w:r>
    </w:p>
    <w:p>
      <w:pPr>
        <w:shd w:fill="F0F2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4460"/>
          <w:sz w:val="18"/>
          <w:szCs w:val="18"/>
        </w:rPr>
        <w:t xml:space="preserve">git add -A</w:t>
      </w:r>
    </w:p>
    <w:p>
      <w:pPr>
        <w:shd w:fill="F0F2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4460"/>
          <w:sz w:val="18"/>
          <w:szCs w:val="18"/>
        </w:rPr>
        <w:t xml:space="preserve">git commit -m "Update: [what changed]"</w:t>
      </w:r>
    </w:p>
    <w:p>
      <w:pPr>
        <w:shd w:fill="F0F2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4460"/>
          <w:sz w:val="18"/>
          <w:szCs w:val="18"/>
        </w:rPr>
        <w:t xml:space="preserve">git push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 redeploys in under 60 seconds.</w:t>
      </w:r>
    </w:p>
    <w:p>
      <w:pPr>
        <w:pBdr>
          <w:bottom w:val="single" w:color="DDD6C8" w:sz="2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A2F"/>
          <w:sz w:val="28"/>
          <w:szCs w:val="28"/>
        </w:rPr>
        <w:t xml:space="preserve">Files in website/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C3A2F" w:sz="1"/>
              <w:left w:val="single" w:color="2C3A2F" w:sz="1"/>
              <w:bottom w:val="single" w:color="2C3A2F" w:sz="1"/>
              <w:right w:val="single" w:color="2C3A2F" w:sz="1"/>
            </w:tcBorders>
            <w:shd w:fill="2C3A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2C3A2F" w:sz="1"/>
              <w:left w:val="single" w:color="2C3A2F" w:sz="1"/>
              <w:bottom w:val="single" w:color="2C3A2F" w:sz="1"/>
              <w:right w:val="single" w:color="2C3A2F" w:sz="1"/>
            </w:tcBorders>
            <w:shd w:fill="2C3A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DD6C8" w:sz="1"/>
              <w:left w:val="single" w:color="DDD6C8" w:sz="1"/>
              <w:bottom w:val="single" w:color="DDD6C8" w:sz="1"/>
              <w:right w:val="single" w:color="DDD6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D6A8A"/>
                <w:sz w:val="18"/>
                <w:szCs w:val="18"/>
              </w:rPr>
              <w:t xml:space="preserve">index.html</w:t>
            </w:r>
          </w:p>
        </w:tc>
        <w:tc>
          <w:tcPr>
            <w:tcW w:type="dxa" w:w="6160"/>
            <w:tcBorders>
              <w:top w:val="single" w:color="DDD6C8" w:sz="1"/>
              <w:left w:val="single" w:color="DDD6C8" w:sz="1"/>
              <w:bottom w:val="single" w:color="DDD6C8" w:sz="1"/>
              <w:right w:val="single" w:color="DDD6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</w:t>
            </w:r>
          </w:p>
        </w:tc>
      </w:tr>
      <w:tr>
        <w:tc>
          <w:tcPr>
            <w:tcW w:type="dxa" w:w="3200"/>
            <w:tcBorders>
              <w:top w:val="single" w:color="DDD6C8" w:sz="1"/>
              <w:left w:val="single" w:color="DDD6C8" w:sz="1"/>
              <w:bottom w:val="single" w:color="DDD6C8" w:sz="1"/>
              <w:right w:val="single" w:color="DDD6C8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D6A8A"/>
                <w:sz w:val="18"/>
                <w:szCs w:val="18"/>
              </w:rPr>
              <w:t xml:space="preserve">how-we-help.html</w:t>
            </w:r>
          </w:p>
        </w:tc>
        <w:tc>
          <w:tcPr>
            <w:tcW w:type="dxa" w:w="6160"/>
            <w:tcBorders>
              <w:top w:val="single" w:color="DDD6C8" w:sz="1"/>
              <w:left w:val="single" w:color="DDD6C8" w:sz="1"/>
              <w:bottom w:val="single" w:color="DDD6C8" w:sz="1"/>
              <w:right w:val="single" w:color="DDD6C8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Six areas of focus</w:t>
            </w:r>
          </w:p>
        </w:tc>
      </w:tr>
      <w:tr>
        <w:tc>
          <w:tcPr>
            <w:tcW w:type="dxa" w:w="3200"/>
            <w:tcBorders>
              <w:top w:val="single" w:color="DDD6C8" w:sz="1"/>
              <w:left w:val="single" w:color="DDD6C8" w:sz="1"/>
              <w:bottom w:val="single" w:color="DDD6C8" w:sz="1"/>
              <w:right w:val="single" w:color="DDD6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D6A8A"/>
                <w:sz w:val="18"/>
                <w:szCs w:val="18"/>
              </w:rPr>
              <w:t xml:space="preserve">mission.html</w:t>
            </w:r>
          </w:p>
        </w:tc>
        <w:tc>
          <w:tcPr>
            <w:tcW w:type="dxa" w:w="6160"/>
            <w:tcBorders>
              <w:top w:val="single" w:color="DDD6C8" w:sz="1"/>
              <w:left w:val="single" w:color="DDD6C8" w:sz="1"/>
              <w:bottom w:val="single" w:color="DDD6C8" w:sz="1"/>
              <w:right w:val="single" w:color="DDD6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Mission and workforce covenant</w:t>
            </w:r>
          </w:p>
        </w:tc>
      </w:tr>
      <w:tr>
        <w:tc>
          <w:tcPr>
            <w:tcW w:type="dxa" w:w="3200"/>
            <w:tcBorders>
              <w:top w:val="single" w:color="DDD6C8" w:sz="1"/>
              <w:left w:val="single" w:color="DDD6C8" w:sz="1"/>
              <w:bottom w:val="single" w:color="DDD6C8" w:sz="1"/>
              <w:right w:val="single" w:color="DDD6C8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D6A8A"/>
                <w:sz w:val="18"/>
                <w:szCs w:val="18"/>
              </w:rPr>
              <w:t xml:space="preserve">about.html</w:t>
            </w:r>
          </w:p>
        </w:tc>
        <w:tc>
          <w:tcPr>
            <w:tcW w:type="dxa" w:w="6160"/>
            <w:tcBorders>
              <w:top w:val="single" w:color="DDD6C8" w:sz="1"/>
              <w:left w:val="single" w:color="DDD6C8" w:sz="1"/>
              <w:bottom w:val="single" w:color="DDD6C8" w:sz="1"/>
              <w:right w:val="single" w:color="DDD6C8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About Tim</w:t>
            </w:r>
          </w:p>
        </w:tc>
      </w:tr>
      <w:tr>
        <w:tc>
          <w:tcPr>
            <w:tcW w:type="dxa" w:w="3200"/>
            <w:tcBorders>
              <w:top w:val="single" w:color="DDD6C8" w:sz="1"/>
              <w:left w:val="single" w:color="DDD6C8" w:sz="1"/>
              <w:bottom w:val="single" w:color="DDD6C8" w:sz="1"/>
              <w:right w:val="single" w:color="DDD6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D6A8A"/>
                <w:sz w:val="18"/>
                <w:szCs w:val="18"/>
              </w:rPr>
              <w:t xml:space="preserve">opportunity.html</w:t>
            </w:r>
          </w:p>
        </w:tc>
        <w:tc>
          <w:tcPr>
            <w:tcW w:type="dxa" w:w="6160"/>
            <w:tcBorders>
              <w:top w:val="single" w:color="DDD6C8" w:sz="1"/>
              <w:left w:val="single" w:color="DDD6C8" w:sz="1"/>
              <w:bottom w:val="single" w:color="DDD6C8" w:sz="1"/>
              <w:right w:val="single" w:color="DDD6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ROI calculator with lead capture (Tiers 1 &amp; 2)</w:t>
            </w:r>
          </w:p>
        </w:tc>
      </w:tr>
      <w:tr>
        <w:tc>
          <w:tcPr>
            <w:tcW w:type="dxa" w:w="3200"/>
            <w:tcBorders>
              <w:top w:val="single" w:color="DDD6C8" w:sz="1"/>
              <w:left w:val="single" w:color="DDD6C8" w:sz="1"/>
              <w:bottom w:val="single" w:color="DDD6C8" w:sz="1"/>
              <w:right w:val="single" w:color="DDD6C8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D6A8A"/>
                <w:sz w:val="18"/>
                <w:szCs w:val="18"/>
              </w:rPr>
              <w:t xml:space="preserve">assessment.html</w:t>
            </w:r>
          </w:p>
        </w:tc>
        <w:tc>
          <w:tcPr>
            <w:tcW w:type="dxa" w:w="6160"/>
            <w:tcBorders>
              <w:top w:val="single" w:color="DDD6C8" w:sz="1"/>
              <w:left w:val="single" w:color="DDD6C8" w:sz="1"/>
              <w:bottom w:val="single" w:color="DDD6C8" w:sz="1"/>
              <w:right w:val="single" w:color="DDD6C8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assessment tool (Tier 3) — token-gated</w:t>
            </w:r>
          </w:p>
        </w:tc>
      </w:tr>
      <w:tr>
        <w:tc>
          <w:tcPr>
            <w:tcW w:type="dxa" w:w="3200"/>
            <w:tcBorders>
              <w:top w:val="single" w:color="DDD6C8" w:sz="1"/>
              <w:left w:val="single" w:color="DDD6C8" w:sz="1"/>
              <w:bottom w:val="single" w:color="DDD6C8" w:sz="1"/>
              <w:right w:val="single" w:color="DDD6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D6A8A"/>
                <w:sz w:val="18"/>
                <w:szCs w:val="18"/>
              </w:rPr>
              <w:t xml:space="preserve">css/styles.css</w:t>
            </w:r>
          </w:p>
        </w:tc>
        <w:tc>
          <w:tcPr>
            <w:tcW w:type="dxa" w:w="6160"/>
            <w:tcBorders>
              <w:top w:val="single" w:color="DDD6C8" w:sz="1"/>
              <w:left w:val="single" w:color="DDD6C8" w:sz="1"/>
              <w:bottom w:val="single" w:color="DDD6C8" w:sz="1"/>
              <w:right w:val="single" w:color="DDD6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Shared design system</w:t>
            </w:r>
          </w:p>
        </w:tc>
      </w:tr>
      <w:tr>
        <w:tc>
          <w:tcPr>
            <w:tcW w:type="dxa" w:w="3200"/>
            <w:tcBorders>
              <w:top w:val="single" w:color="DDD6C8" w:sz="1"/>
              <w:left w:val="single" w:color="DDD6C8" w:sz="1"/>
              <w:bottom w:val="single" w:color="DDD6C8" w:sz="1"/>
              <w:right w:val="single" w:color="DDD6C8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D6A8A"/>
                <w:sz w:val="18"/>
                <w:szCs w:val="18"/>
              </w:rPr>
              <w:t xml:space="preserve">google-apps-script.gs</w:t>
            </w:r>
          </w:p>
        </w:tc>
        <w:tc>
          <w:tcPr>
            <w:tcW w:type="dxa" w:w="6160"/>
            <w:tcBorders>
              <w:top w:val="single" w:color="DDD6C8" w:sz="1"/>
              <w:left w:val="single" w:color="DDD6C8" w:sz="1"/>
              <w:bottom w:val="single" w:color="DDD6C8" w:sz="1"/>
              <w:right w:val="single" w:color="DDD6C8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 capture script — deploy to Google Apps Script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B5651D" w:sz="12" w:space="10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5C5852"/>
          <w:sz w:val="20"/>
          <w:szCs w:val="20"/>
        </w:rPr>
        <w:t xml:space="preserve">Last updated: May 2026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6C8" w:sz="2" w:space="4"/>
      </w:pBdr>
      <w:spacing w:after="0" w:before="0"/>
    </w:pPr>
    <w:r>
      <w:rPr>
        <w:rFonts w:ascii="Arial" w:cs="Arial" w:eastAsia="Arial" w:hAnsi="Arial"/>
        <w:color w:val="5C5852"/>
        <w:sz w:val="18"/>
        <w:szCs w:val="18"/>
      </w:rPr>
      <w:t xml:space="preserve">Sentir Solutions  ·  Internal Document  ·  Website Deployment Guide  ·  Page </w:t>
    </w:r>
    <w:r>
      <w:rPr>
        <w:rFonts w:ascii="Arial" w:cs="Arial" w:eastAsia="Arial" w:hAnsi="Arial"/>
        <w:color w:val="5C585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C3A2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3A2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B5651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2026-05-14T08:01:22.809Z</dcterms:created>
  <dcterms:modified xsi:type="dcterms:W3CDTF">2026-05-14T08:01:22.809Z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