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CC0" w:rsidRDefault="009F1CC0" w:rsidP="009F1CC0">
      <w:pPr>
        <w:pStyle w:val="a3"/>
        <w:shd w:val="clear" w:color="auto" w:fill="FFFFFF"/>
        <w:spacing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Уважаемая Дарья!</w:t>
      </w:r>
    </w:p>
    <w:p w:rsidR="009F1CC0" w:rsidRDefault="009F1CC0" w:rsidP="009F1CC0">
      <w:pPr>
        <w:pStyle w:val="a3"/>
        <w:shd w:val="clear" w:color="auto" w:fill="FFFFFF"/>
        <w:spacing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Высылаю файлы для расчета стоимости перепланировки квартиры.</w:t>
      </w:r>
    </w:p>
    <w:p w:rsidR="009F1CC0" w:rsidRDefault="009F1CC0" w:rsidP="009F1CC0">
      <w:pPr>
        <w:pStyle w:val="a3"/>
        <w:shd w:val="clear" w:color="auto" w:fill="FFFFFF"/>
        <w:spacing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 связи с перепланировкой приходится переносить газовый стояк, который располагается под потолком. Входит в квартиру над входной дверью, идет вдоль стен санузла в конец кухни. Планируется его пустить тем же маршрутом, но вдоль новых стен санузла.</w:t>
      </w:r>
    </w:p>
    <w:p w:rsidR="009F1CC0" w:rsidRDefault="009F1CC0" w:rsidP="009F1CC0">
      <w:pPr>
        <w:pStyle w:val="a3"/>
        <w:shd w:val="clear" w:color="auto" w:fill="FFFFFF"/>
        <w:spacing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Расширение санузла планирую сделать только за счет коридора и захватить 60 см от кухни. Под кухней  и санузлом жилых помещений нет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( 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коридор подъезда, 1-й этаж дома нежилой).</w:t>
      </w:r>
    </w:p>
    <w:p w:rsidR="009F1CC0" w:rsidRDefault="009F1CC0" w:rsidP="009F1CC0">
      <w:pPr>
        <w:pStyle w:val="a3"/>
        <w:shd w:val="clear" w:color="auto" w:fill="FFFFFF"/>
        <w:spacing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Также планируется объединить 1 комнату с кухней и сделать гардеробную за счет коридора и другой комнаты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( 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передвинуть перегородку на 20 см)</w:t>
      </w:r>
    </w:p>
    <w:p w:rsidR="009F1CC0" w:rsidRDefault="009F1CC0" w:rsidP="009F1CC0">
      <w:pPr>
        <w:pStyle w:val="a3"/>
        <w:shd w:val="clear" w:color="auto" w:fill="FFFFFF"/>
        <w:spacing w:line="285" w:lineRule="atLeast"/>
        <w:rPr>
          <w:rFonts w:ascii="Georgia" w:hAnsi="Georgi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Дом 1997 года постройки, Адмиралтейский р-н, несущие стены - кирпич, внутренние -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пазогребневые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плиты, стены санузла - кирпич.</w:t>
      </w:r>
      <w:proofErr w:type="gramEnd"/>
    </w:p>
    <w:p w:rsidR="009F1CC0" w:rsidRDefault="009F1CC0" w:rsidP="009F1CC0">
      <w:pPr>
        <w:pStyle w:val="a3"/>
        <w:shd w:val="clear" w:color="auto" w:fill="FFFFFF"/>
        <w:spacing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Несущие стены только по периметру квартиры.</w:t>
      </w:r>
    </w:p>
    <w:p w:rsidR="009F1CC0" w:rsidRDefault="009F1CC0" w:rsidP="009F1CC0">
      <w:pPr>
        <w:pStyle w:val="a3"/>
        <w:shd w:val="clear" w:color="auto" w:fill="FFFFFF"/>
        <w:spacing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Елена,</w:t>
      </w:r>
    </w:p>
    <w:p w:rsidR="009F1CC0" w:rsidRDefault="009F1CC0" w:rsidP="009F1CC0">
      <w:pPr>
        <w:pStyle w:val="a3"/>
        <w:shd w:val="clear" w:color="auto" w:fill="FFFFFF"/>
        <w:spacing w:line="285" w:lineRule="atLeast"/>
        <w:rPr>
          <w:rFonts w:ascii="Georgia" w:hAnsi="Georgia"/>
          <w:color w:val="000000"/>
          <w:sz w:val="20"/>
          <w:szCs w:val="20"/>
        </w:rPr>
      </w:pPr>
      <w:r>
        <w:rPr>
          <w:rStyle w:val="wmi-callto"/>
          <w:rFonts w:ascii="Tahoma" w:hAnsi="Tahoma" w:cs="Tahoma"/>
          <w:color w:val="000000"/>
          <w:sz w:val="20"/>
          <w:szCs w:val="20"/>
        </w:rPr>
        <w:t>(921)936-84-20</w:t>
      </w:r>
    </w:p>
    <w:p w:rsidR="00AC6332" w:rsidRDefault="00AC6332"/>
    <w:sectPr w:rsidR="00AC6332" w:rsidSect="00AC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F1CC0"/>
    <w:rsid w:val="009F1CC0"/>
    <w:rsid w:val="00AC6332"/>
    <w:rsid w:val="00C72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9F1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COMP-1</dc:creator>
  <cp:lastModifiedBy>COMP-1</cp:lastModifiedBy>
  <cp:revision>1</cp:revision>
  <dcterms:created xsi:type="dcterms:W3CDTF">2013-09-05T11:52:00Z</dcterms:created>
  <dcterms:modified xsi:type="dcterms:W3CDTF">2013-09-05T11:53:00Z</dcterms:modified>
</cp:coreProperties>
</file>