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8F9FA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Workspace HTML File Summary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dee2e6" w:space="0" w:sz="6" w:val="single"/>
          <w:left w:color="dee2e6" w:space="0" w:sz="6" w:val="single"/>
          <w:bottom w:color="dee2e6" w:space="0" w:sz="6" w:val="single"/>
          <w:right w:color="dee2e6" w:space="0" w:sz="6" w:val="single"/>
          <w:insideH w:color="dee2e6" w:space="0" w:sz="6" w:val="single"/>
          <w:insideV w:color="dee2e6" w:space="0" w:sz="6" w:val="single"/>
        </w:tblBorders>
        <w:tblLayout w:type="fixed"/>
        <w:tblLook w:val="0600"/>
      </w:tblPr>
      <w:tblGrid>
        <w:gridCol w:w="393.9062368487501"/>
        <w:gridCol w:w="1382.610891339113"/>
        <w:gridCol w:w="1843.4811884521505"/>
        <w:gridCol w:w="553.0443565356451"/>
        <w:gridCol w:w="737.3924753808602"/>
        <w:gridCol w:w="393.9062368487501"/>
        <w:gridCol w:w="1106.0887130712902"/>
        <w:gridCol w:w="737.3924753808602"/>
        <w:gridCol w:w="553.0443565356451"/>
        <w:gridCol w:w="829.5665348034677"/>
        <w:gridCol w:w="829.5665348034677"/>
        <w:tblGridChange w:id="0">
          <w:tblGrid>
            <w:gridCol w:w="393.9062368487501"/>
            <w:gridCol w:w="1382.610891339113"/>
            <w:gridCol w:w="1843.4811884521505"/>
            <w:gridCol w:w="553.0443565356451"/>
            <w:gridCol w:w="737.3924753808602"/>
            <w:gridCol w:w="393.9062368487501"/>
            <w:gridCol w:w="1106.0887130712902"/>
            <w:gridCol w:w="737.3924753808602"/>
            <w:gridCol w:w="553.0443565356451"/>
            <w:gridCol w:w="829.5665348034677"/>
            <w:gridCol w:w="829.566534803467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e9ece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  <w:rtl w:val="0"/>
              </w:rPr>
              <w:t xml:space="preserve">Serial Number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e9ece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  <w:rtl w:val="0"/>
              </w:rPr>
              <w:t xml:space="preserve">Name of file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e9ece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  <w:rtl w:val="0"/>
              </w:rPr>
              <w:t xml:space="preserve">What the File is about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e9ece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e9ece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  <w:rtl w:val="0"/>
              </w:rPr>
              <w:t xml:space="preserve">Current Status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e9ece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  <w:rtl w:val="0"/>
              </w:rPr>
              <w:t xml:space="preserve">RAG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e9ece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  <w:rtl w:val="0"/>
              </w:rPr>
              <w:t xml:space="preserve">Next Steps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e9ece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e9ece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  <w:rtl w:val="0"/>
              </w:rPr>
              <w:t xml:space="preserve">ETA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e9ece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  <w:rtl w:val="0"/>
              </w:rPr>
              <w:t xml:space="preserve">Comments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e9ece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495057"/>
                <w:sz w:val="28"/>
                <w:szCs w:val="28"/>
                <w:shd w:fill="auto" w:val="clear"/>
                <w:vertAlign w:val="baseline"/>
                <w:rtl w:val="0"/>
              </w:rPr>
              <w:t xml:space="preserve">Risks and Issues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300" w:line="384.0000057220459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DevOps_Strategy.html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Outlines the strategy for DevOps practices, tools, and culture for the project.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Review, Refine, Integrate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DevOps 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Initial draft generated.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alignment with other plans (SDLC, Security).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Data_governance_compliance_controls_plan.html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Plan detailing data governance policies, compliance requirements (e.g., FERPA), and control mechanisms.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Review, Add Specific Controls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Compliance 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Covers key areas from RFP NFRs.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Requires legal/compliance expert review.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User_Transition_and_Cutover_Strategy.html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Strategy for migrating users to the new system, including cutover planning.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Detail Cutover Steps, Align with Training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High-level strategy outlined.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detailed timings and rollback plan.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Project_Implementation_Game_Plan.html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Overall plan for implementing the project, potentially covering phases, milestones, and approach.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Align with Specific Plans, Add Dates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Central implementation document.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May overlap/conflict with other detailed plans.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DataEngineering_Analytics_Reporting_ML_AI_Strategy.html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Strategy covering data engineering pipelines, analytics, reporting tools, and potential ML/AI applications.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Detail Tools/Tech, Define Use Cases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Data 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Covers reporting requirements.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ML/AI scope may be ambitious initially.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Communications_Governance_Reporting_Strategy.html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Plan for project communications, governance structure, and status reporting cadences/formats.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Define Stakeholders, Finalize Cadence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Crucial for stakeholder management.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clear buy-in on governance model.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Project_And_Change_And_Risk_Management_Plan.html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Integrated plan covering project management approach, change control process, and risk management framework.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Detail Change Process, Populate Risk Register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Consolidated key PM processes.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Requires active maintenance (esp. risks).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Advanced_Enhanced_User_Adoption_Strategy.html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Plan focusing on strategies beyond basic training to drive deep user adoption and value realization.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Define Specific Tactics, Metrics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Change Manager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Goes beyond standard training plan.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May require dedicated resources/budget.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Detailed_SDLC.html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Describes the specific Software Development Lifecycle (SDLC) methodology, phases, and deliverables.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Align with DevOps/Test Plans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Tech 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Defines how software will be built.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team buy-in and adherence.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Cloud_Cost_Mgmt_FinOps_Strategy.html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Strategy for managing cloud costs, implementing FinOps practices, budgeting, and reporting on cloud spend.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Define Tagging Strategy, Setup Budget Alerts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Cloud Architect/PM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Important if using cloud infrastructure.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Cloud costs can escalate if not managed.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Project_Plan-12 month.html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A potential high-level project plan or timeline covering a 12-month period.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Validate Timeline, Add Resource Allocation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Provides a roadmap view.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Timeline may be aggressive/unrealistic. Dependencies not mapped.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Budget_Financial_Mgmt_Plan.html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Plan detailing project budget, cost tracking, financial reporting, and funding management.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Finalize Budget Numbers, Setup Tracking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Project Manager/Finance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Essential for project financial health.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Budget constraints. Inaccurate cost tracking.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Security_Strategy.html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Overall strategy addressing information security requirements, controls, compliance, and threat management.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Highest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Align with RFP NFRs, Detail Controls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Security 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Addresses critical RFP security NFRs.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thorough review and validation against policies (NYC3, OTI, etc.).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Hardware_Lifecycle_Logistics_Mgmt_Plan.html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Plan for managing GPS device hardware lifecycle, including procurement, deployment, maintenance, and disposal logistics.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Detail Maintenance/Replacement Process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Operations 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Covers requirements from RFP Sec 3.19.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Logistical complexity of managing 11k+ devices.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User_Onboarding_Training_Comms_Strategy.html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Strategy covering user onboarding processes, training delivery plan, and related communications.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Detail Training Content/Schedule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Training Lead/Change Manager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Addresses RFP Sec 3.23.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Scale of training required is immense (RFP Sec 3.23.1).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Competitive Advantage Through Engineering Excellence.html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Document likely outlining principles or strategies for achieving high-quality engineering outcomes.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Review, Align with SDLC/DevOps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Tech 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Focuses on engineering quality.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May be high-level principles needing actionable steps.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Architecture.html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Describes the proposed high-level technical architecture for the solution.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Highest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Validate against NFRs, Detail Components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Chief Architect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Core technical design document.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Architecture may not meet scalability, reliability, or security NFRs.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Terraform_another_view.html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Potentially an alternative perspective or specific detail related to Terraform infrastructure setup.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Review, Consolidate with Main Infra Plan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DevOps/Cloud Team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Relates to IaC.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Potential redundancy or conflict with other Terraform docs.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Solution_Functional_Non Functional.html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Document likely summarizing the key functional and non-functional requirements or how the solution addresses them.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Compare against RTM, Ensure Coverage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Business Analyst/Architect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Should align with RTM.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May miss requirements or conflict with detailed RTM.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Team_Structure_And_Processes_Plan.html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Describes the proposed project team structure, roles, responsibilities, and internal team processes.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Finalize Roles, Align with Org Chart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Project Manager/Lead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Defines how the project team operates.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Unclear roles or inefficient processes proposed.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Compliance_Audit_Strategy.html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Strategy outlining how compliance will be maintained and how audits (internal/external) will be handled.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Define Audit Procedures, Align with Governance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Compliance 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Supports ongoing compliance.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Audit process may be insufficient or disruptive.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DevOps_Detailed.html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Provides more specific details on the DevOps strategy, possibly including CI/CD pipeline specifics.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Define Toolchain, Detail Pipeline Stages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DevOps 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Complements DevOps_Strategy.html.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Proposed pipeline may be complex or inefficient. Tool choices need validation.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SDLC_Detail_Implementation.html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Focuses on the implementation details of the chosen SDLC, phase gates, specific activities.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Validate against Detailed_SDLC.html, Add Metrics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Tech Lead/PM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Implementation view of SDLC.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Implementation details may not align with overall SDLC or team capacity.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Observability_Monitoring_IncidentManagement.html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Strategy covering system observability, monitoring tools/metrics, and the incident management process for technical issues.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Select Tools, Define Key Metrics, Detail IM Process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Ops Lead/SRE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Critical for operational stability &amp; NFRs.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Monitoring may be insufficient. Incident process unclear or slow.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Formal_Project, Change, and Risk_Management_Plan.html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Appears to be a more formal version or iteration of the integrated PM plan (similar to #7).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Consolidate/Reconcile with #7, Finalize Processes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Potential duplicate/update of #7.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Confusion/conflict if not reconciled with other PM plan.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Vendor_3rdParty_mgmt_logistics_plan.html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Plan for managing relationships, performance, and logistics related to third-party vendors or subcontractors.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Identify Key Vendors, Define SLAs/KPIs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Project Manager/Procurement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Important if relying on subcontractors.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Poor vendor performance impacting project. Lack of clear oversight.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GIS_Data_Mgmt_Integration_Strategy.html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Specific strategy detailing how Geographic Information System (GIS) data will be managed, integrated, and utilized.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Detail LION Integration, Define Update Process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GIS Specialist/Data 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Covers requirements like RFP Sec 3.2.5.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Complexity of integrating/maintaining various GIS data sources. Accuracy issues.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Innovation_Showcase.html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Document potentially highlighting innovative aspects of the proposed solution or approach.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Review, Extract Key selling points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Sales/Proposal 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Likely for proposal marketing/differentiation.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Claims of innovation may not be substantial or relevant.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Operational_Excellence_BCP_DR_Plan.html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Plan focusing on achieving operational excellence, likely incorporating Business Continuity and Disaster Recovery details.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Align with BCP NFRs (3.27), Detail DR Procedures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Ops 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Includes BCP/DR elements (RFP 3.27).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 plan untested or insufficient RTO/RPO.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Development_Strategy.html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Outlines the overall strategy for software development, potentially covering methodologies, standards, tools.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Align with SDLC, DevOps, Security Plans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Tech 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High-level development approach.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May conflict with more detailed plans (SDLC, DevOps).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Terraform_Infra_Setup_Guide.html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A guide detailing the steps or configuration for setting up infrastructure using Terraform (Infrastructure as Code).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Review/Test Scripts, Document Variables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DevOps/Cloud Team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Specific IaC implementation guide.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Scripts may contain errors or security issues. Needs version control.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Requirements_Fulfillment_Mapping.html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Likely a document mapping RFP requirements to proposed solution features or components (similar to RTM).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Highest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Validate against Generated RTM, Ensure Completeness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Business Analyst/PM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Crucial for demonstrating compliance. Should align with my generated RTM.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May contain gaps or inaccuracies in mapping. Could conflict with RTM generated in previous step.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Test_Strategy.html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Outlines the overall approach to testing, including levels (unit, integration, UAT), types, environments, and tools.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Needs Review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3cd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856404"/>
                <w:sz w:val="28"/>
                <w:szCs w:val="28"/>
                <w:shd w:fill="auto" w:val="clear"/>
                <w:vertAlign w:val="baseline"/>
                <w:rtl w:val="0"/>
              </w:rPr>
              <w:t xml:space="preserve">Amber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Detail Test Cases, Define Environments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QA Lead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Covers testing NFRs (RFP 3.25.32).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shd w:fill="ffffff" w:val="clear"/>
            <w:tcMar>
              <w:top w:w="150.0" w:type="dxa"/>
              <w:left w:w="180.0" w:type="dxa"/>
              <w:bottom w:w="15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Test coverage may be insufficient. Lack of appropriate test environments/data.</w:t>
            </w:r>
          </w:p>
        </w:tc>
      </w:tr>
    </w:tbl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color w:val="333333"/>
        <w:sz w:val="22"/>
        <w:szCs w:val="22"/>
      </w:rPr>
    </w:rPrDefault>
    <w:pPrDefault>
      <w:pPr>
        <w:widowControl w:val="0"/>
        <w:spacing w:after="300" w:before="300" w:line="384.0000057220459" w:lineRule="auto"/>
        <w:ind w:left="300" w:right="3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25" w:before="240" w:lineRule="auto"/>
      <w:ind w:left="0" w:right="0" w:firstLine="0"/>
    </w:pPr>
    <w:rPr>
      <w:b w:val="1"/>
      <w:i w:val="0"/>
      <w:color w:val="0056b3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