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261FF" w:rsidP="00F261FF">
      <w:pPr>
        <w:ind w:right="566"/>
        <w:jc w:val="center"/>
        <w:rPr>
          <w:b/>
          <w:sz w:val="52"/>
          <w:szCs w:val="52"/>
          <w:lang w:val="en-US"/>
        </w:rPr>
      </w:pPr>
      <w:r w:rsidRPr="00F261FF">
        <w:rPr>
          <w:b/>
          <w:sz w:val="52"/>
          <w:szCs w:val="52"/>
          <w:lang w:val="en-US"/>
        </w:rPr>
        <w:t>Sui Tesnet</w:t>
      </w:r>
    </w:p>
    <w:p w:rsidR="00F261FF" w:rsidRPr="00F261FF" w:rsidRDefault="00F261FF" w:rsidP="00F261FF">
      <w:pPr>
        <w:ind w:right="566"/>
        <w:rPr>
          <w:b/>
          <w:sz w:val="28"/>
          <w:szCs w:val="28"/>
        </w:rPr>
      </w:pPr>
      <w:r w:rsidRPr="00F261FF">
        <w:rPr>
          <w:b/>
          <w:sz w:val="28"/>
          <w:szCs w:val="28"/>
        </w:rPr>
        <w:t>SUI Coin was created in 2017 and at the time of its creation had the name "Swisscoin". In 2018, the project was renamed SUI Coin. The main development of the project is to create a blockchain platform that will allow developers to create decentralized applications (DApps) based on SUI Coin. In addition, SUI Coin can be used for microtransactions in the Internet and online games.</w:t>
      </w:r>
    </w:p>
    <w:p w:rsidR="00F261FF" w:rsidRPr="00F261FF" w:rsidRDefault="00F261FF" w:rsidP="00F261FF">
      <w:pPr>
        <w:ind w:right="566"/>
        <w:rPr>
          <w:b/>
          <w:sz w:val="28"/>
          <w:szCs w:val="28"/>
        </w:rPr>
      </w:pPr>
    </w:p>
    <w:p w:rsidR="00F261FF" w:rsidRPr="00F261FF" w:rsidRDefault="00F261FF" w:rsidP="00F261FF">
      <w:pPr>
        <w:ind w:right="566"/>
        <w:rPr>
          <w:b/>
          <w:sz w:val="28"/>
          <w:szCs w:val="28"/>
        </w:rPr>
      </w:pPr>
      <w:r w:rsidRPr="00F261FF">
        <w:rPr>
          <w:b/>
          <w:sz w:val="28"/>
          <w:szCs w:val="28"/>
        </w:rPr>
        <w:t>Technical characteristics of SUI Coin include the Proof of Stake (PoS) algorithm and the ability to generate income for participation in the support of the network. The maximum number of SUI Coin coins to be issued is 300 million.</w:t>
      </w:r>
    </w:p>
    <w:p w:rsidR="00F261FF" w:rsidRPr="00F261FF" w:rsidRDefault="00F261FF" w:rsidP="00F261FF">
      <w:pPr>
        <w:ind w:right="566"/>
        <w:rPr>
          <w:b/>
          <w:sz w:val="28"/>
          <w:szCs w:val="28"/>
        </w:rPr>
      </w:pPr>
    </w:p>
    <w:p w:rsidR="00F261FF" w:rsidRPr="00F261FF" w:rsidRDefault="00F261FF" w:rsidP="00F261FF">
      <w:pPr>
        <w:ind w:right="566"/>
        <w:rPr>
          <w:b/>
          <w:sz w:val="28"/>
          <w:szCs w:val="28"/>
        </w:rPr>
      </w:pPr>
      <w:r w:rsidRPr="00F261FF">
        <w:rPr>
          <w:b/>
          <w:sz w:val="28"/>
          <w:szCs w:val="28"/>
        </w:rPr>
        <w:t>Despite its relative newness, SUI Coin has its own wallet, which can be downloaded from the official website of the project. The site also provides an opportunity to buy SUI Coin on the Bitforex exchange.</w:t>
      </w:r>
    </w:p>
    <w:p w:rsidR="00F261FF" w:rsidRPr="00F261FF" w:rsidRDefault="00F261FF" w:rsidP="00F261FF">
      <w:pPr>
        <w:ind w:right="566"/>
        <w:rPr>
          <w:b/>
          <w:sz w:val="28"/>
          <w:szCs w:val="28"/>
        </w:rPr>
      </w:pPr>
    </w:p>
    <w:p w:rsidR="00F261FF" w:rsidRPr="00F261FF" w:rsidRDefault="00F261FF" w:rsidP="00F261FF">
      <w:pPr>
        <w:ind w:right="566"/>
        <w:rPr>
          <w:b/>
          <w:sz w:val="28"/>
          <w:szCs w:val="28"/>
        </w:rPr>
      </w:pPr>
      <w:r w:rsidRPr="00F261FF">
        <w:rPr>
          <w:b/>
          <w:sz w:val="28"/>
          <w:szCs w:val="28"/>
        </w:rPr>
        <w:t>In general, SUI Coin is a fairly little-known project, which has a small capitalization and low liquidity. As with any other cryptocurrency, investing in SUI Coin is associated with high risks. Therefore, it is recommended to carefully study the project and make an informed decision before investing your funds.</w:t>
      </w:r>
    </w:p>
    <w:p w:rsidR="00F261FF" w:rsidRPr="00F261FF" w:rsidRDefault="00F261FF" w:rsidP="00F261FF">
      <w:pPr>
        <w:ind w:right="566"/>
        <w:rPr>
          <w:b/>
          <w:sz w:val="28"/>
          <w:szCs w:val="28"/>
        </w:rPr>
      </w:pPr>
    </w:p>
    <w:p w:rsidR="00F261FF" w:rsidRPr="00F261FF" w:rsidRDefault="00F261FF" w:rsidP="00F261FF">
      <w:pPr>
        <w:ind w:right="566"/>
        <w:rPr>
          <w:b/>
          <w:sz w:val="28"/>
          <w:szCs w:val="28"/>
        </w:rPr>
      </w:pPr>
    </w:p>
    <w:sectPr w:rsidR="00F261FF" w:rsidRPr="00F261FF" w:rsidSect="00F261FF">
      <w:pgSz w:w="11906" w:h="16838"/>
      <w:pgMar w:top="1134"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F261FF"/>
    <w:rsid w:val="00F261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6344628">
      <w:bodyDiv w:val="1"/>
      <w:marLeft w:val="0"/>
      <w:marRight w:val="0"/>
      <w:marTop w:val="0"/>
      <w:marBottom w:val="0"/>
      <w:divBdr>
        <w:top w:val="none" w:sz="0" w:space="0" w:color="auto"/>
        <w:left w:val="none" w:sz="0" w:space="0" w:color="auto"/>
        <w:bottom w:val="none" w:sz="0" w:space="0" w:color="auto"/>
        <w:right w:val="none" w:sz="0" w:space="0" w:color="auto"/>
      </w:divBdr>
      <w:divsChild>
        <w:div w:id="1675566687">
          <w:marLeft w:val="0"/>
          <w:marRight w:val="0"/>
          <w:marTop w:val="0"/>
          <w:marBottom w:val="0"/>
          <w:divBdr>
            <w:top w:val="none" w:sz="0" w:space="0" w:color="auto"/>
            <w:left w:val="none" w:sz="0" w:space="0" w:color="auto"/>
            <w:bottom w:val="none" w:sz="0" w:space="0" w:color="auto"/>
            <w:right w:val="none" w:sz="0" w:space="0" w:color="auto"/>
          </w:divBdr>
        </w:div>
        <w:div w:id="876545731">
          <w:marLeft w:val="0"/>
          <w:marRight w:val="0"/>
          <w:marTop w:val="0"/>
          <w:marBottom w:val="0"/>
          <w:divBdr>
            <w:top w:val="none" w:sz="0" w:space="0" w:color="auto"/>
            <w:left w:val="none" w:sz="0" w:space="0" w:color="auto"/>
            <w:bottom w:val="none" w:sz="0" w:space="0" w:color="auto"/>
            <w:right w:val="none" w:sz="0" w:space="0" w:color="auto"/>
          </w:divBdr>
        </w:div>
        <w:div w:id="577445492">
          <w:marLeft w:val="0"/>
          <w:marRight w:val="0"/>
          <w:marTop w:val="0"/>
          <w:marBottom w:val="0"/>
          <w:divBdr>
            <w:top w:val="none" w:sz="0" w:space="0" w:color="auto"/>
            <w:left w:val="none" w:sz="0" w:space="0" w:color="auto"/>
            <w:bottom w:val="none" w:sz="0" w:space="0" w:color="auto"/>
            <w:right w:val="none" w:sz="0" w:space="0" w:color="auto"/>
          </w:divBdr>
          <w:divsChild>
            <w:div w:id="17510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976</Characters>
  <Application>Microsoft Office Word</Application>
  <DocSecurity>0</DocSecurity>
  <Lines>8</Lines>
  <Paragraphs>2</Paragraphs>
  <ScaleCrop>false</ScaleCrop>
  <Company>Reanimator Extreme Edition</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2023-04-12T13:19:00Z</dcterms:created>
  <dcterms:modified xsi:type="dcterms:W3CDTF">2023-04-12T13:26:00Z</dcterms:modified>
</cp:coreProperties>
</file>