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트랜잭션 - TransactionTemplate 활용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</w:t>
      </w:r>
      <w:r w:rsidDel="00000000" w:rsidR="00000000" w:rsidRPr="00000000">
        <w:rPr>
          <w:rtl w:val="0"/>
        </w:rPr>
        <w:t xml:space="preserve">B08bTransactionTemplate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8bv12e5rvwi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기존 B08aTransactionManager를 복사해서 현재 프로젝트명으로 변경한다.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컨텍스트 루트 및 settings.gradle 을 변경한다.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gradle을 </w:t>
      </w:r>
      <w:r w:rsidDel="00000000" w:rsidR="00000000" w:rsidRPr="00000000">
        <w:rPr>
          <w:rtl w:val="0"/>
        </w:rPr>
        <w:t xml:space="preserve">리플레쉬</w:t>
      </w:r>
      <w:r w:rsidDel="00000000" w:rsidR="00000000" w:rsidRPr="00000000">
        <w:rPr>
          <w:rtl w:val="0"/>
        </w:rPr>
        <w:t xml:space="preserve"> 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vuqkoi1y96yb" w:id="3"/>
      <w:bookmarkEnd w:id="3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3467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3695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82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