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391EF" w14:textId="77777777" w:rsidR="00B252B4" w:rsidRDefault="00000000">
      <w:pPr>
        <w:pStyle w:val="a8"/>
        <w:keepNext/>
        <w:rPr>
          <w:lang w:eastAsia="ko-KR"/>
        </w:rPr>
      </w:pPr>
      <w:r>
        <w:rPr>
          <w:color w:val="000000"/>
          <w:lang w:eastAsia="ko-KR"/>
        </w:rPr>
        <w:t>공정</w:t>
      </w:r>
      <w:r>
        <w:rPr>
          <w:color w:val="000000"/>
          <w:lang w:eastAsia="ko-KR"/>
        </w:rPr>
        <w:t xml:space="preserve"> </w:t>
      </w:r>
      <w:r>
        <w:rPr>
          <w:color w:val="000000"/>
          <w:lang w:eastAsia="ko-KR"/>
        </w:rPr>
        <w:t>데이터</w:t>
      </w:r>
      <w:r>
        <w:rPr>
          <w:color w:val="000000"/>
          <w:lang w:eastAsia="ko-KR"/>
        </w:rPr>
        <w:t xml:space="preserve"> </w:t>
      </w:r>
      <w:r>
        <w:rPr>
          <w:color w:val="000000"/>
          <w:lang w:eastAsia="ko-KR"/>
        </w:rPr>
        <w:t>기반</w:t>
      </w:r>
      <w:r>
        <w:rPr>
          <w:color w:val="000000"/>
          <w:lang w:eastAsia="ko-KR"/>
        </w:rPr>
        <w:t xml:space="preserve"> </w:t>
      </w:r>
      <w:r>
        <w:rPr>
          <w:color w:val="000000"/>
          <w:lang w:eastAsia="ko-KR"/>
        </w:rPr>
        <w:t>품질</w:t>
      </w:r>
      <w:r>
        <w:rPr>
          <w:color w:val="000000"/>
          <w:lang w:eastAsia="ko-KR"/>
        </w:rPr>
        <w:t xml:space="preserve"> </w:t>
      </w:r>
      <w:r>
        <w:rPr>
          <w:color w:val="000000"/>
          <w:lang w:eastAsia="ko-KR"/>
        </w:rPr>
        <w:t>위험</w:t>
      </w:r>
      <w:r>
        <w:rPr>
          <w:color w:val="000000"/>
          <w:lang w:eastAsia="ko-KR"/>
        </w:rPr>
        <w:t xml:space="preserve"> </w:t>
      </w:r>
      <w:r>
        <w:rPr>
          <w:color w:val="000000"/>
          <w:lang w:eastAsia="ko-KR"/>
        </w:rPr>
        <w:t>분석과</w:t>
      </w:r>
      <w:r>
        <w:rPr>
          <w:color w:val="000000"/>
          <w:lang w:eastAsia="ko-KR"/>
        </w:rPr>
        <w:t xml:space="preserve"> </w:t>
      </w:r>
      <w:r>
        <w:rPr>
          <w:color w:val="000000"/>
          <w:lang w:eastAsia="ko-KR"/>
        </w:rPr>
        <w:t>검사</w:t>
      </w:r>
      <w:r>
        <w:rPr>
          <w:color w:val="000000"/>
          <w:lang w:eastAsia="ko-KR"/>
        </w:rPr>
        <w:t xml:space="preserve"> </w:t>
      </w:r>
      <w:r>
        <w:rPr>
          <w:color w:val="000000"/>
          <w:lang w:eastAsia="ko-KR"/>
        </w:rPr>
        <w:t>지원</w:t>
      </w:r>
    </w:p>
    <w:p w14:paraId="26917CBB" w14:textId="77777777" w:rsidR="00B252B4" w:rsidRDefault="00000000">
      <w:pPr>
        <w:rPr>
          <w:lang w:eastAsia="ko-KR"/>
        </w:rPr>
      </w:pPr>
      <w:r>
        <w:rPr>
          <w:lang w:eastAsia="ko-KR"/>
        </w:rPr>
        <w:t>본 분석은 사출성형 공정 데이터를 이용한 품질 위험 예측과 검사 지원을 목적으로 한다. CN7과 RG3의 데이터 구조를 검토하고, 이상 탐지 및 지도학습 모델의 적용 가능성을 평가하였다. 분석 결과를 바탕으로 검사 우선순위 선정과 신규 데이터의 분포 변화 감지 방안을 검토하였다.</w:t>
      </w:r>
    </w:p>
    <w:p w14:paraId="366AE927" w14:textId="77777777" w:rsidR="00B252B4" w:rsidRDefault="00000000">
      <w:pPr>
        <w:rPr>
          <w:lang w:eastAsia="ko-KR"/>
        </w:rPr>
      </w:pPr>
      <w:r>
        <w:rPr>
          <w:lang w:eastAsia="ko-KR"/>
        </w:rPr>
        <w:t>두 데이터셋에서 동일한 공정값에 양품과 불량 라벨이 함께 부여된 사례가 확인되었다. 이에 동일 입력을 하나의 패턴으로 통합하고, 해당 패턴의 불량 관측 이력을 학습 대상으로 사용하였다. 현장 적용을 위해서는 개별 제품의 검사 결과와 공정 기록을 연결한 추가 검증이 필요하다.</w:t>
      </w:r>
    </w:p>
    <w:p w14:paraId="3E7F4121" w14:textId="77777777" w:rsidR="00B252B4" w:rsidRDefault="00000000">
      <w:pPr>
        <w:pStyle w:val="21"/>
        <w:keepNext/>
        <w:rPr>
          <w:lang w:eastAsia="ko-KR"/>
        </w:rPr>
      </w:pPr>
      <w:r>
        <w:rPr>
          <w:color w:val="000000"/>
          <w:lang w:eastAsia="ko-KR"/>
        </w:rPr>
        <w:t>목차</w:t>
      </w:r>
    </w:p>
    <w:p w14:paraId="32F25F2A" w14:textId="7C1751A4" w:rsidR="00B252B4" w:rsidRDefault="00000000">
      <w:pPr>
        <w:spacing w:after="100"/>
        <w:rPr>
          <w:lang w:eastAsia="ko-KR"/>
        </w:rPr>
      </w:pPr>
      <w:r>
        <w:rPr>
          <w:lang w:eastAsia="ko-KR"/>
        </w:rPr>
        <w:t>1</w:t>
      </w:r>
      <w:r w:rsidR="006C0BBC">
        <w:rPr>
          <w:rFonts w:hint="eastAsia"/>
          <w:lang w:eastAsia="ko-KR"/>
        </w:rPr>
        <w:t>.</w:t>
      </w:r>
      <w:r>
        <w:rPr>
          <w:lang w:eastAsia="ko-KR"/>
        </w:rPr>
        <w:t xml:space="preserve">  문제 정의 및 프로젝트 목표</w:t>
      </w:r>
    </w:p>
    <w:p w14:paraId="17398F60" w14:textId="3C5AF8C1" w:rsidR="00B252B4" w:rsidRDefault="00000000">
      <w:pPr>
        <w:spacing w:after="100"/>
        <w:rPr>
          <w:lang w:eastAsia="ko-KR"/>
        </w:rPr>
      </w:pPr>
      <w:r>
        <w:rPr>
          <w:lang w:eastAsia="ko-KR"/>
        </w:rPr>
        <w:t>2</w:t>
      </w:r>
      <w:r w:rsidR="006C0BBC">
        <w:rPr>
          <w:rFonts w:hint="eastAsia"/>
          <w:lang w:eastAsia="ko-KR"/>
        </w:rPr>
        <w:t>.</w:t>
      </w:r>
      <w:r>
        <w:rPr>
          <w:lang w:eastAsia="ko-KR"/>
        </w:rPr>
        <w:t xml:space="preserve"> </w:t>
      </w:r>
      <w:r w:rsidR="007110CD">
        <w:rPr>
          <w:rFonts w:hint="eastAsia"/>
          <w:lang w:eastAsia="ko-KR"/>
        </w:rPr>
        <w:t xml:space="preserve"> </w:t>
      </w:r>
      <w:r>
        <w:rPr>
          <w:lang w:eastAsia="ko-KR"/>
        </w:rPr>
        <w:t>데이터 구성과 분석 범위</w:t>
      </w:r>
    </w:p>
    <w:p w14:paraId="163E036F" w14:textId="10D1F671" w:rsidR="00B252B4" w:rsidRDefault="00000000">
      <w:pPr>
        <w:spacing w:after="100"/>
        <w:rPr>
          <w:lang w:eastAsia="ko-KR"/>
        </w:rPr>
      </w:pPr>
      <w:r>
        <w:rPr>
          <w:lang w:eastAsia="ko-KR"/>
        </w:rPr>
        <w:t>3</w:t>
      </w:r>
      <w:r w:rsidR="006C0BBC">
        <w:rPr>
          <w:rFonts w:hint="eastAsia"/>
          <w:lang w:eastAsia="ko-KR"/>
        </w:rPr>
        <w:t>.</w:t>
      </w:r>
      <w:r>
        <w:rPr>
          <w:lang w:eastAsia="ko-KR"/>
        </w:rPr>
        <w:t xml:space="preserve">  탐색적 분석과 주요 발견</w:t>
      </w:r>
    </w:p>
    <w:p w14:paraId="64167D95" w14:textId="61E81102" w:rsidR="00B252B4" w:rsidRDefault="00000000">
      <w:pPr>
        <w:spacing w:after="100"/>
        <w:rPr>
          <w:lang w:eastAsia="ko-KR"/>
        </w:rPr>
      </w:pPr>
      <w:r>
        <w:rPr>
          <w:lang w:eastAsia="ko-KR"/>
        </w:rPr>
        <w:t>4</w:t>
      </w:r>
      <w:r w:rsidR="006C0BBC">
        <w:rPr>
          <w:rFonts w:hint="eastAsia"/>
          <w:lang w:eastAsia="ko-KR"/>
        </w:rPr>
        <w:t>.</w:t>
      </w:r>
      <w:r>
        <w:rPr>
          <w:lang w:eastAsia="ko-KR"/>
        </w:rPr>
        <w:t xml:space="preserve">  전처리와 검증 설계</w:t>
      </w:r>
    </w:p>
    <w:p w14:paraId="4DDCA92D" w14:textId="1EE17044" w:rsidR="00B252B4" w:rsidRDefault="00000000">
      <w:pPr>
        <w:spacing w:after="100"/>
        <w:rPr>
          <w:lang w:eastAsia="ko-KR"/>
        </w:rPr>
      </w:pPr>
      <w:r>
        <w:rPr>
          <w:lang w:eastAsia="ko-KR"/>
        </w:rPr>
        <w:t>5</w:t>
      </w:r>
      <w:r w:rsidR="006C0BBC">
        <w:rPr>
          <w:rFonts w:hint="eastAsia"/>
          <w:lang w:eastAsia="ko-KR"/>
        </w:rPr>
        <w:t>.</w:t>
      </w:r>
      <w:r>
        <w:rPr>
          <w:lang w:eastAsia="ko-KR"/>
        </w:rPr>
        <w:t xml:space="preserve">  모델 구성과 실험 방법</w:t>
      </w:r>
    </w:p>
    <w:p w14:paraId="2552FA57" w14:textId="499CA1D1" w:rsidR="00B252B4" w:rsidRDefault="00000000">
      <w:pPr>
        <w:spacing w:after="100"/>
        <w:rPr>
          <w:lang w:eastAsia="ko-KR"/>
        </w:rPr>
      </w:pPr>
      <w:r>
        <w:rPr>
          <w:lang w:eastAsia="ko-KR"/>
        </w:rPr>
        <w:t>6</w:t>
      </w:r>
      <w:r w:rsidR="006C0BBC">
        <w:rPr>
          <w:rFonts w:hint="eastAsia"/>
          <w:lang w:eastAsia="ko-KR"/>
        </w:rPr>
        <w:t>.</w:t>
      </w:r>
      <w:r>
        <w:rPr>
          <w:lang w:eastAsia="ko-KR"/>
        </w:rPr>
        <w:t xml:space="preserve">  모델 성능과 성공 및 실패 분석</w:t>
      </w:r>
    </w:p>
    <w:p w14:paraId="7B5AB105" w14:textId="18F8A2D9" w:rsidR="00B252B4" w:rsidRDefault="00000000">
      <w:pPr>
        <w:spacing w:after="100"/>
        <w:rPr>
          <w:lang w:eastAsia="ko-KR"/>
        </w:rPr>
      </w:pPr>
      <w:r>
        <w:rPr>
          <w:lang w:eastAsia="ko-KR"/>
        </w:rPr>
        <w:t>7</w:t>
      </w:r>
      <w:r w:rsidR="006C0BBC">
        <w:rPr>
          <w:rFonts w:hint="eastAsia"/>
          <w:lang w:eastAsia="ko-KR"/>
        </w:rPr>
        <w:t>.</w:t>
      </w:r>
      <w:r>
        <w:rPr>
          <w:lang w:eastAsia="ko-KR"/>
        </w:rPr>
        <w:t xml:space="preserve">  제품별 검사 지원 방안</w:t>
      </w:r>
    </w:p>
    <w:p w14:paraId="61460FB7" w14:textId="158C2318" w:rsidR="00B252B4" w:rsidRDefault="00000000">
      <w:pPr>
        <w:spacing w:after="100"/>
        <w:rPr>
          <w:lang w:eastAsia="ko-KR"/>
        </w:rPr>
      </w:pPr>
      <w:r>
        <w:rPr>
          <w:lang w:eastAsia="ko-KR"/>
        </w:rPr>
        <w:t>8</w:t>
      </w:r>
      <w:r w:rsidR="006C0BBC">
        <w:rPr>
          <w:rFonts w:hint="eastAsia"/>
          <w:lang w:eastAsia="ko-KR"/>
        </w:rPr>
        <w:t>.</w:t>
      </w:r>
      <w:r>
        <w:rPr>
          <w:lang w:eastAsia="ko-KR"/>
        </w:rPr>
        <w:t xml:space="preserve">  운영 흐름과 모델 관리</w:t>
      </w:r>
    </w:p>
    <w:p w14:paraId="57D5C5E8" w14:textId="3C2B1567" w:rsidR="00B252B4" w:rsidRDefault="00000000">
      <w:pPr>
        <w:spacing w:after="100"/>
        <w:rPr>
          <w:lang w:eastAsia="ko-KR"/>
        </w:rPr>
      </w:pPr>
      <w:r>
        <w:rPr>
          <w:lang w:eastAsia="ko-KR"/>
        </w:rPr>
        <w:t>9</w:t>
      </w:r>
      <w:r w:rsidR="006C0BBC">
        <w:rPr>
          <w:rFonts w:hint="eastAsia"/>
          <w:lang w:eastAsia="ko-KR"/>
        </w:rPr>
        <w:t>.</w:t>
      </w:r>
      <w:r>
        <w:rPr>
          <w:lang w:eastAsia="ko-KR"/>
        </w:rPr>
        <w:t xml:space="preserve">  결론과 기대효과 및 추가 검증</w:t>
      </w:r>
    </w:p>
    <w:p w14:paraId="3F163ABC" w14:textId="77777777" w:rsidR="00B252B4" w:rsidRDefault="00000000">
      <w:pPr>
        <w:rPr>
          <w:lang w:eastAsia="ko-KR"/>
        </w:rPr>
      </w:pPr>
      <w:r>
        <w:rPr>
          <w:lang w:eastAsia="ko-KR"/>
        </w:rPr>
        <w:br w:type="page"/>
      </w:r>
    </w:p>
    <w:p w14:paraId="52D815E3" w14:textId="77777777" w:rsidR="00B252B4" w:rsidRDefault="00000000">
      <w:pPr>
        <w:pStyle w:val="1"/>
        <w:keepNext/>
        <w:rPr>
          <w:lang w:eastAsia="ko-KR"/>
        </w:rPr>
      </w:pPr>
      <w:r>
        <w:rPr>
          <w:color w:val="000000"/>
          <w:lang w:eastAsia="ko-KR"/>
        </w:rPr>
        <w:lastRenderedPageBreak/>
        <w:t xml:space="preserve">1 </w:t>
      </w:r>
      <w:r>
        <w:rPr>
          <w:color w:val="000000"/>
          <w:lang w:eastAsia="ko-KR"/>
        </w:rPr>
        <w:t>문제</w:t>
      </w:r>
      <w:r>
        <w:rPr>
          <w:color w:val="000000"/>
          <w:lang w:eastAsia="ko-KR"/>
        </w:rPr>
        <w:t xml:space="preserve"> </w:t>
      </w:r>
      <w:r>
        <w:rPr>
          <w:color w:val="000000"/>
          <w:lang w:eastAsia="ko-KR"/>
        </w:rPr>
        <w:t>정의</w:t>
      </w:r>
      <w:r>
        <w:rPr>
          <w:color w:val="000000"/>
          <w:lang w:eastAsia="ko-KR"/>
        </w:rPr>
        <w:t xml:space="preserve"> </w:t>
      </w:r>
      <w:r>
        <w:rPr>
          <w:color w:val="000000"/>
          <w:lang w:eastAsia="ko-KR"/>
        </w:rPr>
        <w:t>및</w:t>
      </w:r>
      <w:r>
        <w:rPr>
          <w:color w:val="000000"/>
          <w:lang w:eastAsia="ko-KR"/>
        </w:rPr>
        <w:t xml:space="preserve"> </w:t>
      </w:r>
      <w:r>
        <w:rPr>
          <w:color w:val="000000"/>
          <w:lang w:eastAsia="ko-KR"/>
        </w:rPr>
        <w:t>프로젝트</w:t>
      </w:r>
      <w:r>
        <w:rPr>
          <w:color w:val="000000"/>
          <w:lang w:eastAsia="ko-KR"/>
        </w:rPr>
        <w:t xml:space="preserve"> </w:t>
      </w:r>
      <w:r>
        <w:rPr>
          <w:color w:val="000000"/>
          <w:lang w:eastAsia="ko-KR"/>
        </w:rPr>
        <w:t>목표</w:t>
      </w:r>
    </w:p>
    <w:p w14:paraId="46CC8C44" w14:textId="77777777" w:rsidR="00B252B4" w:rsidRDefault="00000000">
      <w:pPr>
        <w:pStyle w:val="21"/>
        <w:keepNext/>
        <w:rPr>
          <w:lang w:eastAsia="ko-KR"/>
        </w:rPr>
      </w:pPr>
      <w:r>
        <w:rPr>
          <w:color w:val="000000"/>
          <w:lang w:eastAsia="ko-KR"/>
        </w:rPr>
        <w:t>1.1 공정 데이터 활용의 필요성</w:t>
      </w:r>
    </w:p>
    <w:p w14:paraId="302DEEA3" w14:textId="77777777" w:rsidR="00B252B4" w:rsidRDefault="00000000">
      <w:pPr>
        <w:rPr>
          <w:lang w:eastAsia="ko-KR"/>
        </w:rPr>
      </w:pPr>
      <w:r>
        <w:rPr>
          <w:lang w:eastAsia="ko-KR"/>
        </w:rPr>
        <w:t>사출성형 공정에서는 시간, 위치, 속도, 압력, 온도 등 제조 과정의 데이터가 수집되지만, 제품의 품질 이상 여부는 공정 종료 후 품질 검사에서 확인된다. 이로 인해 검사 이전에 불량 위험을 파악하고 대응하는 데 한계가 있다. 제조 과정에서 확보한 공정값으로 품질 위험을 예측할 수 있다면 검사 대상의 우선순위를 정하는 데 활용할 수 있다.</w:t>
      </w:r>
    </w:p>
    <w:p w14:paraId="6D28A633" w14:textId="77777777" w:rsidR="00B252B4" w:rsidRDefault="00000000">
      <w:pPr>
        <w:pStyle w:val="21"/>
        <w:keepNext/>
        <w:rPr>
          <w:lang w:eastAsia="ko-KR"/>
        </w:rPr>
      </w:pPr>
      <w:r>
        <w:rPr>
          <w:color w:val="000000"/>
          <w:lang w:eastAsia="ko-KR"/>
        </w:rPr>
        <w:t xml:space="preserve">1.2 </w:t>
      </w:r>
      <w:r>
        <w:rPr>
          <w:color w:val="000000"/>
          <w:lang w:eastAsia="ko-KR"/>
        </w:rPr>
        <w:t>분석</w:t>
      </w:r>
      <w:r>
        <w:rPr>
          <w:color w:val="000000"/>
          <w:lang w:eastAsia="ko-KR"/>
        </w:rPr>
        <w:t xml:space="preserve"> </w:t>
      </w:r>
      <w:r>
        <w:rPr>
          <w:color w:val="000000"/>
          <w:lang w:eastAsia="ko-KR"/>
        </w:rPr>
        <w:t>목표</w:t>
      </w:r>
    </w:p>
    <w:p w14:paraId="4B7CDB34" w14:textId="77777777" w:rsidR="00B252B4" w:rsidRDefault="00000000">
      <w:pPr>
        <w:rPr>
          <w:lang w:eastAsia="ko-KR"/>
        </w:rPr>
      </w:pPr>
      <w:r>
        <w:rPr>
          <w:lang w:eastAsia="ko-KR"/>
        </w:rPr>
        <w:t>분석의 목표는 최종 검사 결과를 예측 입력에서 제외하고, 제조 과정에서 수집된 공정 데이터만으로 품질 이상 여부를 예측하는 것이다. 모델의 예측과 실제 검사 결과를 비교하여 불량 미탐과 양품 오탐 사례를 확인하고, 해당 사례의 공정 데이터 특성을 분석한다.</w:t>
      </w:r>
    </w:p>
    <w:p>
      <w:pPr>
        <w:spacing w:after="140" w:line="300" w:lineRule="auto"/>
      </w:pPr>
      <w:r>
        <w:t>모델 비교에는 공통 데이터 분할을 적용하며, 예측 결과와 구간별 불량 관측 이력을 검사 우선순위 선정에 활용하는 방안을 검토한다. 신규 데이터 유입 시에는 추론 결과와 분포 변화를 확인하고, 실제 품질 라벨 확보 후 재학습 및 후보 모델 평가를 수행하는 운영 절차를 적용한다.</w:t>
      </w:r>
    </w:p>
    <w:p w14:paraId="0FF22A4B" w14:textId="77777777" w:rsidR="00B252B4" w:rsidRDefault="00000000">
      <w:pPr>
        <w:pStyle w:val="21"/>
        <w:keepNext/>
        <w:rPr>
          <w:lang w:eastAsia="ko-KR"/>
        </w:rPr>
      </w:pPr>
      <w:r>
        <w:rPr>
          <w:color w:val="000000"/>
          <w:lang w:eastAsia="ko-KR"/>
        </w:rPr>
        <w:t xml:space="preserve">1.3 </w:t>
      </w:r>
      <w:r>
        <w:rPr>
          <w:color w:val="000000"/>
          <w:lang w:eastAsia="ko-KR"/>
        </w:rPr>
        <w:t>판단</w:t>
      </w:r>
      <w:r>
        <w:rPr>
          <w:color w:val="000000"/>
          <w:lang w:eastAsia="ko-KR"/>
        </w:rPr>
        <w:t xml:space="preserve"> </w:t>
      </w:r>
      <w:r>
        <w:rPr>
          <w:color w:val="000000"/>
          <w:lang w:eastAsia="ko-KR"/>
        </w:rPr>
        <w:t>대상과</w:t>
      </w:r>
      <w:r>
        <w:rPr>
          <w:color w:val="000000"/>
          <w:lang w:eastAsia="ko-KR"/>
        </w:rPr>
        <w:t xml:space="preserve"> </w:t>
      </w:r>
      <w:r>
        <w:rPr>
          <w:color w:val="000000"/>
          <w:lang w:eastAsia="ko-KR"/>
        </w:rPr>
        <w:t>적용</w:t>
      </w:r>
      <w:r>
        <w:rPr>
          <w:color w:val="000000"/>
          <w:lang w:eastAsia="ko-KR"/>
        </w:rPr>
        <w:t xml:space="preserve"> </w:t>
      </w:r>
      <w:r>
        <w:rPr>
          <w:color w:val="000000"/>
          <w:lang w:eastAsia="ko-KR"/>
        </w:rPr>
        <w:t>범위</w:t>
      </w:r>
    </w:p>
    <w:p w14:paraId="584D2EE6" w14:textId="77777777" w:rsidR="00B252B4" w:rsidRDefault="00000000">
      <w:pPr>
        <w:rPr>
          <w:lang w:eastAsia="ko-KR"/>
        </w:rPr>
      </w:pPr>
      <w:r>
        <w:rPr>
          <w:lang w:eastAsia="ko-KR"/>
        </w:rPr>
        <w:t>동일한 24개 공정값을 하나의 입력 패턴으로 정의하고, 불량이 한 번이라도 관측된 패턴을 위험 패턴으로 분류하였다. 따라서 모델의 판단 대상은 개별 제품의 불량 여부가 아니라 입력 패턴의 불량 관측 이력이다. CN7과 RG3는 제품별 공정 특성을 고려하여 각각 분석하고, 학습 모델과 운영 버전을 별도로 관리하였다.</w:t>
      </w:r>
    </w:p>
    <w:tbl>
      <w:tblPr>
        <w:tblW w:w="0" w:type="auto"/>
        <w:jc w:val="center"/>
        <w:tblLayout w:type="fixed"/>
        <w:tblLook w:val="04A0" w:firstRow="1" w:lastRow="0" w:firstColumn="1" w:lastColumn="0" w:noHBand="0" w:noVBand="1"/>
      </w:tblPr>
      <w:tblGrid>
        <w:gridCol w:w="1701"/>
        <w:gridCol w:w="7710"/>
      </w:tblGrid>
      <w:tr w:rsidR="00B252B4" w14:paraId="3196C6E0"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240D1B7A" w14:textId="77777777" w:rsidR="00B252B4" w:rsidRDefault="00000000">
            <w:pPr>
              <w:spacing w:after="0" w:line="269" w:lineRule="auto"/>
            </w:pPr>
            <w:r>
              <w:rPr>
                <w:b/>
                <w:color w:val="FFFFFF"/>
                <w:sz w:val="18"/>
              </w:rPr>
              <w:t>범위</w:t>
            </w:r>
          </w:p>
        </w:tc>
        <w:tc>
          <w:tcPr>
            <w:tcW w:w="7710"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25E3DCB5" w14:textId="77777777" w:rsidR="00B252B4" w:rsidRDefault="00000000">
            <w:pPr>
              <w:spacing w:after="0" w:line="269" w:lineRule="auto"/>
            </w:pPr>
            <w:r>
              <w:rPr>
                <w:b/>
                <w:color w:val="FFFFFF"/>
                <w:sz w:val="18"/>
              </w:rPr>
              <w:t>분석 및 구현 내용</w:t>
            </w:r>
          </w:p>
        </w:tc>
      </w:tr>
      <w:tr w:rsidR="00B252B4" w14:paraId="458E0470"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00583EEB" w14:textId="77777777" w:rsidR="00B252B4" w:rsidRDefault="00000000">
            <w:pPr>
              <w:spacing w:after="0" w:line="269" w:lineRule="auto"/>
            </w:pPr>
            <w:r>
              <w:rPr>
                <w:sz w:val="18"/>
              </w:rPr>
              <w:t>분석과 모델링</w:t>
            </w:r>
          </w:p>
        </w:tc>
        <w:tc>
          <w:tcPr>
            <w:tcW w:w="7710"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472720B" w14:textId="77777777" w:rsidR="00B252B4" w:rsidRDefault="00000000">
            <w:pPr>
              <w:spacing w:after="0" w:line="269" w:lineRule="auto"/>
              <w:rPr>
                <w:lang w:eastAsia="ko-KR"/>
              </w:rPr>
            </w:pPr>
            <w:r>
              <w:rPr>
                <w:sz w:val="18"/>
                <w:lang w:eastAsia="ko-KR"/>
              </w:rPr>
              <w:t>고유 입력 패턴 학습, 개발 자료 교차검증 및 Test 평가</w:t>
            </w:r>
          </w:p>
        </w:tc>
      </w:tr>
      <w:tr w:rsidR="00B252B4" w14:paraId="1BA69FC6"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44D08E3" w14:textId="77777777" w:rsidR="00B252B4" w:rsidRDefault="00000000">
            <w:pPr>
              <w:spacing w:after="0" w:line="269" w:lineRule="auto"/>
            </w:pPr>
            <w:r>
              <w:rPr>
                <w:sz w:val="18"/>
              </w:rPr>
              <w:t>검사 지원</w:t>
            </w:r>
          </w:p>
        </w:tc>
        <w:tc>
          <w:tcPr>
            <w:tcW w:w="7710"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A5AE240" w14:textId="77777777" w:rsidR="00B252B4" w:rsidRDefault="00000000">
            <w:pPr>
              <w:spacing w:after="0" w:line="269" w:lineRule="auto"/>
              <w:rPr>
                <w:lang w:eastAsia="ko-KR"/>
              </w:rPr>
            </w:pPr>
            <w:r>
              <w:rPr>
                <w:sz w:val="18"/>
                <w:lang w:eastAsia="ko-KR"/>
              </w:rPr>
              <w:t>CN7 검사 우선순위와 검사량 검토, RG3 구간별 불량 관측 이력 분석</w:t>
            </w:r>
          </w:p>
        </w:tc>
      </w:tr>
      <w:tr w:rsidR="00B252B4" w14:paraId="4353630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24C1F55" w14:textId="77777777" w:rsidR="00B252B4" w:rsidRDefault="00000000">
            <w:pPr>
              <w:spacing w:after="0" w:line="269" w:lineRule="auto"/>
            </w:pPr>
            <w:r>
              <w:rPr>
                <w:sz w:val="18"/>
              </w:rPr>
              <w:t>운영 구현</w:t>
            </w:r>
          </w:p>
        </w:tc>
        <w:tc>
          <w:tcPr>
            <w:tcW w:w="7710"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1D5AE6C2" w14:textId="77777777" w:rsidR="00B252B4" w:rsidRDefault="00000000">
            <w:pPr>
              <w:spacing w:after="0" w:line="269" w:lineRule="auto"/>
              <w:rPr>
                <w:lang w:eastAsia="ko-KR"/>
              </w:rPr>
            </w:pPr>
            <w:r>
              <w:rPr>
                <w:sz w:val="18"/>
                <w:lang w:eastAsia="ko-KR"/>
              </w:rPr>
              <w:t>로컬 배치 추론, 분포 변화 감지, 조건부 재학습 및 후보 모델 평가와 교체</w:t>
            </w:r>
          </w:p>
        </w:tc>
      </w:tr>
      <w:tr w:rsidR="00B252B4" w14:paraId="796B7845"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10A4F51" w14:textId="77777777" w:rsidR="00B252B4" w:rsidRDefault="00000000">
            <w:pPr>
              <w:spacing w:after="0" w:line="269" w:lineRule="auto"/>
            </w:pPr>
            <w:r>
              <w:rPr>
                <w:sz w:val="18"/>
              </w:rPr>
              <w:t>추가 검증</w:t>
            </w:r>
          </w:p>
        </w:tc>
        <w:tc>
          <w:tcPr>
            <w:tcW w:w="7710"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3391BF7A" w14:textId="77777777" w:rsidR="00B252B4" w:rsidRDefault="00000000">
            <w:pPr>
              <w:spacing w:after="0" w:line="269" w:lineRule="auto"/>
              <w:rPr>
                <w:lang w:eastAsia="ko-KR"/>
              </w:rPr>
            </w:pPr>
            <w:r>
              <w:rPr>
                <w:sz w:val="18"/>
                <w:lang w:eastAsia="ko-KR"/>
              </w:rPr>
              <w:t>생산시각 정보, 표준화 기준, 실제 검사 결과 연결 및 검사 효과 측정</w:t>
            </w:r>
          </w:p>
        </w:tc>
      </w:tr>
    </w:tbl>
    <w:p w14:paraId="1BD73A06" w14:textId="77777777" w:rsidR="00B252B4" w:rsidRDefault="00000000">
      <w:pPr>
        <w:spacing w:before="160"/>
        <w:rPr>
          <w:lang w:eastAsia="ko-KR"/>
        </w:rPr>
      </w:pPr>
      <w:r>
        <w:rPr>
          <w:lang w:eastAsia="ko-KR"/>
        </w:rPr>
        <w:t>현재 검증 범위는 제공 데이터의 분석과 로컬 운영 기능에 한정된다. 검사 효율 개선과 비용 절감 효과는 현장 적용 후 실제 검사량, 불량 검출 수 및 처리 시간을 측정하여 평가할 필요가 있다.</w:t>
      </w:r>
    </w:p>
    <w:p w14:paraId="2AD9BA45" w14:textId="77777777" w:rsidR="00B252B4" w:rsidRDefault="00000000">
      <w:pPr>
        <w:rPr>
          <w:lang w:eastAsia="ko-KR"/>
        </w:rPr>
      </w:pPr>
      <w:r>
        <w:rPr>
          <w:lang w:eastAsia="ko-KR"/>
        </w:rPr>
        <w:br w:type="page"/>
      </w:r>
    </w:p>
    <w:p w14:paraId="7DCBA47B" w14:textId="77777777" w:rsidR="00B252B4" w:rsidRDefault="00000000">
      <w:pPr>
        <w:pStyle w:val="1"/>
        <w:keepNext/>
        <w:rPr>
          <w:lang w:eastAsia="ko-KR"/>
        </w:rPr>
      </w:pPr>
      <w:r>
        <w:rPr>
          <w:color w:val="000000"/>
          <w:lang w:eastAsia="ko-KR"/>
        </w:rPr>
        <w:lastRenderedPageBreak/>
        <w:t xml:space="preserve">2 </w:t>
      </w:r>
      <w:r>
        <w:rPr>
          <w:color w:val="000000"/>
          <w:lang w:eastAsia="ko-KR"/>
        </w:rPr>
        <w:t>데이터</w:t>
      </w:r>
      <w:r>
        <w:rPr>
          <w:color w:val="000000"/>
          <w:lang w:eastAsia="ko-KR"/>
        </w:rPr>
        <w:t xml:space="preserve"> </w:t>
      </w:r>
      <w:r>
        <w:rPr>
          <w:color w:val="000000"/>
          <w:lang w:eastAsia="ko-KR"/>
        </w:rPr>
        <w:t>구성과</w:t>
      </w:r>
      <w:r>
        <w:rPr>
          <w:color w:val="000000"/>
          <w:lang w:eastAsia="ko-KR"/>
        </w:rPr>
        <w:t xml:space="preserve"> </w:t>
      </w:r>
      <w:r>
        <w:rPr>
          <w:color w:val="000000"/>
          <w:lang w:eastAsia="ko-KR"/>
        </w:rPr>
        <w:t>분석</w:t>
      </w:r>
      <w:r>
        <w:rPr>
          <w:color w:val="000000"/>
          <w:lang w:eastAsia="ko-KR"/>
        </w:rPr>
        <w:t xml:space="preserve"> </w:t>
      </w:r>
      <w:r>
        <w:rPr>
          <w:color w:val="000000"/>
          <w:lang w:eastAsia="ko-KR"/>
        </w:rPr>
        <w:t>범위</w:t>
      </w:r>
    </w:p>
    <w:p w14:paraId="08720477" w14:textId="77777777" w:rsidR="00B252B4" w:rsidRDefault="00000000">
      <w:pPr>
        <w:pStyle w:val="21"/>
        <w:keepNext/>
        <w:rPr>
          <w:lang w:eastAsia="ko-KR"/>
        </w:rPr>
      </w:pPr>
      <w:r>
        <w:rPr>
          <w:color w:val="000000"/>
          <w:lang w:eastAsia="ko-KR"/>
        </w:rPr>
        <w:t>2.1 데이터 출처와 파일 구성</w:t>
      </w:r>
    </w:p>
    <w:p w14:paraId="1921ED6C" w14:textId="77777777" w:rsidR="00B252B4" w:rsidRDefault="00000000">
      <w:pPr>
        <w:rPr>
          <w:lang w:eastAsia="ko-KR"/>
        </w:rPr>
      </w:pPr>
      <w:r>
        <w:rPr>
          <w:lang w:eastAsia="ko-KR"/>
        </w:rPr>
        <w:t>제공 데이터는 CN7과 RG3의 사출성형 공정에 관한 4개의 CSV 파일로 구성된다. 각 제품 구분에는 품질 판정 결과인 PassOrFail이 포함된 라벨 데이터와 품질 판정 결과가 포함되지 않은 비라벨 데이터가 각각 제공된다.</w:t>
      </w:r>
    </w:p>
    <w:p w14:paraId="442A01F2" w14:textId="77777777" w:rsidR="00B252B4" w:rsidRDefault="00000000">
      <w:pPr>
        <w:rPr>
          <w:lang w:eastAsia="ko-KR"/>
        </w:rPr>
      </w:pPr>
      <w:r>
        <w:rPr>
          <w:lang w:eastAsia="ko-KR"/>
        </w:rPr>
        <w:t>비라벨 데이터의 원본 행 수는 CN7 35,239행, RG3 35,941행이다. 동일한 24개 입력값을 통합한 고유 패턴 수는 각각 28,771개와 29,707개이다.</w:t>
      </w:r>
    </w:p>
    <w:p w14:paraId="1A998373" w14:textId="77777777" w:rsidR="00B252B4" w:rsidRDefault="00000000">
      <w:pPr>
        <w:pStyle w:val="21"/>
        <w:keepNext/>
        <w:rPr>
          <w:lang w:eastAsia="ko-KR"/>
        </w:rPr>
      </w:pPr>
      <w:r>
        <w:rPr>
          <w:color w:val="000000"/>
          <w:lang w:eastAsia="ko-KR"/>
        </w:rPr>
        <w:t>2.2 공정변수와 품질 라벨</w:t>
      </w:r>
    </w:p>
    <w:p w14:paraId="0E5480C9" w14:textId="77777777" w:rsidR="00B252B4" w:rsidRDefault="00000000">
      <w:pPr>
        <w:rPr>
          <w:lang w:eastAsia="ko-KR"/>
        </w:rPr>
      </w:pPr>
      <w:r>
        <w:rPr>
          <w:lang w:eastAsia="ko-KR"/>
        </w:rPr>
        <w:t>예측 입력은 시간, 위치, 속도, 압력, 온도 관련 24개 공정변수이다. 품질 라벨인 PassOrFail은 0이 양품, 1이 불량을 의미하며 학습과 성능 평가에 사용하였다. 품질 라벨과 식별자, 패턴 빈도, 교차검증 분할 정보는 예측 입력에서 제외하였다.</w:t>
      </w:r>
    </w:p>
    <w:p>
      <w:pPr>
        <w:spacing w:after="140" w:line="300" w:lineRule="auto"/>
      </w:pPr>
      <w:r>
        <w:t>공정값은 이미 표준화된 값으로 제공되었으므로 실제 온도나 압력 단위로 직접 해석하지 않는다. 최초 표준화 방법과 기준집단이 확인되지 않아 전체 자료를 기준으로 계산된 z-score인지도 판단하기 어렵다.</w:t>
      </w:r>
    </w:p>
    <w:p>
      <w:pPr>
        <w:pStyle w:val="21"/>
        <w:keepNext/>
      </w:pPr>
      <w:r>
        <w:rPr>
          <w:color w:val="000000"/>
        </w:rPr>
        <w:t>2.3 데이터 가공 상태와 분석 단위</w:t>
      </w:r>
    </w:p>
    <w:p w14:paraId="5ADD66B9" w14:textId="77777777" w:rsidR="00B252B4" w:rsidRDefault="00000000">
      <w:pPr>
        <w:rPr>
          <w:lang w:eastAsia="ko-KR"/>
        </w:rPr>
      </w:pPr>
      <w:r>
        <w:rPr>
          <w:lang w:eastAsia="ko-KR"/>
        </w:rPr>
        <w:t>원본 데이터의 각 행은 하나의 관측치로 취급하였다. 생산시각, LOT, 설비 및 제품 추적 정보가 제공되지 않아 한 행을 제품 한 개 또는 독립된 생산 사이클로 해석하기는 어렵다. 현장 적용 전에는 공정값의 확보 시점과 개별 제품의 검사 결과를 연결하는 방식을 확인해야 한다.</w:t>
      </w:r>
    </w:p>
    <w:p w14:paraId="7ABAC0E3" w14:textId="77777777" w:rsidR="00B252B4" w:rsidRDefault="00000000">
      <w:pPr>
        <w:pStyle w:val="21"/>
        <w:keepNext/>
        <w:rPr>
          <w:lang w:eastAsia="ko-KR"/>
        </w:rPr>
      </w:pPr>
      <w:r>
        <w:rPr>
          <w:color w:val="000000"/>
          <w:lang w:eastAsia="ko-KR"/>
        </w:rPr>
        <w:t>2.4 제공 정보와 분석 범위</w:t>
      </w:r>
    </w:p>
    <w:p w14:paraId="6986C411" w14:textId="77777777" w:rsidR="00B252B4" w:rsidRDefault="00000000">
      <w:pPr>
        <w:rPr>
          <w:lang w:eastAsia="ko-KR"/>
        </w:rPr>
      </w:pPr>
      <w:r>
        <w:rPr>
          <w:lang w:eastAsia="ko-KR"/>
        </w:rPr>
        <w:t>품질 라벨은 양품과 불량 여부만 나타내며, 구체적인 불량 유형과 발생 원인 정보는 포함하지 않는다. 따라서 공정변수와 품질 결과의 통계적 관련성만으로 불량의 물리적 원인을 판단하기는 어렵다. 비라벨 데이터는 품질 결과가 확인되지 않은 자료이므로 양품으로 간주하지 않았다.</w:t>
      </w:r>
    </w:p>
    <w:p>
      <w:pPr>
        <w:spacing w:after="140" w:line="300" w:lineRule="auto"/>
      </w:pPr>
      <w:r>
        <w:t>라벨 데이터와 비라벨 데이터의 표준화 기준이 일치하는지는 확인되지 않았다. 비라벨 데이터의 추론과 분포 변화 분석에는 두 자료의 표준화 기준을 먼저 확인할 필요가 있다.</w:t>
      </w:r>
    </w:p>
    <w:p w14:paraId="721CA6E6" w14:textId="77777777" w:rsidR="00B252B4" w:rsidRDefault="00000000">
      <w:pPr>
        <w:rPr>
          <w:lang w:eastAsia="ko-KR"/>
        </w:rPr>
      </w:pPr>
      <w:r>
        <w:rPr>
          <w:lang w:eastAsia="ko-KR"/>
        </w:rPr>
        <w:br w:type="page"/>
      </w:r>
    </w:p>
    <w:p w14:paraId="503BC6E1" w14:textId="77777777" w:rsidR="00B252B4" w:rsidRDefault="00000000">
      <w:pPr>
        <w:pStyle w:val="1"/>
        <w:keepNext/>
        <w:rPr>
          <w:lang w:eastAsia="ko-KR"/>
        </w:rPr>
      </w:pPr>
      <w:r>
        <w:rPr>
          <w:color w:val="000000"/>
          <w:lang w:eastAsia="ko-KR"/>
        </w:rPr>
        <w:lastRenderedPageBreak/>
        <w:t xml:space="preserve">3 </w:t>
      </w:r>
      <w:r>
        <w:rPr>
          <w:color w:val="000000"/>
          <w:lang w:eastAsia="ko-KR"/>
        </w:rPr>
        <w:t>탐색적</w:t>
      </w:r>
      <w:r>
        <w:rPr>
          <w:color w:val="000000"/>
          <w:lang w:eastAsia="ko-KR"/>
        </w:rPr>
        <w:t xml:space="preserve"> </w:t>
      </w:r>
      <w:r>
        <w:rPr>
          <w:color w:val="000000"/>
          <w:lang w:eastAsia="ko-KR"/>
        </w:rPr>
        <w:t>분석과</w:t>
      </w:r>
      <w:r>
        <w:rPr>
          <w:color w:val="000000"/>
          <w:lang w:eastAsia="ko-KR"/>
        </w:rPr>
        <w:t xml:space="preserve"> </w:t>
      </w:r>
      <w:r>
        <w:rPr>
          <w:color w:val="000000"/>
          <w:lang w:eastAsia="ko-KR"/>
        </w:rPr>
        <w:t>주요</w:t>
      </w:r>
      <w:r>
        <w:rPr>
          <w:color w:val="000000"/>
          <w:lang w:eastAsia="ko-KR"/>
        </w:rPr>
        <w:t xml:space="preserve"> </w:t>
      </w:r>
      <w:r>
        <w:rPr>
          <w:color w:val="000000"/>
          <w:lang w:eastAsia="ko-KR"/>
        </w:rPr>
        <w:t>발견</w:t>
      </w:r>
    </w:p>
    <w:p w14:paraId="2049935C" w14:textId="77777777" w:rsidR="00B252B4" w:rsidRDefault="00000000">
      <w:pPr>
        <w:pStyle w:val="21"/>
        <w:keepNext/>
        <w:rPr>
          <w:lang w:eastAsia="ko-KR"/>
        </w:rPr>
      </w:pPr>
      <w:r>
        <w:rPr>
          <w:color w:val="000000"/>
          <w:lang w:eastAsia="ko-KR"/>
        </w:rPr>
        <w:t>3.1 양품과 불량 분포</w:t>
      </w:r>
    </w:p>
    <w:p>
      <w:pPr>
        <w:spacing w:after="140" w:line="300" w:lineRule="auto"/>
      </w:pPr>
      <w:r>
        <w:t>라벨 데이터는 CN7 1,211행과 RG3 1,182행으로 구성되며, 양품과 불량의 관측 수는 다음과 같다.</w:t>
      </w:r>
    </w:p>
    <w:tbl>
      <w:tblPr>
        <w:tblW w:w="0" w:type="auto"/>
        <w:jc w:val="center"/>
        <w:tblLayout w:type="fixed"/>
        <w:tblLook w:val="04A0" w:firstRow="1" w:lastRow="0" w:firstColumn="1" w:lastColumn="0" w:noHBand="0" w:noVBand="1"/>
      </w:tblPr>
      <w:tblGrid>
        <w:gridCol w:w="1134"/>
        <w:gridCol w:w="1701"/>
        <w:gridCol w:w="1701"/>
        <w:gridCol w:w="1701"/>
        <w:gridCol w:w="3175"/>
      </w:tblGrid>
      <w:tr w:rsidR="00B252B4" w14:paraId="2EF7A690" w14:textId="77777777">
        <w:trPr>
          <w:cantSplit/>
          <w:tblHeader/>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459E17CF" w14:textId="77777777" w:rsidR="00B252B4" w:rsidRDefault="00000000">
            <w:pPr>
              <w:spacing w:after="0" w:line="269" w:lineRule="auto"/>
            </w:pPr>
            <w:proofErr w:type="spellStart"/>
            <w:r>
              <w:rPr>
                <w:b/>
                <w:color w:val="FFFFFF"/>
                <w:sz w:val="18"/>
              </w:rPr>
              <w:t>구분</w:t>
            </w:r>
            <w:proofErr w:type="spellEnd"/>
          </w:p>
        </w:tc>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r>
              <w:rPr>
                <w:b/>
                <w:color w:val="FFFFFF"/>
                <w:sz w:val="18"/>
              </w:rPr>
              <w:t>전체 행</w:t>
            </w:r>
          </w:p>
        </w:tc>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05A3A9C6" w14:textId="77777777" w:rsidR="00B252B4" w:rsidRDefault="00000000">
            <w:pPr>
              <w:spacing w:after="0" w:line="269" w:lineRule="auto"/>
            </w:pPr>
            <w:r>
              <w:rPr>
                <w:b/>
                <w:color w:val="FFFFFF"/>
                <w:sz w:val="18"/>
              </w:rPr>
              <w:t>양품 행</w:t>
            </w:r>
          </w:p>
        </w:tc>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72B4D231" w14:textId="77777777" w:rsidR="00B252B4" w:rsidRDefault="00000000">
            <w:pPr>
              <w:spacing w:after="0" w:line="269" w:lineRule="auto"/>
            </w:pPr>
            <w:r>
              <w:rPr>
                <w:b/>
                <w:color w:val="FFFFFF"/>
                <w:sz w:val="18"/>
              </w:rPr>
              <w:t>불량 행</w:t>
            </w:r>
          </w:p>
        </w:tc>
        <w:tc>
          <w:tcPr>
            <w:tcW w:w="3175"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r>
              <w:rPr>
                <w:b/>
                <w:color w:val="FFFFFF"/>
                <w:sz w:val="18"/>
              </w:rPr>
              <w:t>불량 비율</w:t>
            </w:r>
          </w:p>
        </w:tc>
      </w:tr>
      <w:tr w:rsidR="00B252B4" w14:paraId="73D50524"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DBDB6AE" w14:textId="77777777" w:rsidR="00B252B4" w:rsidRDefault="00000000">
            <w:pPr>
              <w:spacing w:after="0" w:line="269" w:lineRule="auto"/>
            </w:pPr>
            <w:r>
              <w:rPr>
                <w:sz w:val="18"/>
              </w:rPr>
              <w:t>CN7</w:t>
            </w:r>
          </w:p>
        </w:tc>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2161F48" w14:textId="77777777" w:rsidR="00B252B4" w:rsidRDefault="00000000">
            <w:pPr>
              <w:spacing w:after="0" w:line="269" w:lineRule="auto"/>
            </w:pPr>
            <w:r>
              <w:rPr>
                <w:sz w:val="18"/>
              </w:rPr>
              <w:t>1,211</w:t>
            </w:r>
          </w:p>
        </w:tc>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45BAE08D" w14:textId="77777777" w:rsidR="00B252B4" w:rsidRDefault="00000000">
            <w:pPr>
              <w:spacing w:after="0" w:line="269" w:lineRule="auto"/>
            </w:pPr>
            <w:r>
              <w:rPr>
                <w:sz w:val="18"/>
              </w:rPr>
              <w:t>1,194</w:t>
            </w:r>
          </w:p>
        </w:tc>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D45616F" w14:textId="77777777" w:rsidR="00B252B4" w:rsidRDefault="00000000">
            <w:pPr>
              <w:spacing w:after="0" w:line="269" w:lineRule="auto"/>
            </w:pPr>
            <w:r>
              <w:rPr>
                <w:sz w:val="18"/>
              </w:rPr>
              <w:t>17</w:t>
            </w:r>
          </w:p>
        </w:tc>
        <w:tc>
          <w:tcPr>
            <w:tcW w:w="3175"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9B79B7E" w14:textId="77777777" w:rsidR="00B252B4" w:rsidRDefault="00000000">
            <w:pPr>
              <w:spacing w:after="0" w:line="269" w:lineRule="auto"/>
            </w:pPr>
            <w:r>
              <w:rPr>
                <w:sz w:val="18"/>
              </w:rPr>
              <w:t>1.40%</w:t>
            </w:r>
          </w:p>
        </w:tc>
      </w:tr>
      <w:tr w:rsidR="00B252B4" w14:paraId="2187ADAC"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E332426" w14:textId="77777777" w:rsidR="00B252B4" w:rsidRDefault="00000000">
            <w:pPr>
              <w:spacing w:after="0" w:line="269" w:lineRule="auto"/>
            </w:pPr>
            <w:r>
              <w:rPr>
                <w:sz w:val="18"/>
              </w:rPr>
              <w:t>RG3</w:t>
            </w:r>
          </w:p>
        </w:tc>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1AFE9934" w14:textId="77777777" w:rsidR="00B252B4" w:rsidRDefault="00000000">
            <w:pPr>
              <w:spacing w:after="0" w:line="269" w:lineRule="auto"/>
            </w:pPr>
            <w:r>
              <w:rPr>
                <w:sz w:val="18"/>
              </w:rPr>
              <w:t>1,182</w:t>
            </w:r>
          </w:p>
        </w:tc>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344819BC" w14:textId="77777777" w:rsidR="00B252B4" w:rsidRDefault="00000000">
            <w:pPr>
              <w:spacing w:after="0" w:line="269" w:lineRule="auto"/>
            </w:pPr>
            <w:r>
              <w:rPr>
                <w:sz w:val="18"/>
              </w:rPr>
              <w:t>1,157</w:t>
            </w:r>
          </w:p>
        </w:tc>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D1023D4" w14:textId="77777777" w:rsidR="00B252B4" w:rsidRDefault="00000000">
            <w:pPr>
              <w:spacing w:after="0" w:line="269" w:lineRule="auto"/>
            </w:pPr>
            <w:r>
              <w:rPr>
                <w:sz w:val="18"/>
              </w:rPr>
              <w:t>25</w:t>
            </w:r>
          </w:p>
        </w:tc>
        <w:tc>
          <w:tcPr>
            <w:tcW w:w="3175"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F3B5062" w14:textId="77777777" w:rsidR="00B252B4" w:rsidRDefault="00000000">
            <w:pPr>
              <w:spacing w:after="0" w:line="269" w:lineRule="auto"/>
            </w:pPr>
            <w:r>
              <w:rPr>
                <w:sz w:val="18"/>
              </w:rPr>
              <w:t>2.12%</w:t>
            </w:r>
          </w:p>
        </w:tc>
      </w:tr>
    </w:tbl>
    <w:p w14:paraId="41A7004C" w14:textId="77777777" w:rsidR="00B252B4" w:rsidRDefault="00000000">
      <w:pPr>
        <w:spacing w:before="160"/>
        <w:rPr>
          <w:lang w:eastAsia="ko-KR"/>
        </w:rPr>
      </w:pPr>
      <w:r>
        <w:rPr>
          <w:lang w:eastAsia="ko-KR"/>
        </w:rPr>
        <w:t>CN7과 RG3의 불량 관측 비율은 각각 1.40%와 2.12%로, 두 데이터셋 모두 클래스 불균형이 크다. 양품으로만 예측하더라도 전체 정확도가 높게 산출될 수 있으므로, 성능 평가는 불량 재현율, 정밀도, F1-score와 미탐(FN) 및 오탐(FP) 건수를 기준으로 한다. 불량 표본 수가 적어 일부 사례의 예측 결과만으로도 평가 지표가 크게 달라질 수 있다.</w:t>
      </w:r>
    </w:p>
    <w:p w14:paraId="3EC32F36" w14:textId="77777777" w:rsidR="00B252B4" w:rsidRDefault="00000000">
      <w:pPr>
        <w:pStyle w:val="21"/>
        <w:keepNext/>
      </w:pPr>
      <w:r>
        <w:rPr>
          <w:color w:val="000000"/>
        </w:rPr>
        <w:t xml:space="preserve">3.2 </w:t>
      </w:r>
      <w:proofErr w:type="spellStart"/>
      <w:r>
        <w:rPr>
          <w:color w:val="000000"/>
        </w:rPr>
        <w:t>중복</w:t>
      </w:r>
      <w:proofErr w:type="spellEnd"/>
      <w:r>
        <w:rPr>
          <w:color w:val="000000"/>
        </w:rPr>
        <w:t xml:space="preserve"> </w:t>
      </w:r>
      <w:proofErr w:type="spellStart"/>
      <w:r>
        <w:rPr>
          <w:color w:val="000000"/>
        </w:rPr>
        <w:t>입력과</w:t>
      </w:r>
      <w:proofErr w:type="spellEnd"/>
      <w:r>
        <w:rPr>
          <w:color w:val="000000"/>
        </w:rPr>
        <w:t xml:space="preserve"> </w:t>
      </w:r>
      <w:proofErr w:type="spellStart"/>
      <w:r>
        <w:rPr>
          <w:color w:val="000000"/>
        </w:rPr>
        <w:t>라벨</w:t>
      </w:r>
      <w:proofErr w:type="spellEnd"/>
      <w:r>
        <w:rPr>
          <w:color w:val="000000"/>
        </w:rPr>
        <w:t xml:space="preserve"> </w:t>
      </w:r>
      <w:r>
        <w:rPr>
          <w:color w:val="000000"/>
        </w:rPr>
        <w:t>충돌</w:t>
      </w:r>
    </w:p>
    <w:tbl>
      <w:tblPr>
        <w:tblW w:w="0" w:type="auto"/>
        <w:jc w:val="center"/>
        <w:tblLayout w:type="fixed"/>
        <w:tblLook w:val="04A0" w:firstRow="1" w:lastRow="0" w:firstColumn="1" w:lastColumn="0" w:noHBand="0" w:noVBand="1"/>
      </w:tblPr>
      <w:tblGrid>
        <w:gridCol w:w="1134"/>
        <w:gridCol w:w="1701"/>
        <w:gridCol w:w="2721"/>
        <w:gridCol w:w="1701"/>
        <w:gridCol w:w="2154"/>
      </w:tblGrid>
      <w:tr w:rsidR="00B252B4" w14:paraId="27E31748" w14:textId="77777777">
        <w:trPr>
          <w:cantSplit/>
          <w:tblHeader/>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60F70F05" w14:textId="77777777" w:rsidR="00B252B4" w:rsidRDefault="00000000">
            <w:pPr>
              <w:spacing w:after="0" w:line="269" w:lineRule="auto"/>
            </w:pPr>
            <w:r>
              <w:rPr>
                <w:b/>
                <w:color w:val="FFFFFF"/>
                <w:sz w:val="18"/>
              </w:rPr>
              <w:t>구분</w:t>
            </w:r>
          </w:p>
        </w:tc>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01081BF2" w14:textId="77777777" w:rsidR="00B252B4" w:rsidRDefault="00000000">
            <w:pPr>
              <w:spacing w:after="0" w:line="269" w:lineRule="auto"/>
            </w:pPr>
            <w:r>
              <w:rPr>
                <w:b/>
                <w:color w:val="FFFFFF"/>
                <w:sz w:val="18"/>
              </w:rPr>
              <w:t>고유 입력 패턴</w:t>
            </w:r>
          </w:p>
        </w:tc>
        <w:tc>
          <w:tcPr>
            <w:tcW w:w="272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2F24C052" w14:textId="77777777" w:rsidR="00B252B4" w:rsidRDefault="00000000">
            <w:pPr>
              <w:spacing w:after="0" w:line="269" w:lineRule="auto"/>
            </w:pPr>
            <w:r>
              <w:rPr>
                <w:b/>
                <w:color w:val="FFFFFF"/>
                <w:sz w:val="18"/>
              </w:rPr>
              <w:t>첫 관측 제외 중복 행</w:t>
            </w:r>
          </w:p>
        </w:tc>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2FF2E67A" w14:textId="77777777" w:rsidR="00B252B4" w:rsidRDefault="00000000">
            <w:pPr>
              <w:spacing w:after="0" w:line="269" w:lineRule="auto"/>
            </w:pPr>
            <w:r>
              <w:rPr>
                <w:b/>
                <w:color w:val="FFFFFF"/>
                <w:sz w:val="18"/>
              </w:rPr>
              <w:t>상충 패턴</w:t>
            </w:r>
          </w:p>
        </w:tc>
        <w:tc>
          <w:tcPr>
            <w:tcW w:w="2154"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1480AFC0" w14:textId="77777777" w:rsidR="00B252B4" w:rsidRDefault="00000000">
            <w:pPr>
              <w:spacing w:after="0" w:line="269" w:lineRule="auto"/>
            </w:pPr>
            <w:r>
              <w:rPr>
                <w:b/>
                <w:color w:val="FFFFFF"/>
                <w:sz w:val="18"/>
              </w:rPr>
              <w:t>위험 패턴</w:t>
            </w:r>
          </w:p>
        </w:tc>
      </w:tr>
      <w:tr w:rsidR="00B252B4" w14:paraId="492E18BD"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4E00DBAB" w14:textId="77777777" w:rsidR="00B252B4" w:rsidRDefault="00000000">
            <w:pPr>
              <w:spacing w:after="0" w:line="269" w:lineRule="auto"/>
            </w:pPr>
            <w:r>
              <w:rPr>
                <w:sz w:val="18"/>
              </w:rPr>
              <w:t>CN7</w:t>
            </w:r>
          </w:p>
        </w:tc>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11F7FB4A" w14:textId="77777777" w:rsidR="00B252B4" w:rsidRDefault="00000000">
            <w:pPr>
              <w:spacing w:after="0" w:line="269" w:lineRule="auto"/>
            </w:pPr>
            <w:r>
              <w:rPr>
                <w:sz w:val="18"/>
              </w:rPr>
              <w:t>606</w:t>
            </w:r>
          </w:p>
        </w:tc>
        <w:tc>
          <w:tcPr>
            <w:tcW w:w="272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716FFEAD" w14:textId="77777777" w:rsidR="00B252B4" w:rsidRDefault="00000000">
            <w:pPr>
              <w:spacing w:after="0" w:line="269" w:lineRule="auto"/>
            </w:pPr>
            <w:r>
              <w:rPr>
                <w:sz w:val="18"/>
              </w:rPr>
              <w:t>605</w:t>
            </w:r>
          </w:p>
        </w:tc>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708A26E9" w14:textId="77777777" w:rsidR="00B252B4" w:rsidRDefault="00000000">
            <w:pPr>
              <w:spacing w:after="0" w:line="269" w:lineRule="auto"/>
            </w:pPr>
            <w:r>
              <w:rPr>
                <w:sz w:val="18"/>
              </w:rPr>
              <w:t>11</w:t>
            </w:r>
          </w:p>
        </w:tc>
        <w:tc>
          <w:tcPr>
            <w:tcW w:w="2154"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7F03A06B" w14:textId="77777777" w:rsidR="00B252B4" w:rsidRDefault="00000000">
            <w:pPr>
              <w:spacing w:after="0" w:line="269" w:lineRule="auto"/>
            </w:pPr>
            <w:r>
              <w:rPr>
                <w:sz w:val="18"/>
              </w:rPr>
              <w:t>14</w:t>
            </w:r>
          </w:p>
        </w:tc>
      </w:tr>
      <w:tr w:rsidR="00B252B4" w14:paraId="3494863A" w14:textId="77777777">
        <w:trPr>
          <w:cantSplit/>
          <w:jc w:val="center"/>
        </w:trPr>
        <w:tc>
          <w:tcPr>
            <w:tcW w:w="1134"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0877EBD9" w14:textId="77777777" w:rsidR="00B252B4" w:rsidRDefault="00000000">
            <w:pPr>
              <w:spacing w:after="0" w:line="269" w:lineRule="auto"/>
            </w:pPr>
            <w:r>
              <w:rPr>
                <w:sz w:val="18"/>
              </w:rPr>
              <w:t>RG3</w:t>
            </w:r>
          </w:p>
        </w:tc>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B9F877F" w14:textId="77777777" w:rsidR="00B252B4" w:rsidRDefault="00000000">
            <w:pPr>
              <w:spacing w:after="0" w:line="269" w:lineRule="auto"/>
            </w:pPr>
            <w:r>
              <w:rPr>
                <w:sz w:val="18"/>
              </w:rPr>
              <w:t>591</w:t>
            </w:r>
          </w:p>
        </w:tc>
        <w:tc>
          <w:tcPr>
            <w:tcW w:w="272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321DFEA9" w14:textId="77777777" w:rsidR="00B252B4" w:rsidRDefault="00000000">
            <w:pPr>
              <w:spacing w:after="0" w:line="269" w:lineRule="auto"/>
            </w:pPr>
            <w:r>
              <w:rPr>
                <w:sz w:val="18"/>
              </w:rPr>
              <w:t>591</w:t>
            </w:r>
          </w:p>
        </w:tc>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3BF660C" w14:textId="77777777" w:rsidR="00B252B4" w:rsidRDefault="00000000">
            <w:pPr>
              <w:spacing w:after="0" w:line="269" w:lineRule="auto"/>
            </w:pPr>
            <w:r>
              <w:rPr>
                <w:sz w:val="18"/>
              </w:rPr>
              <w:t>25</w:t>
            </w:r>
          </w:p>
        </w:tc>
        <w:tc>
          <w:tcPr>
            <w:tcW w:w="2154"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20BAAD3B" w14:textId="77777777" w:rsidR="00B252B4" w:rsidRDefault="00000000">
            <w:pPr>
              <w:spacing w:after="0" w:line="269" w:lineRule="auto"/>
            </w:pPr>
            <w:r>
              <w:rPr>
                <w:sz w:val="18"/>
              </w:rPr>
              <w:t>25</w:t>
            </w:r>
          </w:p>
        </w:tc>
      </w:tr>
    </w:tbl>
    <w:p w14:paraId="0DEA75BE" w14:textId="77777777" w:rsidR="00B252B4" w:rsidRDefault="00000000">
      <w:pPr>
        <w:spacing w:before="160"/>
        <w:rPr>
          <w:lang w:eastAsia="ko-KR"/>
        </w:rPr>
      </w:pPr>
      <w:r>
        <w:rPr>
          <w:lang w:eastAsia="ko-KR"/>
        </w:rPr>
        <w:t>24개 공정변수가 모두 동일한 관측치를 하나의 고유 입력 패턴으로 집계하였다. 중복 행 수는 원본 행 수에서 고유 패턴 수를 뺀 값이며, 상충 패턴은 동일한 입력에 양품과 불량 라벨이 함께 존재하는 경우를 의미한다. CN7에서는 11개, RG3에서는 25개의 상충 패턴이 확인되었으며, RG3의 위험 패턴 25개는 모두 상충 패턴에 해당하였다.</w:t>
      </w:r>
    </w:p>
    <w:p w14:paraId="76B3B404" w14:textId="77777777" w:rsidR="00B252B4" w:rsidRDefault="00000000">
      <w:pPr>
        <w:rPr>
          <w:lang w:eastAsia="ko-KR"/>
        </w:rPr>
      </w:pPr>
      <w:r>
        <w:rPr>
          <w:lang w:eastAsia="ko-KR"/>
        </w:rPr>
        <w:t>동일한 입력값에 서로 다른 품질 라벨이 부여된 관측치는 현재 공정변수만으로 구분할 수 없다. 이들 사례의 예측 오류에는 입력 정보의 한계가 영향을 줄 수 있다. 관측치 간 품질 차이를 설명하려면 생산시각, 설비, 원자재 및 검사 정보 등 추가 변수가 필요하다.</w:t>
      </w:r>
    </w:p>
    <w:p w14:paraId="670DEDEB" w14:textId="77777777" w:rsidR="00B252B4" w:rsidRDefault="00000000">
      <w:pPr>
        <w:pStyle w:val="21"/>
        <w:keepNext/>
        <w:rPr>
          <w:lang w:eastAsia="ko-KR"/>
        </w:rPr>
      </w:pPr>
      <w:r>
        <w:rPr>
          <w:color w:val="000000"/>
          <w:lang w:eastAsia="ko-KR"/>
        </w:rPr>
        <w:t>3.3 공정변수 분포와 제품별 차이</w:t>
      </w:r>
    </w:p>
    <w:p w14:paraId="1C6D42F0" w14:textId="77777777" w:rsidR="00B252B4" w:rsidRDefault="00000000">
      <w:pPr>
        <w:rPr>
          <w:lang w:eastAsia="ko-KR"/>
        </w:rPr>
      </w:pPr>
      <w:r>
        <w:rPr>
          <w:lang w:eastAsia="ko-KR"/>
        </w:rPr>
        <w:t>공정변수의 분포 분석에서는 양품과 불량의 분포 차이, 반복되는 입력값과 상수 열, 특정 구간의 불량 관측 이력을 제품별로 검토한다. CN7과 RG3는 서로 다른 제품 구분이므로 현재 모델은 제품별로 학습하였다. 제품별 모델과 통합 모델의 성능 비교를 위해서는 두 데이터셋의 변수별 분포와 표준화 기준이 비교 가능한지 확인할 필요가 있다.</w:t>
      </w:r>
    </w:p>
    <w:p w14:paraId="26ADC09D" w14:textId="77777777" w:rsidR="00B252B4" w:rsidRDefault="00000000">
      <w:pPr>
        <w:rPr>
          <w:lang w:eastAsia="ko-KR"/>
        </w:rPr>
      </w:pPr>
      <w:r>
        <w:rPr>
          <w:lang w:eastAsia="ko-KR"/>
        </w:rPr>
        <w:t>변수별 구간 분석에는 원본 관측 수와 고유 패턴 수를 함께 사용한다. 특정 구간의 불량 관측 집중은 검사 우선순위 검토에 활용할 수 있으나, 해당 구간의 모든 관측치가 불량이라는 의미는 아니다.</w:t>
      </w:r>
    </w:p>
    <w:p>
      <w:pPr>
        <w:pStyle w:val="21"/>
        <w:keepNext/>
      </w:pPr>
      <w:r>
        <w:rPr>
          <w:color w:val="000000"/>
        </w:rPr>
        <w:t>3.4 탐색적 분석의 해석 범위</w:t>
      </w:r>
    </w:p>
    <w:p>
      <w:pPr>
        <w:spacing w:after="140" w:line="300" w:lineRule="auto"/>
      </w:pPr>
      <w:r>
        <w:t>표준화된 변수의 값 차이는 제공 데이터 내 상대적인 차이를 나타내며, 실제 온도차나 압력차를 의미하지 않는다. 또한 생산시각, LOT, 설비 및 불량 유형 정보가 없어 시간에 따른 변화, 특정 설비의 영향과 불량 유형별 특성을 분석하는 데 한계가 있다. 원본 행 순서를 생산 시간순으로 가정한 변화 분석은 이러한 한계를 해소하지 못한다.</w:t>
      </w:r>
    </w:p>
    <w:p w14:paraId="402AA191" w14:textId="77777777" w:rsidR="00B252B4" w:rsidRDefault="00000000">
      <w:pPr>
        <w:pStyle w:val="1"/>
        <w:keepNext/>
        <w:rPr>
          <w:lang w:eastAsia="ko-KR"/>
        </w:rPr>
      </w:pPr>
      <w:r>
        <w:rPr>
          <w:color w:val="000000"/>
          <w:lang w:eastAsia="ko-KR"/>
        </w:rPr>
        <w:lastRenderedPageBreak/>
        <w:t xml:space="preserve">4 </w:t>
      </w:r>
      <w:r>
        <w:rPr>
          <w:color w:val="000000"/>
          <w:lang w:eastAsia="ko-KR"/>
        </w:rPr>
        <w:t>전처리와</w:t>
      </w:r>
      <w:r>
        <w:rPr>
          <w:color w:val="000000"/>
          <w:lang w:eastAsia="ko-KR"/>
        </w:rPr>
        <w:t xml:space="preserve"> </w:t>
      </w:r>
      <w:r>
        <w:rPr>
          <w:color w:val="000000"/>
          <w:lang w:eastAsia="ko-KR"/>
        </w:rPr>
        <w:t>검증</w:t>
      </w:r>
      <w:r>
        <w:rPr>
          <w:color w:val="000000"/>
          <w:lang w:eastAsia="ko-KR"/>
        </w:rPr>
        <w:t xml:space="preserve"> </w:t>
      </w:r>
      <w:r>
        <w:rPr>
          <w:color w:val="000000"/>
          <w:lang w:eastAsia="ko-KR"/>
        </w:rPr>
        <w:t>설계</w:t>
      </w:r>
    </w:p>
    <w:p w14:paraId="3E851EB4" w14:textId="77777777" w:rsidR="00B252B4" w:rsidRDefault="00000000">
      <w:pPr>
        <w:pStyle w:val="21"/>
        <w:keepNext/>
        <w:rPr>
          <w:lang w:eastAsia="ko-KR"/>
        </w:rPr>
      </w:pPr>
      <w:r>
        <w:rPr>
          <w:color w:val="000000"/>
          <w:lang w:eastAsia="ko-KR"/>
        </w:rPr>
        <w:t xml:space="preserve">4.1 </w:t>
      </w:r>
      <w:r>
        <w:rPr>
          <w:color w:val="000000"/>
          <w:lang w:eastAsia="ko-KR"/>
        </w:rPr>
        <w:t>원본</w:t>
      </w:r>
      <w:r>
        <w:rPr>
          <w:color w:val="000000"/>
          <w:lang w:eastAsia="ko-KR"/>
        </w:rPr>
        <w:t xml:space="preserve"> </w:t>
      </w:r>
      <w:r>
        <w:rPr>
          <w:color w:val="000000"/>
          <w:lang w:eastAsia="ko-KR"/>
        </w:rPr>
        <w:t>기록과</w:t>
      </w:r>
      <w:r>
        <w:rPr>
          <w:color w:val="000000"/>
          <w:lang w:eastAsia="ko-KR"/>
        </w:rPr>
        <w:t xml:space="preserve"> </w:t>
      </w:r>
      <w:r>
        <w:rPr>
          <w:color w:val="000000"/>
          <w:lang w:eastAsia="ko-KR"/>
        </w:rPr>
        <w:t>학습용</w:t>
      </w:r>
      <w:r>
        <w:rPr>
          <w:color w:val="000000"/>
          <w:lang w:eastAsia="ko-KR"/>
        </w:rPr>
        <w:t xml:space="preserve"> </w:t>
      </w:r>
      <w:r>
        <w:rPr>
          <w:color w:val="000000"/>
          <w:lang w:eastAsia="ko-KR"/>
        </w:rPr>
        <w:t>패턴의</w:t>
      </w:r>
      <w:r>
        <w:rPr>
          <w:color w:val="000000"/>
          <w:lang w:eastAsia="ko-KR"/>
        </w:rPr>
        <w:t xml:space="preserve"> </w:t>
      </w:r>
      <w:r>
        <w:rPr>
          <w:color w:val="000000"/>
          <w:lang w:eastAsia="ko-KR"/>
        </w:rPr>
        <w:t>분리</w:t>
      </w:r>
    </w:p>
    <w:p w14:paraId="13F7AFDE" w14:textId="77777777" w:rsidR="00B252B4" w:rsidRDefault="00000000">
      <w:pPr>
        <w:rPr>
          <w:lang w:eastAsia="ko-KR"/>
        </w:rPr>
      </w:pPr>
      <w:r>
        <w:rPr>
          <w:lang w:eastAsia="ko-KR"/>
        </w:rPr>
        <w:t>동일한 24개 공정값을 하나의 고유 패턴으로 통합하고, 대표 라벨은 해당 패턴의 최대 라벨값인 max(label)로 정하였다. 불량이 한 번이라도 관측된 패턴에는 위험 라벨 1을 부여하였다. 원본 식별자, 양품 및 불량 관측 횟수와 전체 빈도는 별도로 보존하여 패턴별 추론 결과를 원본 기록에 연결하였다.</w:t>
      </w:r>
    </w:p>
    <w:p w14:paraId="20228E46" w14:textId="77777777" w:rsidR="00B252B4" w:rsidRDefault="00000000">
      <w:r>
        <w:rPr>
          <w:lang w:eastAsia="ko-KR"/>
        </w:rPr>
        <w:t>학습용 패턴은 CN7의 정상 592개와 위험 14개, RG3의 정상 566개와 위험 25개로 구성된다. 성능 평가의 단위는 고유 패턴이며, 원본 불량 행 수와 위험 패턴 수는 별도로 집계하였다. 학습에서는 각 패턴에 동일한 가중치를 적용하고, 원본 관측 빈도는 운영 분포 분석과 검사량 산정에 사용하였다.</w:t>
      </w:r>
    </w:p>
    <w:p w14:paraId="68B8D6DD" w14:textId="77777777" w:rsidR="00B252B4" w:rsidRDefault="00000000">
      <w:pPr>
        <w:pStyle w:val="21"/>
        <w:keepNext/>
      </w:pPr>
      <w:r>
        <w:rPr>
          <w:color w:val="000000"/>
        </w:rPr>
        <w:t>4.2 데이터 분할과 교차검증</w:t>
      </w:r>
    </w:p>
    <w:tbl>
      <w:tblPr>
        <w:tblW w:w="0" w:type="auto"/>
        <w:jc w:val="center"/>
        <w:tblLayout w:type="fixed"/>
        <w:tblLook w:val="04A0" w:firstRow="1" w:lastRow="0" w:firstColumn="1" w:lastColumn="0" w:noHBand="0" w:noVBand="1"/>
      </w:tblPr>
      <w:tblGrid>
        <w:gridCol w:w="1701"/>
        <w:gridCol w:w="3855"/>
        <w:gridCol w:w="3855"/>
      </w:tblGrid>
      <w:tr w:rsidR="00B252B4" w14:paraId="0C093BB4" w14:textId="77777777">
        <w:trPr>
          <w:cantSplit/>
          <w:tblHeader/>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1617C869" w14:textId="77777777" w:rsidR="00B252B4" w:rsidRDefault="00000000">
            <w:pPr>
              <w:spacing w:after="0" w:line="269" w:lineRule="auto"/>
            </w:pPr>
            <w:r>
              <w:rPr>
                <w:b/>
                <w:color w:val="FFFFFF"/>
                <w:sz w:val="18"/>
              </w:rPr>
              <w:t>구분</w:t>
            </w:r>
          </w:p>
        </w:tc>
        <w:tc>
          <w:tcPr>
            <w:tcW w:w="3855"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29701BBE" w14:textId="77777777" w:rsidR="00B252B4" w:rsidRDefault="00000000">
            <w:pPr>
              <w:spacing w:after="0" w:line="269" w:lineRule="auto"/>
            </w:pPr>
            <w:r>
              <w:rPr>
                <w:b/>
                <w:color w:val="FFFFFF"/>
                <w:sz w:val="18"/>
              </w:rPr>
              <w:t>개발 정상 / 위험</w:t>
            </w:r>
          </w:p>
        </w:tc>
        <w:tc>
          <w:tcPr>
            <w:tcW w:w="3855"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4CE51952" w14:textId="77777777" w:rsidR="00B252B4" w:rsidRDefault="00000000">
            <w:pPr>
              <w:spacing w:after="0" w:line="269" w:lineRule="auto"/>
            </w:pPr>
            <w:r>
              <w:rPr>
                <w:b/>
                <w:color w:val="FFFFFF"/>
                <w:sz w:val="18"/>
              </w:rPr>
              <w:t>Test 정상 / 위험</w:t>
            </w:r>
          </w:p>
        </w:tc>
      </w:tr>
      <w:tr w:rsidR="00B252B4" w14:paraId="3606CF45"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94424DB" w14:textId="77777777" w:rsidR="00B252B4" w:rsidRDefault="00000000">
            <w:pPr>
              <w:spacing w:after="0" w:line="269" w:lineRule="auto"/>
            </w:pPr>
            <w:r>
              <w:rPr>
                <w:sz w:val="18"/>
              </w:rPr>
              <w:t>CN7</w:t>
            </w:r>
          </w:p>
        </w:tc>
        <w:tc>
          <w:tcPr>
            <w:tcW w:w="3855"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646D5CE" w14:textId="77777777" w:rsidR="00B252B4" w:rsidRDefault="00000000">
            <w:pPr>
              <w:spacing w:after="0" w:line="269" w:lineRule="auto"/>
            </w:pPr>
            <w:r>
              <w:rPr>
                <w:sz w:val="18"/>
              </w:rPr>
              <w:t>473 / 11</w:t>
            </w:r>
          </w:p>
        </w:tc>
        <w:tc>
          <w:tcPr>
            <w:tcW w:w="3855"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0684F710" w14:textId="77777777" w:rsidR="00B252B4" w:rsidRDefault="00000000">
            <w:pPr>
              <w:spacing w:after="0" w:line="269" w:lineRule="auto"/>
            </w:pPr>
            <w:r>
              <w:rPr>
                <w:sz w:val="18"/>
              </w:rPr>
              <w:t>119 / 3</w:t>
            </w:r>
          </w:p>
        </w:tc>
      </w:tr>
      <w:tr w:rsidR="00B252B4" w14:paraId="5D790763" w14:textId="77777777">
        <w:trPr>
          <w:cantSplit/>
          <w:jc w:val="center"/>
        </w:trPr>
        <w:tc>
          <w:tcPr>
            <w:tcW w:w="170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3E4A5538" w14:textId="77777777" w:rsidR="00B252B4" w:rsidRDefault="00000000">
            <w:pPr>
              <w:spacing w:after="0" w:line="269" w:lineRule="auto"/>
            </w:pPr>
            <w:r>
              <w:rPr>
                <w:sz w:val="18"/>
              </w:rPr>
              <w:t>RG3</w:t>
            </w:r>
          </w:p>
        </w:tc>
        <w:tc>
          <w:tcPr>
            <w:tcW w:w="3855"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4B4264D" w14:textId="77777777" w:rsidR="00B252B4" w:rsidRDefault="00000000">
            <w:pPr>
              <w:spacing w:after="0" w:line="269" w:lineRule="auto"/>
            </w:pPr>
            <w:r>
              <w:rPr>
                <w:sz w:val="18"/>
              </w:rPr>
              <w:t>452 / 20</w:t>
            </w:r>
          </w:p>
        </w:tc>
        <w:tc>
          <w:tcPr>
            <w:tcW w:w="3855"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E2E3376" w14:textId="77777777" w:rsidR="00B252B4" w:rsidRDefault="00000000">
            <w:pPr>
              <w:spacing w:after="0" w:line="269" w:lineRule="auto"/>
            </w:pPr>
            <w:r>
              <w:rPr>
                <w:sz w:val="18"/>
              </w:rPr>
              <w:t>114 / 5</w:t>
            </w:r>
          </w:p>
        </w:tc>
      </w:tr>
    </w:tbl>
    <w:p w14:paraId="30724FC7" w14:textId="4BB085A3" w:rsidR="00B252B4" w:rsidRDefault="00000000">
      <w:pPr>
        <w:spacing w:before="160"/>
        <w:rPr>
          <w:lang w:eastAsia="ko-KR"/>
        </w:rPr>
      </w:pPr>
      <w:r>
        <w:rPr>
          <w:lang w:eastAsia="ko-KR"/>
        </w:rPr>
        <w:t>고유 패턴의 약 20%를 최종 평가 자료(Test)로 고정하고, 나머지 개발 자료에 4-fold 교차검증을 적용하여 모델 후보와 판정 임계값을 선택하였다. 동일한 입력 패턴이 학습, 검증 및 Test 자료에 중복되지 않도록 분할하였다. PCA 등 학습이 필요한 변환은 각 fold의 학습 자료에서 적합하고, 검증 자료에는 학습된 변환을 적용하였다.</w:t>
      </w:r>
    </w:p>
    <w:p w14:paraId="2C6B57CA" w14:textId="77777777" w:rsidR="00B252B4" w:rsidRDefault="00000000">
      <w:pPr>
        <w:pStyle w:val="1"/>
        <w:keepNext/>
        <w:rPr>
          <w:lang w:eastAsia="ko-KR"/>
        </w:rPr>
      </w:pPr>
      <w:r>
        <w:rPr>
          <w:color w:val="000000"/>
          <w:lang w:eastAsia="ko-KR"/>
        </w:rPr>
        <w:lastRenderedPageBreak/>
        <w:t xml:space="preserve">5 </w:t>
      </w:r>
      <w:r>
        <w:rPr>
          <w:color w:val="000000"/>
          <w:lang w:eastAsia="ko-KR"/>
        </w:rPr>
        <w:t>모델</w:t>
      </w:r>
      <w:r>
        <w:rPr>
          <w:color w:val="000000"/>
          <w:lang w:eastAsia="ko-KR"/>
        </w:rPr>
        <w:t xml:space="preserve"> </w:t>
      </w:r>
      <w:r>
        <w:rPr>
          <w:color w:val="000000"/>
          <w:lang w:eastAsia="ko-KR"/>
        </w:rPr>
        <w:t>구성과</w:t>
      </w:r>
      <w:r>
        <w:rPr>
          <w:color w:val="000000"/>
          <w:lang w:eastAsia="ko-KR"/>
        </w:rPr>
        <w:t xml:space="preserve"> </w:t>
      </w:r>
      <w:r>
        <w:rPr>
          <w:color w:val="000000"/>
          <w:lang w:eastAsia="ko-KR"/>
        </w:rPr>
        <w:t>실험</w:t>
      </w:r>
      <w:r>
        <w:rPr>
          <w:color w:val="000000"/>
          <w:lang w:eastAsia="ko-KR"/>
        </w:rPr>
        <w:t xml:space="preserve"> </w:t>
      </w:r>
      <w:r>
        <w:rPr>
          <w:color w:val="000000"/>
          <w:lang w:eastAsia="ko-KR"/>
        </w:rPr>
        <w:t>방법</w:t>
      </w:r>
    </w:p>
    <w:p w14:paraId="2D13B9B3" w14:textId="77777777" w:rsidR="00B252B4" w:rsidRDefault="00000000">
      <w:pPr>
        <w:pStyle w:val="21"/>
        <w:keepNext/>
        <w:rPr>
          <w:lang w:eastAsia="ko-KR"/>
        </w:rPr>
      </w:pPr>
      <w:r>
        <w:rPr>
          <w:color w:val="000000"/>
          <w:lang w:eastAsia="ko-KR"/>
        </w:rPr>
        <w:t xml:space="preserve">5.1 </w:t>
      </w:r>
      <w:proofErr w:type="spellStart"/>
      <w:r>
        <w:rPr>
          <w:color w:val="000000"/>
          <w:lang w:eastAsia="ko-KR"/>
        </w:rPr>
        <w:t>모델별</w:t>
      </w:r>
      <w:proofErr w:type="spellEnd"/>
      <w:r>
        <w:rPr>
          <w:color w:val="000000"/>
          <w:lang w:eastAsia="ko-KR"/>
        </w:rPr>
        <w:t xml:space="preserve"> </w:t>
      </w:r>
      <w:r>
        <w:rPr>
          <w:color w:val="000000"/>
          <w:lang w:eastAsia="ko-KR"/>
        </w:rPr>
        <w:t>역할</w:t>
      </w:r>
    </w:p>
    <w:tbl>
      <w:tblPr>
        <w:tblW w:w="0" w:type="auto"/>
        <w:jc w:val="center"/>
        <w:tblLayout w:type="fixed"/>
        <w:tblLook w:val="04A0" w:firstRow="1" w:lastRow="0" w:firstColumn="1" w:lastColumn="0" w:noHBand="0" w:noVBand="1"/>
      </w:tblPr>
      <w:tblGrid>
        <w:gridCol w:w="1928"/>
        <w:gridCol w:w="4082"/>
        <w:gridCol w:w="3402"/>
      </w:tblGrid>
      <w:tr w:rsidR="00B252B4" w14:paraId="6A9662A6" w14:textId="77777777">
        <w:trPr>
          <w:cantSplit/>
          <w:tblHeader/>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68C7CF48" w14:textId="77777777" w:rsidR="00B252B4" w:rsidRDefault="00000000">
            <w:pPr>
              <w:keepNext/>
              <w:spacing w:after="0" w:line="269" w:lineRule="auto"/>
            </w:pPr>
            <w:r>
              <w:rPr>
                <w:b/>
                <w:color w:val="FFFFFF"/>
                <w:sz w:val="18"/>
              </w:rPr>
              <w:t>모델</w:t>
            </w:r>
          </w:p>
        </w:tc>
        <w:tc>
          <w:tcPr>
            <w:tcW w:w="4082"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5467F364" w14:textId="77777777" w:rsidR="00B252B4" w:rsidRDefault="00000000">
            <w:pPr>
              <w:keepNext/>
              <w:spacing w:after="0" w:line="269" w:lineRule="auto"/>
            </w:pPr>
            <w:r>
              <w:rPr>
                <w:b/>
                <w:color w:val="FFFFFF"/>
                <w:sz w:val="18"/>
              </w:rPr>
              <w:t>학습 자료와 활용 목적</w:t>
            </w:r>
          </w:p>
        </w:tc>
        <w:tc>
          <w:tcPr>
            <w:tcW w:w="3402"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32F1354C" w14:textId="77777777" w:rsidR="00B252B4" w:rsidRDefault="00000000">
            <w:pPr>
              <w:keepNext/>
              <w:spacing w:after="0" w:line="269" w:lineRule="auto"/>
            </w:pPr>
            <w:r>
              <w:rPr>
                <w:b/>
                <w:color w:val="FFFFFF"/>
                <w:sz w:val="18"/>
              </w:rPr>
              <w:t>결과 해석</w:t>
            </w:r>
          </w:p>
        </w:tc>
      </w:tr>
      <w:tr w:rsidR="00B252B4" w14:paraId="66D9B1AF"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653636E" w14:textId="77777777" w:rsidR="00B252B4" w:rsidRDefault="00000000">
            <w:pPr>
              <w:keepNext/>
              <w:spacing w:after="0" w:line="269" w:lineRule="auto"/>
            </w:pPr>
            <w:r>
              <w:rPr>
                <w:sz w:val="18"/>
              </w:rPr>
              <w:t>Isolation Forest</w:t>
            </w:r>
          </w:p>
        </w:tc>
        <w:tc>
          <w:tcPr>
            <w:tcW w:w="4082"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81A46BB" w14:textId="77777777" w:rsidR="00B252B4" w:rsidRDefault="00000000">
            <w:pPr>
              <w:keepNext/>
              <w:spacing w:after="0" w:line="269" w:lineRule="auto"/>
              <w:rPr>
                <w:lang w:eastAsia="ko-KR"/>
              </w:rPr>
            </w:pPr>
            <w:r>
              <w:rPr>
                <w:sz w:val="18"/>
                <w:lang w:eastAsia="ko-KR"/>
              </w:rPr>
              <w:t>정상 패턴을 학습하여 이상 점수와 검사 우선순위 산출</w:t>
            </w:r>
          </w:p>
        </w:tc>
        <w:tc>
          <w:tcPr>
            <w:tcW w:w="3402"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318509E" w14:textId="77777777" w:rsidR="00B252B4" w:rsidRDefault="00000000">
            <w:pPr>
              <w:keepNext/>
              <w:spacing w:after="0" w:line="269" w:lineRule="auto"/>
              <w:rPr>
                <w:lang w:eastAsia="ko-KR"/>
              </w:rPr>
            </w:pPr>
            <w:r>
              <w:rPr>
                <w:sz w:val="18"/>
                <w:lang w:eastAsia="ko-KR"/>
              </w:rPr>
              <w:t>이상 점수는 정상 패턴으로부터의 이탈 정도를 나타냄</w:t>
            </w:r>
          </w:p>
        </w:tc>
      </w:tr>
      <w:tr w:rsidR="00B252B4" w14:paraId="05BB4BC2"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4882832E" w14:textId="77777777" w:rsidR="00B252B4" w:rsidRDefault="00000000">
            <w:pPr>
              <w:keepNext/>
              <w:spacing w:after="0" w:line="269" w:lineRule="auto"/>
            </w:pPr>
            <w:r>
              <w:rPr>
                <w:sz w:val="18"/>
              </w:rPr>
              <w:t>One Class SVM</w:t>
            </w:r>
          </w:p>
        </w:tc>
        <w:tc>
          <w:tcPr>
            <w:tcW w:w="4082"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51EF582C" w14:textId="77777777" w:rsidR="00B252B4" w:rsidRDefault="00000000">
            <w:pPr>
              <w:keepNext/>
              <w:spacing w:after="0" w:line="269" w:lineRule="auto"/>
              <w:rPr>
                <w:lang w:eastAsia="ko-KR"/>
              </w:rPr>
            </w:pPr>
            <w:r>
              <w:rPr>
                <w:sz w:val="18"/>
                <w:lang w:eastAsia="ko-KR"/>
              </w:rPr>
              <w:t>정상 패턴의 경계를 학습하여 경계 밖 입력 탐지</w:t>
            </w:r>
          </w:p>
        </w:tc>
        <w:tc>
          <w:tcPr>
            <w:tcW w:w="3402"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66166F5E" w14:textId="77777777" w:rsidR="00B252B4" w:rsidRDefault="00000000">
            <w:pPr>
              <w:keepNext/>
              <w:spacing w:after="0" w:line="269" w:lineRule="auto"/>
              <w:rPr>
                <w:lang w:eastAsia="ko-KR"/>
              </w:rPr>
            </w:pPr>
            <w:r>
              <w:rPr>
                <w:sz w:val="18"/>
                <w:lang w:eastAsia="ko-KR"/>
              </w:rPr>
              <w:t>경계 이탈 여부와 실제 불량 여부의 일치 정도를 평가</w:t>
            </w:r>
          </w:p>
        </w:tc>
      </w:tr>
      <w:tr w:rsidR="00B252B4" w14:paraId="43D1F82A"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7D560673" w14:textId="77777777" w:rsidR="00B252B4" w:rsidRDefault="00000000">
            <w:pPr>
              <w:keepNext/>
              <w:spacing w:after="0" w:line="269" w:lineRule="auto"/>
            </w:pPr>
            <w:r>
              <w:rPr>
                <w:sz w:val="18"/>
              </w:rPr>
              <w:t>Logistic Regression</w:t>
            </w:r>
          </w:p>
        </w:tc>
        <w:tc>
          <w:tcPr>
            <w:tcW w:w="4082"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84253B9" w14:textId="77777777" w:rsidR="00B252B4" w:rsidRDefault="00000000">
            <w:pPr>
              <w:keepNext/>
              <w:spacing w:after="0" w:line="269" w:lineRule="auto"/>
              <w:rPr>
                <w:lang w:eastAsia="ko-KR"/>
              </w:rPr>
            </w:pPr>
            <w:r>
              <w:rPr>
                <w:sz w:val="18"/>
                <w:lang w:eastAsia="ko-KR"/>
              </w:rPr>
              <w:t>정상 및 위험 패턴 분류와 변수별 계수 분석</w:t>
            </w:r>
          </w:p>
        </w:tc>
        <w:tc>
          <w:tcPr>
            <w:tcW w:w="3402"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392DA6A" w14:textId="77777777" w:rsidR="00B252B4" w:rsidRDefault="00000000">
            <w:pPr>
              <w:keepNext/>
              <w:spacing w:after="0" w:line="269" w:lineRule="auto"/>
              <w:rPr>
                <w:lang w:eastAsia="ko-KR"/>
              </w:rPr>
            </w:pPr>
            <w:r>
              <w:rPr>
                <w:sz w:val="18"/>
                <w:lang w:eastAsia="ko-KR"/>
              </w:rPr>
              <w:t>계수는 입력변수와 위험 라벨의 통계적 관계를 나타냄</w:t>
            </w:r>
          </w:p>
        </w:tc>
      </w:tr>
      <w:tr w:rsidR="00B252B4" w14:paraId="298BE9B3" w14:textId="77777777">
        <w:trPr>
          <w:cantSplit/>
          <w:jc w:val="center"/>
        </w:trPr>
        <w:tc>
          <w:tcPr>
            <w:tcW w:w="1928"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692A2D0F" w14:textId="77777777" w:rsidR="00B252B4" w:rsidRDefault="00000000">
            <w:pPr>
              <w:spacing w:after="0" w:line="269" w:lineRule="auto"/>
            </w:pPr>
            <w:r>
              <w:rPr>
                <w:sz w:val="18"/>
              </w:rPr>
              <w:t>Random Forest</w:t>
            </w:r>
          </w:p>
        </w:tc>
        <w:tc>
          <w:tcPr>
            <w:tcW w:w="4082"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120F956F" w14:textId="77777777" w:rsidR="00B252B4" w:rsidRDefault="00000000">
            <w:pPr>
              <w:spacing w:after="0" w:line="269" w:lineRule="auto"/>
              <w:rPr>
                <w:lang w:eastAsia="ko-KR"/>
              </w:rPr>
            </w:pPr>
            <w:r>
              <w:rPr>
                <w:sz w:val="18"/>
                <w:lang w:eastAsia="ko-KR"/>
              </w:rPr>
              <w:t>정상 및 위험 패턴의 비선형 분류와 입력변수 구성 비교</w:t>
            </w:r>
          </w:p>
        </w:tc>
        <w:tc>
          <w:tcPr>
            <w:tcW w:w="3402"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AE475E6" w14:textId="77777777" w:rsidR="00B252B4" w:rsidRDefault="00000000">
            <w:pPr>
              <w:spacing w:after="0" w:line="269" w:lineRule="auto"/>
              <w:rPr>
                <w:lang w:eastAsia="ko-KR"/>
              </w:rPr>
            </w:pPr>
            <w:r>
              <w:rPr>
                <w:sz w:val="18"/>
                <w:lang w:eastAsia="ko-KR"/>
              </w:rPr>
              <w:t>점수는 위험 라벨 분류 결과이며, 중요도는 분류 기여도를 나타냄</w:t>
            </w:r>
          </w:p>
        </w:tc>
      </w:tr>
    </w:tbl>
    <w:p w14:paraId="0963AB8C" w14:textId="6588EAA1" w:rsidR="00B252B4" w:rsidRDefault="00000000" w:rsidP="008C6B58">
      <w:pPr>
        <w:pStyle w:val="1"/>
        <w:keepNext/>
        <w:rPr>
          <w:rFonts w:hint="eastAsia"/>
          <w:lang w:eastAsia="ko-KR"/>
        </w:rPr>
      </w:pPr>
      <w:r>
        <w:rPr>
          <w:color w:val="000000"/>
          <w:lang w:eastAsia="ko-KR"/>
        </w:rPr>
        <w:t xml:space="preserve">6 </w:t>
      </w:r>
      <w:r>
        <w:rPr>
          <w:rFonts w:ascii="맑은 고딕" w:eastAsia="맑은 고딕" w:hAnsi="맑은 고딕" w:cs="맑은 고딕" w:hint="eastAsia"/>
          <w:color w:val="000000"/>
          <w:lang w:eastAsia="ko-KR"/>
        </w:rPr>
        <w:t>모델</w:t>
      </w:r>
      <w:r>
        <w:rPr>
          <w:color w:val="000000"/>
          <w:lang w:eastAsia="ko-KR"/>
        </w:rPr>
        <w:t xml:space="preserve"> </w:t>
      </w:r>
      <w:r>
        <w:rPr>
          <w:rFonts w:ascii="맑은 고딕" w:eastAsia="맑은 고딕" w:hAnsi="맑은 고딕" w:cs="맑은 고딕" w:hint="eastAsia"/>
          <w:color w:val="000000"/>
          <w:lang w:eastAsia="ko-KR"/>
        </w:rPr>
        <w:t>성능과</w:t>
      </w:r>
      <w:r>
        <w:rPr>
          <w:color w:val="000000"/>
          <w:lang w:eastAsia="ko-KR"/>
        </w:rPr>
        <w:t xml:space="preserve"> </w:t>
      </w:r>
      <w:r>
        <w:rPr>
          <w:rFonts w:ascii="맑은 고딕" w:eastAsia="맑은 고딕" w:hAnsi="맑은 고딕" w:cs="맑은 고딕" w:hint="eastAsia"/>
          <w:color w:val="000000"/>
          <w:lang w:eastAsia="ko-KR"/>
        </w:rPr>
        <w:t>성공</w:t>
      </w:r>
      <w:r>
        <w:rPr>
          <w:color w:val="000000"/>
          <w:lang w:eastAsia="ko-KR"/>
        </w:rPr>
        <w:t xml:space="preserve"> </w:t>
      </w:r>
      <w:r>
        <w:rPr>
          <w:rFonts w:ascii="맑은 고딕" w:eastAsia="맑은 고딕" w:hAnsi="맑은 고딕" w:cs="맑은 고딕" w:hint="eastAsia"/>
          <w:color w:val="000000"/>
          <w:lang w:eastAsia="ko-KR"/>
        </w:rPr>
        <w:t>및</w:t>
      </w:r>
      <w:r>
        <w:rPr>
          <w:color w:val="000000"/>
          <w:lang w:eastAsia="ko-KR"/>
        </w:rPr>
        <w:t xml:space="preserve"> </w:t>
      </w:r>
      <w:r>
        <w:rPr>
          <w:rFonts w:ascii="맑은 고딕" w:eastAsia="맑은 고딕" w:hAnsi="맑은 고딕" w:cs="맑은 고딕" w:hint="eastAsia"/>
          <w:color w:val="000000"/>
          <w:lang w:eastAsia="ko-KR"/>
        </w:rPr>
        <w:t>실패</w:t>
      </w:r>
      <w:r>
        <w:rPr>
          <w:color w:val="000000"/>
          <w:lang w:eastAsia="ko-KR"/>
        </w:rPr>
        <w:t xml:space="preserve"> </w:t>
      </w:r>
      <w:r>
        <w:rPr>
          <w:rFonts w:ascii="맑은 고딕" w:eastAsia="맑은 고딕" w:hAnsi="맑은 고딕" w:cs="맑은 고딕" w:hint="eastAsia"/>
          <w:color w:val="000000"/>
          <w:lang w:eastAsia="ko-KR"/>
        </w:rPr>
        <w:t>분석</w:t>
      </w:r>
    </w:p>
    <w:p w14:paraId="4FB8D760" w14:textId="77777777" w:rsidR="00B252B4" w:rsidRDefault="00000000">
      <w:pPr>
        <w:pStyle w:val="1"/>
        <w:keepNext/>
        <w:rPr>
          <w:lang w:eastAsia="ko-KR"/>
        </w:rPr>
      </w:pPr>
      <w:r>
        <w:rPr>
          <w:color w:val="000000"/>
          <w:lang w:eastAsia="ko-KR"/>
        </w:rPr>
        <w:t xml:space="preserve">7 </w:t>
      </w:r>
      <w:r>
        <w:rPr>
          <w:color w:val="000000"/>
          <w:lang w:eastAsia="ko-KR"/>
        </w:rPr>
        <w:t>제품별</w:t>
      </w:r>
      <w:r>
        <w:rPr>
          <w:color w:val="000000"/>
          <w:lang w:eastAsia="ko-KR"/>
        </w:rPr>
        <w:t xml:space="preserve"> </w:t>
      </w:r>
      <w:r>
        <w:rPr>
          <w:color w:val="000000"/>
          <w:lang w:eastAsia="ko-KR"/>
        </w:rPr>
        <w:t>검사</w:t>
      </w:r>
      <w:r>
        <w:rPr>
          <w:color w:val="000000"/>
          <w:lang w:eastAsia="ko-KR"/>
        </w:rPr>
        <w:t xml:space="preserve"> </w:t>
      </w:r>
      <w:r>
        <w:rPr>
          <w:color w:val="000000"/>
          <w:lang w:eastAsia="ko-KR"/>
        </w:rPr>
        <w:t>지원</w:t>
      </w:r>
      <w:r>
        <w:rPr>
          <w:color w:val="000000"/>
          <w:lang w:eastAsia="ko-KR"/>
        </w:rPr>
        <w:t xml:space="preserve"> </w:t>
      </w:r>
      <w:r>
        <w:rPr>
          <w:color w:val="000000"/>
          <w:lang w:eastAsia="ko-KR"/>
        </w:rPr>
        <w:t>방안</w:t>
      </w:r>
    </w:p>
    <w:p w14:paraId="0C3C3899" w14:textId="77777777" w:rsidR="00B252B4" w:rsidRDefault="00000000">
      <w:pPr>
        <w:pStyle w:val="1"/>
        <w:keepNext/>
        <w:rPr>
          <w:lang w:eastAsia="ko-KR"/>
        </w:rPr>
      </w:pPr>
      <w:r>
        <w:rPr>
          <w:color w:val="000000"/>
          <w:lang w:eastAsia="ko-KR"/>
        </w:rPr>
        <w:t xml:space="preserve">8 </w:t>
      </w:r>
      <w:r>
        <w:rPr>
          <w:color w:val="000000"/>
          <w:lang w:eastAsia="ko-KR"/>
        </w:rPr>
        <w:t>운영</w:t>
      </w:r>
      <w:r>
        <w:rPr>
          <w:color w:val="000000"/>
          <w:lang w:eastAsia="ko-KR"/>
        </w:rPr>
        <w:t xml:space="preserve"> </w:t>
      </w:r>
      <w:r>
        <w:rPr>
          <w:color w:val="000000"/>
          <w:lang w:eastAsia="ko-KR"/>
        </w:rPr>
        <w:t>흐름과</w:t>
      </w:r>
      <w:r>
        <w:rPr>
          <w:color w:val="000000"/>
          <w:lang w:eastAsia="ko-KR"/>
        </w:rPr>
        <w:t xml:space="preserve"> </w:t>
      </w:r>
      <w:r>
        <w:rPr>
          <w:color w:val="000000"/>
          <w:lang w:eastAsia="ko-KR"/>
        </w:rPr>
        <w:t>모델</w:t>
      </w:r>
      <w:r>
        <w:rPr>
          <w:color w:val="000000"/>
          <w:lang w:eastAsia="ko-KR"/>
        </w:rPr>
        <w:t xml:space="preserve"> </w:t>
      </w:r>
      <w:r>
        <w:rPr>
          <w:color w:val="000000"/>
          <w:lang w:eastAsia="ko-KR"/>
        </w:rPr>
        <w:t>관리</w:t>
      </w:r>
    </w:p>
    <w:p w14:paraId="7D53EBF1" w14:textId="77777777" w:rsidR="00B252B4" w:rsidRDefault="00000000">
      <w:pPr>
        <w:pStyle w:val="21"/>
        <w:keepNext/>
        <w:rPr>
          <w:lang w:eastAsia="ko-KR"/>
        </w:rPr>
      </w:pPr>
      <w:r>
        <w:rPr>
          <w:color w:val="000000"/>
          <w:lang w:eastAsia="ko-KR"/>
        </w:rPr>
        <w:t>8.1 데이터 유입과 모델 운영 절차</w:t>
      </w:r>
    </w:p>
    <w:tbl>
      <w:tblPr>
        <w:tblW w:w="0" w:type="auto"/>
        <w:jc w:val="center"/>
        <w:tblLayout w:type="fixed"/>
        <w:tblLook w:val="04A0" w:firstRow="1" w:lastRow="0" w:firstColumn="1" w:lastColumn="0" w:noHBand="0" w:noVBand="1"/>
      </w:tblPr>
      <w:tblGrid>
        <w:gridCol w:w="2268"/>
        <w:gridCol w:w="7143"/>
      </w:tblGrid>
      <w:tr w:rsidR="00B252B4" w14:paraId="3CD3CB6F" w14:textId="77777777">
        <w:trPr>
          <w:cantSplit/>
          <w:tblHeader/>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178F8842" w14:textId="77777777" w:rsidR="00B252B4" w:rsidRDefault="00000000">
            <w:pPr>
              <w:spacing w:after="0" w:line="269" w:lineRule="auto"/>
            </w:pPr>
            <w:r>
              <w:rPr>
                <w:b/>
                <w:color w:val="FFFFFF"/>
                <w:sz w:val="18"/>
              </w:rPr>
              <w:t>단계</w:t>
            </w:r>
          </w:p>
        </w:tc>
        <w:tc>
          <w:tcPr>
            <w:tcW w:w="7143"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786B060B" w14:textId="77777777" w:rsidR="00B252B4" w:rsidRDefault="00000000">
            <w:pPr>
              <w:spacing w:after="0" w:line="269" w:lineRule="auto"/>
            </w:pPr>
            <w:r>
              <w:rPr>
                <w:b/>
                <w:color w:val="FFFFFF"/>
                <w:sz w:val="18"/>
              </w:rPr>
              <w:t>주요 처리 내용</w:t>
            </w:r>
          </w:p>
        </w:tc>
      </w:tr>
      <w:tr w:rsidR="00B252B4" w14:paraId="28CD64A8"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430297B" w14:textId="77777777" w:rsidR="00B252B4" w:rsidRDefault="00000000">
            <w:pPr>
              <w:spacing w:after="0" w:line="269" w:lineRule="auto"/>
            </w:pPr>
            <w:r>
              <w:rPr>
                <w:sz w:val="18"/>
              </w:rPr>
              <w:t>1 데이터 준비</w:t>
            </w:r>
          </w:p>
        </w:tc>
        <w:tc>
          <w:tcPr>
            <w:tcW w:w="7143"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6B42A73" w14:textId="77777777" w:rsidR="00B252B4" w:rsidRDefault="00000000">
            <w:pPr>
              <w:spacing w:after="0" w:line="269" w:lineRule="auto"/>
              <w:rPr>
                <w:lang w:eastAsia="ko-KR"/>
              </w:rPr>
            </w:pPr>
            <w:r>
              <w:rPr>
                <w:sz w:val="18"/>
                <w:lang w:eastAsia="ko-KR"/>
              </w:rPr>
              <w:t>제품 구분, 공정 입력, 식별자 및 실제 품질 라벨의 출처와 표준화 기준 확인</w:t>
            </w:r>
          </w:p>
        </w:tc>
      </w:tr>
      <w:tr w:rsidR="00B252B4" w14:paraId="6BBBE4F7"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6A9B4391" w14:textId="77777777" w:rsidR="00B252B4" w:rsidRDefault="00000000">
            <w:pPr>
              <w:spacing w:after="0" w:line="269" w:lineRule="auto"/>
            </w:pPr>
            <w:r>
              <w:rPr>
                <w:sz w:val="18"/>
              </w:rPr>
              <w:t>2 탐색적 분석과 전처리</w:t>
            </w:r>
          </w:p>
        </w:tc>
        <w:tc>
          <w:tcPr>
            <w:tcW w:w="7143"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617BF6E7" w14:textId="77777777" w:rsidR="00B252B4" w:rsidRDefault="00000000">
            <w:pPr>
              <w:spacing w:after="0" w:line="269" w:lineRule="auto"/>
              <w:rPr>
                <w:lang w:eastAsia="ko-KR"/>
              </w:rPr>
            </w:pPr>
            <w:r>
              <w:rPr>
                <w:sz w:val="18"/>
                <w:lang w:eastAsia="ko-KR"/>
              </w:rPr>
              <w:t>원본 기록과 빈도 보존, 동일 입력 패턴별 불량 관측 이력 집계</w:t>
            </w:r>
          </w:p>
        </w:tc>
      </w:tr>
      <w:tr w:rsidR="00B252B4" w14:paraId="1444716D"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224BCAE6" w14:textId="77777777" w:rsidR="00B252B4" w:rsidRDefault="00000000">
            <w:pPr>
              <w:spacing w:after="0" w:line="269" w:lineRule="auto"/>
            </w:pPr>
            <w:r>
              <w:rPr>
                <w:sz w:val="18"/>
              </w:rPr>
              <w:t>3 초기 모델 학습</w:t>
            </w:r>
          </w:p>
        </w:tc>
        <w:tc>
          <w:tcPr>
            <w:tcW w:w="7143"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50B39413" w14:textId="77777777" w:rsidR="00B252B4" w:rsidRDefault="00000000">
            <w:pPr>
              <w:spacing w:after="0" w:line="269" w:lineRule="auto"/>
              <w:rPr>
                <w:lang w:eastAsia="ko-KR"/>
              </w:rPr>
            </w:pPr>
            <w:r>
              <w:rPr>
                <w:sz w:val="18"/>
                <w:lang w:eastAsia="ko-KR"/>
              </w:rPr>
              <w:t>제품별 모델 학습, 개발 자료의 입력 및 모델 출력 분포를 기준선으로 저장</w:t>
            </w:r>
          </w:p>
        </w:tc>
      </w:tr>
      <w:tr w:rsidR="00B252B4" w14:paraId="14B7BEEB"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20C011E1" w14:textId="77777777" w:rsidR="00B252B4" w:rsidRDefault="00000000">
            <w:pPr>
              <w:spacing w:after="0" w:line="269" w:lineRule="auto"/>
            </w:pPr>
            <w:r>
              <w:rPr>
                <w:sz w:val="18"/>
              </w:rPr>
              <w:t>4 신규 데이터 추론</w:t>
            </w:r>
          </w:p>
        </w:tc>
        <w:tc>
          <w:tcPr>
            <w:tcW w:w="7143"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037AAFD2" w14:textId="77777777" w:rsidR="00B252B4" w:rsidRDefault="00000000">
            <w:pPr>
              <w:spacing w:after="0" w:line="269" w:lineRule="auto"/>
              <w:rPr>
                <w:lang w:eastAsia="ko-KR"/>
              </w:rPr>
            </w:pPr>
            <w:r>
              <w:rPr>
                <w:sz w:val="18"/>
                <w:lang w:eastAsia="ko-KR"/>
              </w:rPr>
              <w:t>저장된 변환 적용, 원본 기록과 패턴별 추론 결과 및 모델 버전 연결</w:t>
            </w:r>
          </w:p>
        </w:tc>
      </w:tr>
      <w:tr w:rsidR="00B252B4" w14:paraId="3CF1B5D6"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6823F69D" w14:textId="77777777" w:rsidR="00B252B4" w:rsidRDefault="00000000">
            <w:pPr>
              <w:spacing w:after="0" w:line="269" w:lineRule="auto"/>
            </w:pPr>
            <w:r>
              <w:rPr>
                <w:sz w:val="18"/>
              </w:rPr>
              <w:t>5 분포 변화 감지</w:t>
            </w:r>
          </w:p>
        </w:tc>
        <w:tc>
          <w:tcPr>
            <w:tcW w:w="7143"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46B8DC8C" w14:textId="77777777" w:rsidR="00B252B4" w:rsidRDefault="00000000">
            <w:pPr>
              <w:spacing w:after="0" w:line="269" w:lineRule="auto"/>
              <w:rPr>
                <w:lang w:eastAsia="ko-KR"/>
              </w:rPr>
            </w:pPr>
            <w:r>
              <w:rPr>
                <w:sz w:val="18"/>
                <w:lang w:eastAsia="ko-KR"/>
              </w:rPr>
              <w:t>입력값, 구간, 변수 조합 및 모델 출력의 변화와 표본 수 및 지속성 확인</w:t>
            </w:r>
          </w:p>
        </w:tc>
      </w:tr>
      <w:tr w:rsidR="00B252B4" w14:paraId="3EC169B2"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1FD99774" w14:textId="77777777" w:rsidR="00B252B4" w:rsidRDefault="00000000">
            <w:pPr>
              <w:spacing w:after="0" w:line="269" w:lineRule="auto"/>
            </w:pPr>
            <w:r>
              <w:rPr>
                <w:sz w:val="18"/>
              </w:rPr>
              <w:t>6 조건부 재학습</w:t>
            </w:r>
          </w:p>
        </w:tc>
        <w:tc>
          <w:tcPr>
            <w:tcW w:w="7143"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79940644" w14:textId="77777777" w:rsidR="00B252B4" w:rsidRDefault="00000000">
            <w:pPr>
              <w:spacing w:after="0" w:line="269" w:lineRule="auto"/>
              <w:rPr>
                <w:lang w:eastAsia="ko-KR"/>
              </w:rPr>
            </w:pPr>
            <w:r>
              <w:rPr>
                <w:sz w:val="18"/>
                <w:lang w:eastAsia="ko-KR"/>
              </w:rPr>
              <w:t>분포 변화 원인, 실제 품질 라벨 및 고유 패턴 수 확인 후 후보 모델 학습</w:t>
            </w:r>
          </w:p>
        </w:tc>
      </w:tr>
      <w:tr w:rsidR="00B252B4" w14:paraId="0484DD39" w14:textId="77777777">
        <w:trPr>
          <w:cantSplit/>
          <w:jc w:val="center"/>
        </w:trPr>
        <w:tc>
          <w:tcPr>
            <w:tcW w:w="2268"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1D00A968" w14:textId="77777777" w:rsidR="00B252B4" w:rsidRDefault="00000000">
            <w:pPr>
              <w:spacing w:after="0" w:line="269" w:lineRule="auto"/>
            </w:pPr>
            <w:r>
              <w:rPr>
                <w:sz w:val="18"/>
              </w:rPr>
              <w:t>7 평가와 모델 교체</w:t>
            </w:r>
          </w:p>
        </w:tc>
        <w:tc>
          <w:tcPr>
            <w:tcW w:w="7143"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3D6FC928" w14:textId="77777777" w:rsidR="00B252B4" w:rsidRDefault="00000000">
            <w:pPr>
              <w:spacing w:after="0" w:line="269" w:lineRule="auto"/>
              <w:rPr>
                <w:lang w:eastAsia="ko-KR"/>
              </w:rPr>
            </w:pPr>
            <w:r>
              <w:rPr>
                <w:sz w:val="18"/>
                <w:lang w:eastAsia="ko-KR"/>
              </w:rPr>
              <w:t>별도 평가 자료로 기존 모델과 후보 모델 비교, 교체 승인 후 전환 및 이전 버전 보존</w:t>
            </w:r>
          </w:p>
        </w:tc>
      </w:tr>
    </w:tbl>
    <w:p w14:paraId="21E9ABAF" w14:textId="77777777" w:rsidR="00B252B4" w:rsidRDefault="00000000">
      <w:pPr>
        <w:spacing w:before="160"/>
        <w:rPr>
          <w:lang w:eastAsia="ko-KR"/>
        </w:rPr>
      </w:pPr>
      <w:r>
        <w:rPr>
          <w:lang w:eastAsia="ko-KR"/>
        </w:rPr>
        <w:t>공통 운영 기능은 workflow_runtime.Operations, CLI 및 운영 노트북을 통해 실행할 수 있도록 구현하였다. RF 전용 초기 학습 실행기는 공통 운영 계층과 별도로 구성되어 있다. 현재 구현은 로컬 환경을 기준으로 하며, 현장 적용에는 원천 데이터와 검사 시스템의 연계가 필요하다.</w:t>
      </w:r>
    </w:p>
    <w:p w14:paraId="2E6D4B78" w14:textId="77777777" w:rsidR="00B252B4" w:rsidRDefault="00000000">
      <w:pPr>
        <w:pStyle w:val="1"/>
        <w:keepNext/>
        <w:rPr>
          <w:lang w:eastAsia="ko-KR"/>
        </w:rPr>
      </w:pPr>
      <w:r>
        <w:rPr>
          <w:color w:val="000000"/>
          <w:lang w:eastAsia="ko-KR"/>
        </w:rPr>
        <w:lastRenderedPageBreak/>
        <w:t xml:space="preserve">9 </w:t>
      </w:r>
      <w:r>
        <w:rPr>
          <w:color w:val="000000"/>
          <w:lang w:eastAsia="ko-KR"/>
        </w:rPr>
        <w:t>결론과</w:t>
      </w:r>
      <w:r>
        <w:rPr>
          <w:color w:val="000000"/>
          <w:lang w:eastAsia="ko-KR"/>
        </w:rPr>
        <w:t xml:space="preserve"> </w:t>
      </w:r>
      <w:r>
        <w:rPr>
          <w:color w:val="000000"/>
          <w:lang w:eastAsia="ko-KR"/>
        </w:rPr>
        <w:t>기대효과</w:t>
      </w:r>
      <w:r>
        <w:rPr>
          <w:color w:val="000000"/>
          <w:lang w:eastAsia="ko-KR"/>
        </w:rPr>
        <w:t xml:space="preserve"> </w:t>
      </w:r>
      <w:r>
        <w:rPr>
          <w:color w:val="000000"/>
          <w:lang w:eastAsia="ko-KR"/>
        </w:rPr>
        <w:t>및</w:t>
      </w:r>
      <w:r>
        <w:rPr>
          <w:color w:val="000000"/>
          <w:lang w:eastAsia="ko-KR"/>
        </w:rPr>
        <w:t xml:space="preserve"> </w:t>
      </w:r>
      <w:r>
        <w:rPr>
          <w:color w:val="000000"/>
          <w:lang w:eastAsia="ko-KR"/>
        </w:rPr>
        <w:t>추가</w:t>
      </w:r>
      <w:r>
        <w:rPr>
          <w:color w:val="000000"/>
          <w:lang w:eastAsia="ko-KR"/>
        </w:rPr>
        <w:t xml:space="preserve"> </w:t>
      </w:r>
      <w:r>
        <w:rPr>
          <w:color w:val="000000"/>
          <w:lang w:eastAsia="ko-KR"/>
        </w:rPr>
        <w:t>검증</w:t>
      </w:r>
    </w:p>
    <w:p w14:paraId="31F51615" w14:textId="77777777" w:rsidR="00B252B4" w:rsidRDefault="00000000">
      <w:pPr>
        <w:pStyle w:val="21"/>
        <w:keepNext/>
        <w:rPr>
          <w:lang w:eastAsia="ko-KR"/>
        </w:rPr>
      </w:pPr>
      <w:r>
        <w:rPr>
          <w:color w:val="000000"/>
          <w:lang w:eastAsia="ko-KR"/>
        </w:rPr>
        <w:t>9.1 분석 결과와 구현 현황</w:t>
      </w:r>
    </w:p>
    <w:p w14:paraId="225CF527" w14:textId="77777777" w:rsidR="00B252B4" w:rsidRDefault="00000000">
      <w:pPr>
        <w:rPr>
          <w:lang w:eastAsia="ko-KR"/>
        </w:rPr>
      </w:pPr>
      <w:r>
        <w:rPr>
          <w:lang w:eastAsia="ko-KR"/>
        </w:rPr>
        <w:t>중복 입력과 상충 라벨을 반영하여 학습용 패턴을 구성하고, 각 패턴과 원본 관측치의 연결 정보를 보존하였다. 모델별 성능과 미탐 및 오탐 사례를 검토하였으며, 검사 지원을 위한 로컬 운영 기능을 구현하였다. 운영 기능에는 신규 데이터 추론, 분포 변화 감지, 후보 모델 재학습과 평가 및 이전 버전 복구가 포함된다.</w:t>
      </w:r>
    </w:p>
    <w:p w14:paraId="6335A49E" w14:textId="77777777" w:rsidR="00B252B4" w:rsidRDefault="00000000">
      <w:r>
        <w:rPr>
          <w:lang w:eastAsia="ko-KR"/>
        </w:rPr>
        <w:t>RF의 추가 표준화 단계를 제거하고, 제공된 표준화 값을 직접 사용하는 방식으로 수정하였다. 입력 변환, 파생변수 계산, PCA 및 RMSE, 모델 저장과 재로드, 실제 CN7 및 RG3 데이터의 소규모 학습 등을 포함한 관련 검증 18개가 통과하였다. 수정 후 전체 후보 탐색과 최종 성능 재평가는 아직 수행하지 않았다.</w:t>
      </w:r>
    </w:p>
    <w:p w14:paraId="1BF93E3B" w14:textId="77777777" w:rsidR="00B252B4" w:rsidRDefault="00000000">
      <w:pPr>
        <w:pStyle w:val="21"/>
        <w:keepNext/>
      </w:pPr>
      <w:r>
        <w:rPr>
          <w:color w:val="000000"/>
        </w:rPr>
        <w:t xml:space="preserve">9.2 </w:t>
      </w:r>
      <w:r>
        <w:rPr>
          <w:color w:val="000000"/>
        </w:rPr>
        <w:t>기대효과와</w:t>
      </w:r>
      <w:r>
        <w:rPr>
          <w:color w:val="000000"/>
        </w:rPr>
        <w:t xml:space="preserve"> </w:t>
      </w:r>
      <w:r>
        <w:rPr>
          <w:color w:val="000000"/>
        </w:rPr>
        <w:t>측정</w:t>
      </w:r>
      <w:r>
        <w:rPr>
          <w:color w:val="000000"/>
        </w:rPr>
        <w:t xml:space="preserve"> </w:t>
      </w:r>
      <w:r>
        <w:rPr>
          <w:color w:val="000000"/>
        </w:rPr>
        <w:t>방법</w:t>
      </w:r>
    </w:p>
    <w:tbl>
      <w:tblPr>
        <w:tblW w:w="0" w:type="auto"/>
        <w:jc w:val="center"/>
        <w:tblLayout w:type="fixed"/>
        <w:tblLook w:val="04A0" w:firstRow="1" w:lastRow="0" w:firstColumn="1" w:lastColumn="0" w:noHBand="0" w:noVBand="1"/>
      </w:tblPr>
      <w:tblGrid>
        <w:gridCol w:w="2381"/>
        <w:gridCol w:w="7030"/>
      </w:tblGrid>
      <w:tr w:rsidR="00B252B4" w14:paraId="52CFBA7C" w14:textId="77777777">
        <w:trPr>
          <w:cantSplit/>
          <w:tblHeader/>
          <w:jc w:val="center"/>
        </w:trPr>
        <w:tc>
          <w:tcPr>
            <w:tcW w:w="2381"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43D52870" w14:textId="77777777" w:rsidR="00B252B4" w:rsidRDefault="00000000">
            <w:pPr>
              <w:spacing w:after="0" w:line="269" w:lineRule="auto"/>
            </w:pPr>
            <w:r>
              <w:rPr>
                <w:b/>
                <w:color w:val="FFFFFF"/>
                <w:sz w:val="18"/>
              </w:rPr>
              <w:t>기대효과</w:t>
            </w:r>
          </w:p>
        </w:tc>
        <w:tc>
          <w:tcPr>
            <w:tcW w:w="7030" w:type="dxa"/>
            <w:tcBorders>
              <w:top w:val="single" w:sz="5" w:space="0" w:color="D9D9D9"/>
              <w:left w:val="single" w:sz="5" w:space="0" w:color="D9D9D9"/>
              <w:bottom w:val="single" w:sz="5" w:space="0" w:color="D9D9D9"/>
              <w:right w:val="single" w:sz="5" w:space="0" w:color="D9D9D9"/>
            </w:tcBorders>
            <w:shd w:val="clear" w:color="auto" w:fill="24485C"/>
            <w:tcMar>
              <w:top w:w="85" w:type="dxa"/>
              <w:left w:w="100" w:type="dxa"/>
              <w:bottom w:w="85" w:type="dxa"/>
              <w:right w:w="100" w:type="dxa"/>
            </w:tcMar>
            <w:vAlign w:val="center"/>
          </w:tcPr>
          <w:p w14:paraId="637D23B5" w14:textId="77777777" w:rsidR="00B252B4" w:rsidRDefault="00000000">
            <w:pPr>
              <w:spacing w:after="0" w:line="269" w:lineRule="auto"/>
            </w:pPr>
            <w:r>
              <w:rPr>
                <w:b/>
                <w:color w:val="FFFFFF"/>
                <w:sz w:val="18"/>
              </w:rPr>
              <w:t>효과 측정 항목</w:t>
            </w:r>
          </w:p>
        </w:tc>
      </w:tr>
      <w:tr w:rsidR="00B252B4" w14:paraId="16D3C956" w14:textId="77777777">
        <w:trPr>
          <w:cantSplit/>
          <w:jc w:val="center"/>
        </w:trPr>
        <w:tc>
          <w:tcPr>
            <w:tcW w:w="238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0631F7D3" w14:textId="77777777" w:rsidR="00B252B4" w:rsidRDefault="00000000">
            <w:pPr>
              <w:spacing w:after="0" w:line="269" w:lineRule="auto"/>
            </w:pPr>
            <w:r>
              <w:rPr>
                <w:sz w:val="18"/>
              </w:rPr>
              <w:t>검사 우선순위 개선</w:t>
            </w:r>
          </w:p>
        </w:tc>
        <w:tc>
          <w:tcPr>
            <w:tcW w:w="7030"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45FD05C9" w14:textId="77777777" w:rsidR="00B252B4" w:rsidRDefault="00000000">
            <w:pPr>
              <w:spacing w:after="0" w:line="269" w:lineRule="auto"/>
              <w:rPr>
                <w:lang w:eastAsia="ko-KR"/>
              </w:rPr>
            </w:pPr>
            <w:r>
              <w:rPr>
                <w:sz w:val="18"/>
                <w:lang w:eastAsia="ko-KR"/>
              </w:rPr>
              <w:t>동일 검사량에서의 개별 불량 검출 수, 미탐과 오탐 건수 및 처리 시간</w:t>
            </w:r>
          </w:p>
        </w:tc>
      </w:tr>
      <w:tr w:rsidR="00B252B4" w14:paraId="5741DB7A" w14:textId="77777777">
        <w:trPr>
          <w:cantSplit/>
          <w:jc w:val="center"/>
        </w:trPr>
        <w:tc>
          <w:tcPr>
            <w:tcW w:w="238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55DFAF7F" w14:textId="77777777" w:rsidR="00B252B4" w:rsidRDefault="00000000">
            <w:pPr>
              <w:spacing w:after="0" w:line="269" w:lineRule="auto"/>
            </w:pPr>
            <w:r>
              <w:rPr>
                <w:sz w:val="18"/>
              </w:rPr>
              <w:t>공정 변화의 조기 파악</w:t>
            </w:r>
          </w:p>
        </w:tc>
        <w:tc>
          <w:tcPr>
            <w:tcW w:w="7030"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015C9161" w14:textId="77777777" w:rsidR="00B252B4" w:rsidRDefault="00000000">
            <w:pPr>
              <w:spacing w:after="0" w:line="269" w:lineRule="auto"/>
              <w:rPr>
                <w:lang w:eastAsia="ko-KR"/>
              </w:rPr>
            </w:pPr>
            <w:r>
              <w:rPr>
                <w:sz w:val="18"/>
                <w:lang w:eastAsia="ko-KR"/>
              </w:rPr>
              <w:t>생산 시간순 변화 기록, 경보 발생 지연, 오경보 횟수 및 원인 확인 결과</w:t>
            </w:r>
          </w:p>
        </w:tc>
      </w:tr>
      <w:tr w:rsidR="00B252B4" w14:paraId="4DF709DD" w14:textId="77777777">
        <w:trPr>
          <w:cantSplit/>
          <w:jc w:val="center"/>
        </w:trPr>
        <w:tc>
          <w:tcPr>
            <w:tcW w:w="2381"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148DBBBA" w14:textId="77777777" w:rsidR="00B252B4" w:rsidRDefault="00000000">
            <w:pPr>
              <w:spacing w:after="0" w:line="269" w:lineRule="auto"/>
              <w:rPr>
                <w:lang w:eastAsia="ko-KR"/>
              </w:rPr>
            </w:pPr>
            <w:r>
              <w:rPr>
                <w:sz w:val="18"/>
                <w:lang w:eastAsia="ko-KR"/>
              </w:rPr>
              <w:t>재학습과 복구 이력 관리</w:t>
            </w:r>
          </w:p>
        </w:tc>
        <w:tc>
          <w:tcPr>
            <w:tcW w:w="7030" w:type="dxa"/>
            <w:tcBorders>
              <w:top w:val="single" w:sz="5" w:space="0" w:color="D9D9D9"/>
              <w:left w:val="single" w:sz="5" w:space="0" w:color="D9D9D9"/>
              <w:bottom w:val="single" w:sz="5" w:space="0" w:color="D9D9D9"/>
              <w:right w:val="single" w:sz="5" w:space="0" w:color="D9D9D9"/>
            </w:tcBorders>
            <w:tcMar>
              <w:top w:w="85" w:type="dxa"/>
              <w:left w:w="100" w:type="dxa"/>
              <w:bottom w:w="85" w:type="dxa"/>
              <w:right w:w="100" w:type="dxa"/>
            </w:tcMar>
            <w:vAlign w:val="center"/>
          </w:tcPr>
          <w:p w14:paraId="1C679CCC" w14:textId="77777777" w:rsidR="00B252B4" w:rsidRDefault="00000000">
            <w:pPr>
              <w:spacing w:after="0" w:line="269" w:lineRule="auto"/>
              <w:rPr>
                <w:lang w:eastAsia="ko-KR"/>
              </w:rPr>
            </w:pPr>
            <w:r>
              <w:rPr>
                <w:sz w:val="18"/>
                <w:lang w:eastAsia="ko-KR"/>
              </w:rPr>
              <w:t>학습 자료, 평가 결과, 모델과 기준선의 버전 연결 및 전환 실패와 복구 기록</w:t>
            </w:r>
          </w:p>
        </w:tc>
      </w:tr>
      <w:tr w:rsidR="00B252B4" w14:paraId="1BF4A53B" w14:textId="77777777">
        <w:trPr>
          <w:cantSplit/>
          <w:jc w:val="center"/>
        </w:trPr>
        <w:tc>
          <w:tcPr>
            <w:tcW w:w="2381"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19422F44" w14:textId="77777777" w:rsidR="00B252B4" w:rsidRDefault="00000000">
            <w:pPr>
              <w:spacing w:after="0" w:line="269" w:lineRule="auto"/>
            </w:pPr>
            <w:r>
              <w:rPr>
                <w:sz w:val="18"/>
              </w:rPr>
              <w:t>다른 제품으로의 적용 확대</w:t>
            </w:r>
          </w:p>
        </w:tc>
        <w:tc>
          <w:tcPr>
            <w:tcW w:w="7030" w:type="dxa"/>
            <w:tcBorders>
              <w:top w:val="single" w:sz="5" w:space="0" w:color="D9D9D9"/>
              <w:left w:val="single" w:sz="5" w:space="0" w:color="D9D9D9"/>
              <w:bottom w:val="single" w:sz="5" w:space="0" w:color="D9D9D9"/>
              <w:right w:val="single" w:sz="5" w:space="0" w:color="D9D9D9"/>
            </w:tcBorders>
            <w:shd w:val="clear" w:color="auto" w:fill="F1F5F7"/>
            <w:tcMar>
              <w:top w:w="85" w:type="dxa"/>
              <w:left w:w="100" w:type="dxa"/>
              <w:bottom w:w="85" w:type="dxa"/>
              <w:right w:w="100" w:type="dxa"/>
            </w:tcMar>
            <w:vAlign w:val="center"/>
          </w:tcPr>
          <w:p w14:paraId="1B1BFE3A" w14:textId="77777777" w:rsidR="00B252B4" w:rsidRDefault="00000000">
            <w:pPr>
              <w:spacing w:after="0" w:line="269" w:lineRule="auto"/>
              <w:rPr>
                <w:lang w:eastAsia="ko-KR"/>
              </w:rPr>
            </w:pPr>
            <w:r>
              <w:rPr>
                <w:sz w:val="18"/>
                <w:lang w:eastAsia="ko-KR"/>
              </w:rPr>
              <w:t>새 제품의 변수 구성, 표준화 기준과 라벨 검증 및 제품별 성능 평가</w:t>
            </w:r>
          </w:p>
        </w:tc>
      </w:tr>
    </w:tbl>
    <w:p w14:paraId="4FC4728F" w14:textId="77777777" w:rsidR="00B252B4" w:rsidRDefault="00000000">
      <w:pPr>
        <w:pStyle w:val="21"/>
        <w:keepNext/>
        <w:rPr>
          <w:lang w:eastAsia="ko-KR"/>
        </w:rPr>
      </w:pPr>
      <w:r>
        <w:rPr>
          <w:color w:val="000000"/>
          <w:lang w:eastAsia="ko-KR"/>
        </w:rPr>
        <w:t xml:space="preserve">9.3 </w:t>
      </w:r>
      <w:r>
        <w:rPr>
          <w:color w:val="000000"/>
          <w:lang w:eastAsia="ko-KR"/>
        </w:rPr>
        <w:t>우선</w:t>
      </w:r>
      <w:r>
        <w:rPr>
          <w:color w:val="000000"/>
          <w:lang w:eastAsia="ko-KR"/>
        </w:rPr>
        <w:t xml:space="preserve"> </w:t>
      </w:r>
      <w:r>
        <w:rPr>
          <w:color w:val="000000"/>
          <w:lang w:eastAsia="ko-KR"/>
        </w:rPr>
        <w:t>수행할</w:t>
      </w:r>
      <w:r>
        <w:rPr>
          <w:color w:val="000000"/>
          <w:lang w:eastAsia="ko-KR"/>
        </w:rPr>
        <w:t xml:space="preserve"> </w:t>
      </w:r>
      <w:r>
        <w:rPr>
          <w:color w:val="000000"/>
          <w:lang w:eastAsia="ko-KR"/>
        </w:rPr>
        <w:t>추가</w:t>
      </w:r>
      <w:r>
        <w:rPr>
          <w:color w:val="000000"/>
          <w:lang w:eastAsia="ko-KR"/>
        </w:rPr>
        <w:t xml:space="preserve"> </w:t>
      </w:r>
      <w:r>
        <w:rPr>
          <w:color w:val="000000"/>
          <w:lang w:eastAsia="ko-KR"/>
        </w:rPr>
        <w:t>검증</w:t>
      </w:r>
    </w:p>
    <w:sectPr w:rsidR="00B252B4" w:rsidSect="00034616">
      <w:footerReference w:type="default" r:id="rId8"/>
      <w:pgSz w:w="11906" w:h="16838"/>
      <w:pgMar w:top="1134" w:right="1247" w:bottom="1134" w:left="1247"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B68B7" w14:textId="77777777" w:rsidR="00C2176B" w:rsidRDefault="00C2176B">
      <w:pPr>
        <w:spacing w:after="0" w:line="240" w:lineRule="auto"/>
      </w:pPr>
      <w:r>
        <w:separator/>
      </w:r>
    </w:p>
  </w:endnote>
  <w:endnote w:type="continuationSeparator" w:id="0">
    <w:p w14:paraId="7F228331" w14:textId="77777777" w:rsidR="00C2176B" w:rsidRDefault="00C2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6065" w14:textId="77777777" w:rsidR="00B252B4" w:rsidRDefault="00000000">
    <w:pPr>
      <w:pStyle w:val="a6"/>
      <w:jc w:val="right"/>
    </w:pPr>
    <w:r>
      <w:fldChar w:fldCharType="begin"/>
    </w:r>
    <w:r>
      <w:instrText>PAGE</w:instrText>
    </w:r>
    <w:r>
      <w:fldChar w:fldCharType="separate"/>
    </w:r>
    <w:r w:rsidR="007E313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0D962" w14:textId="77777777" w:rsidR="00C2176B" w:rsidRDefault="00C2176B">
      <w:pPr>
        <w:spacing w:after="0" w:line="240" w:lineRule="auto"/>
      </w:pPr>
      <w:r>
        <w:separator/>
      </w:r>
    </w:p>
  </w:footnote>
  <w:footnote w:type="continuationSeparator" w:id="0">
    <w:p w14:paraId="224F8751" w14:textId="77777777" w:rsidR="00C2176B" w:rsidRDefault="00C21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2135893">
    <w:abstractNumId w:val="8"/>
  </w:num>
  <w:num w:numId="2" w16cid:durableId="572542902">
    <w:abstractNumId w:val="6"/>
  </w:num>
  <w:num w:numId="3" w16cid:durableId="284628880">
    <w:abstractNumId w:val="5"/>
  </w:num>
  <w:num w:numId="4" w16cid:durableId="1033388524">
    <w:abstractNumId w:val="4"/>
  </w:num>
  <w:num w:numId="5" w16cid:durableId="1333994574">
    <w:abstractNumId w:val="7"/>
  </w:num>
  <w:num w:numId="6" w16cid:durableId="1361319583">
    <w:abstractNumId w:val="3"/>
  </w:num>
  <w:num w:numId="7" w16cid:durableId="2013221589">
    <w:abstractNumId w:val="2"/>
  </w:num>
  <w:num w:numId="8" w16cid:durableId="434910243">
    <w:abstractNumId w:val="1"/>
  </w:num>
  <w:num w:numId="9" w16cid:durableId="719403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9DE"/>
    <w:rsid w:val="00326F90"/>
    <w:rsid w:val="006C0BBC"/>
    <w:rsid w:val="007110CD"/>
    <w:rsid w:val="007E3130"/>
    <w:rsid w:val="008C6B58"/>
    <w:rsid w:val="00AA1D8D"/>
    <w:rsid w:val="00B252B4"/>
    <w:rsid w:val="00B47730"/>
    <w:rsid w:val="00BE690B"/>
    <w:rsid w:val="00C2176B"/>
    <w:rsid w:val="00CB0664"/>
    <w:rsid w:val="00EA68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8D6E69"/>
  <w14:defaultImageDpi w14:val="300"/>
  <w15:docId w15:val="{5AF3B6D3-2657-49B7-8E01-5C1229C8C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83"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20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000000"/>
      <w:sz w:val="24"/>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00000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b/>
      <w:color w:val="000000"/>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2"/>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1272</Words>
  <Characters>3718</Characters>
  <Application>Microsoft Office Word</Application>
  <DocSecurity>0</DocSecurity>
  <Lines>195</Lines>
  <Paragraphs>166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공정 데이터 기반 품질 위험 분석과 검사 지원</vt:lpstr>
      <vt:lpstr/>
    </vt:vector>
  </TitlesOfParts>
  <Manager/>
  <Company/>
  <LinksUpToDate>false</LinksUpToDate>
  <CharactersWithSpaces>4824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공정 데이터 기반 품질 위험 분석과 검사 지원</dc:title>
  <dc:subject>CN7 및 RG3 사출성형 공정 데이터 분석</dc:subject>
  <dc:creator>KAMP 프로젝트</dc:creator>
  <cp:keywords/>
  <dc:description/>
  <cp:lastModifiedBy>호현 설</cp:lastModifiedBy>
  <cp:revision>6</cp:revision>
  <dcterms:created xsi:type="dcterms:W3CDTF">2013-12-23T23:15:00Z</dcterms:created>
  <dcterms:modified xsi:type="dcterms:W3CDTF">2026-10-06T05:40:00Z</dcterms:modified>
  <cp:category/>
</cp:coreProperties>
</file>