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OCSVM 공정 위험 탐지 모델링 결과</w:t>
      </w:r>
    </w:p>
    <w:p>
      <w:r>
        <w:t>CN7 및 RG3 전처리부터 CN7 최종 평가와 실패 분석까지</w:t>
      </w:r>
    </w:p>
    <w:p>
      <w:r>
        <w:t>작성 기준 2026년 9월 28일</w:t>
      </w:r>
    </w:p>
    <w:p>
      <w:r>
        <w:t>동일 공정 입력에서 불량이 한 번이라도 관측되면 위험 조건으로 관리한다는 목적에 따라 OCSVM을 학습했다. 정상 패턴만으로 정상 영역을 추정하고, 그 영역을 벗어나는 정도를 위험 점수로 사용했다. CN7·RG3의 초기 모델과 확장 탐색을 수행한 뒤 CN7에서 파생변수 시나리오, 최종 test 평가 및 실패 원인 분석까지 진행했다.</w:t>
      </w:r>
    </w:p>
    <w:p>
      <w:pPr>
        <w:pStyle w:val="Heading1"/>
      </w:pPr>
      <w:r>
        <w:t>주요 결과</w:t>
      </w:r>
    </w:p>
    <w:p>
      <w:r>
        <w:t>CN7에서 개발 평균 AP가 가장 높았던 구성은 형체·전체 주기 변수를 제외한 21개 입력이었다. 평균 AP는 0.380였지만, 개발 OOF 임계값을 고정 test에 적용하면 위험 3개를 모두 놓쳤다. ROC-AUC 0.776와 AP 0.069는 순위 정보와 최종 판정 성능을 구분해서 해석해야 함을 보여준다.</w:t>
      </w:r>
    </w:p>
    <w:p>
      <w:r>
        <w:t>실패 진단에서 개발 데이터의 불량 전용 패턴은 3개 모두 탐지했지만 정상·불량 공존 패턴은 8개 중 1개만 탐지했다. Test 위험 3개는 모두 공존 패턴이었다. 정상 영역 안에 있는 위험 조건을 탐지하려는 목표와 OCSVM의 이상 탐지 가정 사이의 차이가 주요 한계로 나타났다.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912"/>
      </w:tblGrid>
      <w:tr>
        <w:trPr>
          <w:cantSplit/>
          <w:tblHeader/>
        </w:trPr>
        <w:tc>
          <w:tcPr>
            <w:tcW w:type="dxa" w:w="1944"/>
            <w:shd w:fill="E8EEF4"/>
            <w:tcMar>
              <w:top w:w="90" w:type="dxa"/>
              <w:left w:w="90" w:type="dxa"/>
              <w:bottom w:w="90" w:type="dxa"/>
              <w:right w:w="90" w:type="dxa"/>
            </w:tcMar>
          </w:tcPr>
          <w:p>
            <w:pPr>
              <w:spacing w:after="60"/>
            </w:pPr>
            <w:r>
              <w:rPr>
                <w:b/>
                <w:sz w:val="19"/>
              </w:rPr>
              <w:t>범위</w:t>
            </w:r>
          </w:p>
        </w:tc>
        <w:tc>
          <w:tcPr>
            <w:tcW w:type="dxa" w:w="6912"/>
            <w:shd w:fill="E8EEF4"/>
            <w:tcMar>
              <w:top w:w="90" w:type="dxa"/>
              <w:left w:w="90" w:type="dxa"/>
              <w:bottom w:w="90" w:type="dxa"/>
              <w:right w:w="90" w:type="dxa"/>
            </w:tcMar>
          </w:tcPr>
          <w:p>
            <w:pPr>
              <w:spacing w:after="60"/>
            </w:pPr>
            <w:r>
              <w:rPr>
                <w:b/>
                <w:sz w:val="19"/>
              </w:rPr>
              <w:t>완료 내용</w:t>
            </w:r>
          </w:p>
        </w:tc>
      </w:tr>
      <w:tr>
        <w:trPr>
          <w:cantSplit/>
        </w:trPr>
        <w:tc>
          <w:tcPr>
            <w:tcW w:type="dxa" w:w="1944"/>
            <w:shd w:fill="FFFFFF"/>
            <w:tcMar>
              <w:top w:w="90" w:type="dxa"/>
              <w:left w:w="90" w:type="dxa"/>
              <w:bottom w:w="90" w:type="dxa"/>
              <w:right w:w="90" w:type="dxa"/>
            </w:tcMar>
          </w:tcPr>
          <w:p>
            <w:pPr>
              <w:spacing w:after="60"/>
            </w:pPr>
            <w:r>
              <w:rPr>
                <w:b w:val="0"/>
                <w:sz w:val="19"/>
              </w:rPr>
              <w:t>CN7 및 RG3</w:t>
            </w:r>
          </w:p>
        </w:tc>
        <w:tc>
          <w:tcPr>
            <w:tcW w:type="dxa" w:w="6912"/>
            <w:shd w:fill="FFFFFF"/>
            <w:tcMar>
              <w:top w:w="90" w:type="dxa"/>
              <w:left w:w="90" w:type="dxa"/>
              <w:bottom w:w="90" w:type="dxa"/>
              <w:right w:w="90" w:type="dxa"/>
            </w:tcMar>
          </w:tcPr>
          <w:p>
            <w:pPr>
              <w:spacing w:after="60"/>
            </w:pPr>
            <w:r>
              <w:rPr>
                <w:b w:val="0"/>
                <w:sz w:val="19"/>
              </w:rPr>
              <w:t>패턴 통합, 고정 test와 개발 4-fold, 초기 9개 설정 탐색, 300개 확장 탐색, 7개 입력 시나리오 및 변수 중요도</w:t>
            </w:r>
          </w:p>
        </w:tc>
      </w:tr>
      <w:tr>
        <w:trPr>
          <w:cantSplit/>
        </w:trPr>
        <w:tc>
          <w:tcPr>
            <w:tcW w:type="dxa" w:w="1944"/>
            <w:shd w:fill="FFFFFF"/>
            <w:tcMar>
              <w:top w:w="90" w:type="dxa"/>
              <w:left w:w="90" w:type="dxa"/>
              <w:bottom w:w="90" w:type="dxa"/>
              <w:right w:w="90" w:type="dxa"/>
            </w:tcMar>
          </w:tcPr>
          <w:p>
            <w:pPr>
              <w:spacing w:after="60"/>
            </w:pPr>
            <w:r>
              <w:rPr>
                <w:b w:val="0"/>
                <w:sz w:val="19"/>
              </w:rPr>
              <w:t>CN7 추가 분석</w:t>
            </w:r>
          </w:p>
        </w:tc>
        <w:tc>
          <w:tcPr>
            <w:tcW w:type="dxa" w:w="6912"/>
            <w:shd w:fill="FFFFFF"/>
            <w:tcMar>
              <w:top w:w="90" w:type="dxa"/>
              <w:left w:w="90" w:type="dxa"/>
              <w:bottom w:w="90" w:type="dxa"/>
              <w:right w:w="90" w:type="dxa"/>
            </w:tcMar>
          </w:tcPr>
          <w:p>
            <w:pPr>
              <w:spacing w:after="60"/>
            </w:pPr>
            <w:r>
              <w:rPr>
                <w:b w:val="0"/>
                <w:sz w:val="19"/>
              </w:rPr>
              <w:t>6개 파생변수 시나리오별 재최적화, 최종 test 평가, 2차원 시각화와 실패 원인 분석</w:t>
            </w:r>
          </w:p>
        </w:tc>
      </w:tr>
      <w:tr>
        <w:trPr>
          <w:cantSplit/>
        </w:trPr>
        <w:tc>
          <w:tcPr>
            <w:tcW w:type="dxa" w:w="1944"/>
            <w:shd w:fill="FFFFFF"/>
            <w:tcMar>
              <w:top w:w="90" w:type="dxa"/>
              <w:left w:w="90" w:type="dxa"/>
              <w:bottom w:w="90" w:type="dxa"/>
              <w:right w:w="90" w:type="dxa"/>
            </w:tcMar>
          </w:tcPr>
          <w:p>
            <w:pPr>
              <w:spacing w:after="60"/>
            </w:pPr>
            <w:r>
              <w:rPr>
                <w:b w:val="0"/>
                <w:sz w:val="19"/>
              </w:rPr>
              <w:t>미수행</w:t>
            </w:r>
          </w:p>
        </w:tc>
        <w:tc>
          <w:tcPr>
            <w:tcW w:type="dxa" w:w="6912"/>
            <w:shd w:fill="FFFFFF"/>
            <w:tcMar>
              <w:top w:w="90" w:type="dxa"/>
              <w:left w:w="90" w:type="dxa"/>
              <w:bottom w:w="90" w:type="dxa"/>
              <w:right w:w="90" w:type="dxa"/>
            </w:tcMar>
          </w:tcPr>
          <w:p>
            <w:pPr>
              <w:spacing w:after="60"/>
            </w:pPr>
            <w:r>
              <w:rPr>
                <w:b w:val="0"/>
                <w:sz w:val="19"/>
              </w:rPr>
              <w:t>RG3 파생변수 최종 모델, 비라벨 운영 추론, LR·RF 비교</w:t>
            </w:r>
          </w:p>
        </w:tc>
      </w:tr>
    </w:tbl>
    <w:p/>
    <w:p>
      <w:r>
        <w:t>본 문서의 개발 결과는 반복적인 모델·변수 선택에 사용되었다. 초기 test 결과를 확인한 뒤 후속 실험을 진행했으므로 CN7 최종 결과는 같은 holdout의 후속 평가이며 새 독립 검증이 아니다.</w:t>
      </w:r>
    </w:p>
    <w:p>
      <w:r>
        <w:br w:type="page"/>
      </w:r>
    </w:p>
    <w:p>
      <w:pPr>
        <w:pStyle w:val="Heading1"/>
      </w:pPr>
      <w:r>
        <w:t>1 데이터 전처리와 고정 분할</w:t>
      </w:r>
    </w:p>
    <w:p>
      <w:r>
        <w:t>ID를 제외한 24개 공정 입력이 정확히 같은 행을 하나의 패턴으로 통합했다. 대표 라벨은 y_g=max(y_i)로 정했다. 정상은 0, 불량 이력이 있는 위험 조건은 1이다. 정상·불량 관측 횟수, 원본 ID와 패턴 연결표는 보존하고 모델 입력에서는 제외했다.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368"/>
        <w:gridCol w:w="1440"/>
        <w:gridCol w:w="1440"/>
        <w:gridCol w:w="1728"/>
        <w:gridCol w:w="1800"/>
      </w:tblGrid>
      <w:tr>
        <w:trPr>
          <w:cantSplit/>
          <w:tblHeader/>
        </w:trPr>
        <w:tc>
          <w:tcPr>
            <w:tcW w:type="dxa" w:w="1080"/>
            <w:shd w:fill="E8EEF4"/>
            <w:tcMar>
              <w:top w:w="90" w:type="dxa"/>
              <w:left w:w="90" w:type="dxa"/>
              <w:bottom w:w="90" w:type="dxa"/>
              <w:right w:w="90" w:type="dxa"/>
            </w:tcMar>
          </w:tcPr>
          <w:p>
            <w:pPr>
              <w:spacing w:after="60"/>
            </w:pPr>
            <w:r>
              <w:rPr>
                <w:b/>
                <w:sz w:val="19"/>
              </w:rPr>
              <w:t>데이터</w:t>
            </w:r>
          </w:p>
        </w:tc>
        <w:tc>
          <w:tcPr>
            <w:tcW w:type="dxa" w:w="1368"/>
            <w:shd w:fill="E8EEF4"/>
            <w:tcMar>
              <w:top w:w="90" w:type="dxa"/>
              <w:left w:w="90" w:type="dxa"/>
              <w:bottom w:w="90" w:type="dxa"/>
              <w:right w:w="90" w:type="dxa"/>
            </w:tcMar>
          </w:tcPr>
          <w:p>
            <w:pPr>
              <w:spacing w:after="60"/>
            </w:pPr>
            <w:r>
              <w:rPr>
                <w:b/>
                <w:sz w:val="19"/>
              </w:rPr>
              <w:t>라벨 원본</w:t>
            </w:r>
          </w:p>
        </w:tc>
        <w:tc>
          <w:tcPr>
            <w:tcW w:type="dxa" w:w="1440"/>
            <w:shd w:fill="E8EEF4"/>
            <w:tcMar>
              <w:top w:w="90" w:type="dxa"/>
              <w:left w:w="90" w:type="dxa"/>
              <w:bottom w:w="90" w:type="dxa"/>
              <w:right w:w="90" w:type="dxa"/>
            </w:tcMar>
          </w:tcPr>
          <w:p>
            <w:pPr>
              <w:spacing w:after="60"/>
            </w:pPr>
            <w:r>
              <w:rPr>
                <w:b/>
                <w:sz w:val="19"/>
              </w:rPr>
              <w:t>통합 정상</w:t>
            </w:r>
          </w:p>
        </w:tc>
        <w:tc>
          <w:tcPr>
            <w:tcW w:type="dxa" w:w="1440"/>
            <w:shd w:fill="E8EEF4"/>
            <w:tcMar>
              <w:top w:w="90" w:type="dxa"/>
              <w:left w:w="90" w:type="dxa"/>
              <w:bottom w:w="90" w:type="dxa"/>
              <w:right w:w="90" w:type="dxa"/>
            </w:tcMar>
          </w:tcPr>
          <w:p>
            <w:pPr>
              <w:spacing w:after="60"/>
            </w:pPr>
            <w:r>
              <w:rPr>
                <w:b/>
                <w:sz w:val="19"/>
              </w:rPr>
              <w:t>통합 위험</w:t>
            </w:r>
          </w:p>
        </w:tc>
        <w:tc>
          <w:tcPr>
            <w:tcW w:type="dxa" w:w="1728"/>
            <w:shd w:fill="E8EEF4"/>
            <w:tcMar>
              <w:top w:w="90" w:type="dxa"/>
              <w:left w:w="90" w:type="dxa"/>
              <w:bottom w:w="90" w:type="dxa"/>
              <w:right w:w="90" w:type="dxa"/>
            </w:tcMar>
          </w:tcPr>
          <w:p>
            <w:pPr>
              <w:spacing w:after="60"/>
            </w:pPr>
            <w:r>
              <w:rPr>
                <w:b/>
                <w:sz w:val="19"/>
              </w:rPr>
              <w:t>비라벨 원본</w:t>
            </w:r>
          </w:p>
        </w:tc>
        <w:tc>
          <w:tcPr>
            <w:tcW w:type="dxa" w:w="1800"/>
            <w:shd w:fill="E8EEF4"/>
            <w:tcMar>
              <w:top w:w="90" w:type="dxa"/>
              <w:left w:w="90" w:type="dxa"/>
              <w:bottom w:w="90" w:type="dxa"/>
              <w:right w:w="90" w:type="dxa"/>
            </w:tcMar>
          </w:tcPr>
          <w:p>
            <w:pPr>
              <w:spacing w:after="60"/>
            </w:pPr>
            <w:r>
              <w:rPr>
                <w:b/>
                <w:sz w:val="19"/>
              </w:rPr>
              <w:t>비라벨 패턴</w:t>
            </w:r>
          </w:p>
        </w:tc>
      </w:tr>
      <w:tr>
        <w:trPr>
          <w:cantSplit/>
        </w:trPr>
        <w:tc>
          <w:tcPr>
            <w:tcW w:type="dxa" w:w="1080"/>
            <w:shd w:fill="FFFFFF"/>
            <w:tcMar>
              <w:top w:w="90" w:type="dxa"/>
              <w:left w:w="90" w:type="dxa"/>
              <w:bottom w:w="90" w:type="dxa"/>
              <w:right w:w="90" w:type="dxa"/>
            </w:tcMar>
          </w:tcPr>
          <w:p>
            <w:pPr>
              <w:spacing w:after="60"/>
            </w:pPr>
            <w:r>
              <w:rPr>
                <w:b w:val="0"/>
                <w:sz w:val="19"/>
              </w:rPr>
              <w:t>CN7</w:t>
            </w:r>
          </w:p>
        </w:tc>
        <w:tc>
          <w:tcPr>
            <w:tcW w:type="dxa" w:w="1368"/>
            <w:shd w:fill="FFFFFF"/>
            <w:tcMar>
              <w:top w:w="90" w:type="dxa"/>
              <w:left w:w="90" w:type="dxa"/>
              <w:bottom w:w="90" w:type="dxa"/>
              <w:right w:w="90" w:type="dxa"/>
            </w:tcMar>
          </w:tcPr>
          <w:p>
            <w:pPr>
              <w:spacing w:after="60"/>
            </w:pPr>
            <w:r>
              <w:rPr>
                <w:b w:val="0"/>
                <w:sz w:val="19"/>
              </w:rPr>
              <w:t>1211</w:t>
            </w:r>
          </w:p>
        </w:tc>
        <w:tc>
          <w:tcPr>
            <w:tcW w:type="dxa" w:w="1440"/>
            <w:shd w:fill="FFFFFF"/>
            <w:tcMar>
              <w:top w:w="90" w:type="dxa"/>
              <w:left w:w="90" w:type="dxa"/>
              <w:bottom w:w="90" w:type="dxa"/>
              <w:right w:w="90" w:type="dxa"/>
            </w:tcMar>
          </w:tcPr>
          <w:p>
            <w:pPr>
              <w:spacing w:after="60"/>
            </w:pPr>
            <w:r>
              <w:rPr>
                <w:b w:val="0"/>
                <w:sz w:val="19"/>
              </w:rPr>
              <w:t>592</w:t>
            </w:r>
          </w:p>
        </w:tc>
        <w:tc>
          <w:tcPr>
            <w:tcW w:type="dxa" w:w="1440"/>
            <w:shd w:fill="FFFFFF"/>
            <w:tcMar>
              <w:top w:w="90" w:type="dxa"/>
              <w:left w:w="90" w:type="dxa"/>
              <w:bottom w:w="90" w:type="dxa"/>
              <w:right w:w="90" w:type="dxa"/>
            </w:tcMar>
          </w:tcPr>
          <w:p>
            <w:pPr>
              <w:spacing w:after="60"/>
            </w:pPr>
            <w:r>
              <w:rPr>
                <w:b w:val="0"/>
                <w:sz w:val="19"/>
              </w:rPr>
              <w:t>14</w:t>
            </w:r>
          </w:p>
        </w:tc>
        <w:tc>
          <w:tcPr>
            <w:tcW w:type="dxa" w:w="1728"/>
            <w:shd w:fill="FFFFFF"/>
            <w:tcMar>
              <w:top w:w="90" w:type="dxa"/>
              <w:left w:w="90" w:type="dxa"/>
              <w:bottom w:w="90" w:type="dxa"/>
              <w:right w:w="90" w:type="dxa"/>
            </w:tcMar>
          </w:tcPr>
          <w:p>
            <w:pPr>
              <w:spacing w:after="60"/>
            </w:pPr>
            <w:r>
              <w:rPr>
                <w:b w:val="0"/>
                <w:sz w:val="19"/>
              </w:rPr>
              <w:t>35239</w:t>
            </w:r>
          </w:p>
        </w:tc>
        <w:tc>
          <w:tcPr>
            <w:tcW w:type="dxa" w:w="1800"/>
            <w:shd w:fill="FFFFFF"/>
            <w:tcMar>
              <w:top w:w="90" w:type="dxa"/>
              <w:left w:w="90" w:type="dxa"/>
              <w:bottom w:w="90" w:type="dxa"/>
              <w:right w:w="90" w:type="dxa"/>
            </w:tcMar>
          </w:tcPr>
          <w:p>
            <w:pPr>
              <w:spacing w:after="60"/>
            </w:pPr>
            <w:r>
              <w:rPr>
                <w:b w:val="0"/>
                <w:sz w:val="19"/>
              </w:rPr>
              <w:t>28771</w:t>
            </w:r>
          </w:p>
        </w:tc>
      </w:tr>
      <w:tr>
        <w:trPr>
          <w:cantSplit/>
        </w:trPr>
        <w:tc>
          <w:tcPr>
            <w:tcW w:type="dxa" w:w="1080"/>
            <w:shd w:fill="FFFFFF"/>
            <w:tcMar>
              <w:top w:w="90" w:type="dxa"/>
              <w:left w:w="90" w:type="dxa"/>
              <w:bottom w:w="90" w:type="dxa"/>
              <w:right w:w="90" w:type="dxa"/>
            </w:tcMar>
          </w:tcPr>
          <w:p>
            <w:pPr>
              <w:spacing w:after="60"/>
            </w:pPr>
            <w:r>
              <w:rPr>
                <w:b w:val="0"/>
                <w:sz w:val="19"/>
              </w:rPr>
              <w:t>RG3</w:t>
            </w:r>
          </w:p>
        </w:tc>
        <w:tc>
          <w:tcPr>
            <w:tcW w:type="dxa" w:w="1368"/>
            <w:shd w:fill="FFFFFF"/>
            <w:tcMar>
              <w:top w:w="90" w:type="dxa"/>
              <w:left w:w="90" w:type="dxa"/>
              <w:bottom w:w="90" w:type="dxa"/>
              <w:right w:w="90" w:type="dxa"/>
            </w:tcMar>
          </w:tcPr>
          <w:p>
            <w:pPr>
              <w:spacing w:after="60"/>
            </w:pPr>
            <w:r>
              <w:rPr>
                <w:b w:val="0"/>
                <w:sz w:val="19"/>
              </w:rPr>
              <w:t>1182</w:t>
            </w:r>
          </w:p>
        </w:tc>
        <w:tc>
          <w:tcPr>
            <w:tcW w:type="dxa" w:w="1440"/>
            <w:shd w:fill="FFFFFF"/>
            <w:tcMar>
              <w:top w:w="90" w:type="dxa"/>
              <w:left w:w="90" w:type="dxa"/>
              <w:bottom w:w="90" w:type="dxa"/>
              <w:right w:w="90" w:type="dxa"/>
            </w:tcMar>
          </w:tcPr>
          <w:p>
            <w:pPr>
              <w:spacing w:after="60"/>
            </w:pPr>
            <w:r>
              <w:rPr>
                <w:b w:val="0"/>
                <w:sz w:val="19"/>
              </w:rPr>
              <w:t>566</w:t>
            </w:r>
          </w:p>
        </w:tc>
        <w:tc>
          <w:tcPr>
            <w:tcW w:type="dxa" w:w="1440"/>
            <w:shd w:fill="FFFFFF"/>
            <w:tcMar>
              <w:top w:w="90" w:type="dxa"/>
              <w:left w:w="90" w:type="dxa"/>
              <w:bottom w:w="90" w:type="dxa"/>
              <w:right w:w="90" w:type="dxa"/>
            </w:tcMar>
          </w:tcPr>
          <w:p>
            <w:pPr>
              <w:spacing w:after="60"/>
            </w:pPr>
            <w:r>
              <w:rPr>
                <w:b w:val="0"/>
                <w:sz w:val="19"/>
              </w:rPr>
              <w:t>25</w:t>
            </w:r>
          </w:p>
        </w:tc>
        <w:tc>
          <w:tcPr>
            <w:tcW w:type="dxa" w:w="1728"/>
            <w:shd w:fill="FFFFFF"/>
            <w:tcMar>
              <w:top w:w="90" w:type="dxa"/>
              <w:left w:w="90" w:type="dxa"/>
              <w:bottom w:w="90" w:type="dxa"/>
              <w:right w:w="90" w:type="dxa"/>
            </w:tcMar>
          </w:tcPr>
          <w:p>
            <w:pPr>
              <w:spacing w:after="60"/>
            </w:pPr>
            <w:r>
              <w:rPr>
                <w:b w:val="0"/>
                <w:sz w:val="19"/>
              </w:rPr>
              <w:t>35941</w:t>
            </w:r>
          </w:p>
        </w:tc>
        <w:tc>
          <w:tcPr>
            <w:tcW w:type="dxa" w:w="1800"/>
            <w:shd w:fill="FFFFFF"/>
            <w:tcMar>
              <w:top w:w="90" w:type="dxa"/>
              <w:left w:w="90" w:type="dxa"/>
              <w:bottom w:w="90" w:type="dxa"/>
              <w:right w:w="90" w:type="dxa"/>
            </w:tcMar>
          </w:tcPr>
          <w:p>
            <w:pPr>
              <w:spacing w:after="60"/>
            </w:pPr>
            <w:r>
              <w:rPr>
                <w:b w:val="0"/>
                <w:sz w:val="19"/>
              </w:rPr>
              <w:t>29707</w:t>
            </w:r>
          </w:p>
        </w:tc>
      </w:tr>
    </w:tbl>
    <w:p/>
    <w:p>
      <w:r>
        <w:t>비라벨도 동일 입력을 통합하고 원본 행으로 예측을 복원할 연결표를 저장했다. 비라벨 라벨은 생성하지 않았다. 입력 누락·무한대·중복과 원본 복원, CSV 저장 후 재읽기 일치를 검증했다.</w:t>
      </w:r>
    </w:p>
    <w:p>
      <w:pPr>
        <w:pStyle w:val="Heading1"/>
      </w:pPr>
      <w:r>
        <w:t>고정 test 20퍼센트와 개발 80퍼센트</w:t>
      </w:r>
    </w:p>
    <w:p>
      <w:r>
        <w:t>대표 라벨을 기준으로 stratified test 20%를 먼저 고정한 뒤, 개발 80%에 StratifiedKFold 4분할을 적용했다. seed는 42이다. 개발 패턴은 학습에 3회, 검증에 1회 참여하며 test는 선택 과정에 참여하지 않는다. 입력 인덱스는 전체 X_labeled.csv의 pattern_row 기준이다.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224"/>
        <w:gridCol w:w="1224"/>
        <w:gridCol w:w="2232"/>
        <w:gridCol w:w="1584"/>
        <w:gridCol w:w="1512"/>
      </w:tblGrid>
      <w:tr>
        <w:trPr>
          <w:cantSplit/>
          <w:tblHeader/>
        </w:trPr>
        <w:tc>
          <w:tcPr>
            <w:tcW w:type="dxa" w:w="1080"/>
            <w:shd w:fill="E8EEF4"/>
            <w:tcMar>
              <w:top w:w="90" w:type="dxa"/>
              <w:left w:w="90" w:type="dxa"/>
              <w:bottom w:w="90" w:type="dxa"/>
              <w:right w:w="90" w:type="dxa"/>
            </w:tcMar>
          </w:tcPr>
          <w:p>
            <w:pPr>
              <w:spacing w:after="60"/>
            </w:pPr>
            <w:r>
              <w:rPr>
                <w:b/>
                <w:sz w:val="19"/>
              </w:rPr>
              <w:t>데이터</w:t>
            </w:r>
          </w:p>
        </w:tc>
        <w:tc>
          <w:tcPr>
            <w:tcW w:type="dxa" w:w="1224"/>
            <w:shd w:fill="E8EEF4"/>
            <w:tcMar>
              <w:top w:w="90" w:type="dxa"/>
              <w:left w:w="90" w:type="dxa"/>
              <w:bottom w:w="90" w:type="dxa"/>
              <w:right w:w="90" w:type="dxa"/>
            </w:tcMar>
          </w:tcPr>
          <w:p>
            <w:pPr>
              <w:spacing w:after="60"/>
            </w:pPr>
            <w:r>
              <w:rPr>
                <w:b/>
                <w:sz w:val="19"/>
              </w:rPr>
              <w:t>학습 수</w:t>
            </w:r>
          </w:p>
        </w:tc>
        <w:tc>
          <w:tcPr>
            <w:tcW w:type="dxa" w:w="1224"/>
            <w:shd w:fill="E8EEF4"/>
            <w:tcMar>
              <w:top w:w="90" w:type="dxa"/>
              <w:left w:w="90" w:type="dxa"/>
              <w:bottom w:w="90" w:type="dxa"/>
              <w:right w:w="90" w:type="dxa"/>
            </w:tcMar>
          </w:tcPr>
          <w:p>
            <w:pPr>
              <w:spacing w:after="60"/>
            </w:pPr>
            <w:r>
              <w:rPr>
                <w:b/>
                <w:sz w:val="19"/>
              </w:rPr>
              <w:t>검증 수</w:t>
            </w:r>
          </w:p>
        </w:tc>
        <w:tc>
          <w:tcPr>
            <w:tcW w:type="dxa" w:w="2232"/>
            <w:shd w:fill="E8EEF4"/>
            <w:tcMar>
              <w:top w:w="90" w:type="dxa"/>
              <w:left w:w="90" w:type="dxa"/>
              <w:bottom w:w="90" w:type="dxa"/>
              <w:right w:w="90" w:type="dxa"/>
            </w:tcMar>
          </w:tcPr>
          <w:p>
            <w:pPr>
              <w:spacing w:after="60"/>
            </w:pPr>
            <w:r>
              <w:rPr>
                <w:b/>
                <w:sz w:val="19"/>
              </w:rPr>
              <w:t>검증 위험 수</w:t>
            </w:r>
          </w:p>
        </w:tc>
        <w:tc>
          <w:tcPr>
            <w:tcW w:type="dxa" w:w="1584"/>
            <w:shd w:fill="E8EEF4"/>
            <w:tcMar>
              <w:top w:w="90" w:type="dxa"/>
              <w:left w:w="90" w:type="dxa"/>
              <w:bottom w:w="90" w:type="dxa"/>
              <w:right w:w="90" w:type="dxa"/>
            </w:tcMar>
          </w:tcPr>
          <w:p>
            <w:pPr>
              <w:spacing w:after="60"/>
            </w:pPr>
            <w:r>
              <w:rPr>
                <w:b/>
                <w:sz w:val="19"/>
              </w:rPr>
              <w:t>고정 test</w:t>
            </w:r>
          </w:p>
        </w:tc>
        <w:tc>
          <w:tcPr>
            <w:tcW w:type="dxa" w:w="1512"/>
            <w:shd w:fill="E8EEF4"/>
            <w:tcMar>
              <w:top w:w="90" w:type="dxa"/>
              <w:left w:w="90" w:type="dxa"/>
              <w:bottom w:w="90" w:type="dxa"/>
              <w:right w:w="90" w:type="dxa"/>
            </w:tcMar>
          </w:tcPr>
          <w:p>
            <w:pPr>
              <w:spacing w:after="60"/>
            </w:pPr>
            <w:r>
              <w:rPr>
                <w:b/>
                <w:sz w:val="19"/>
              </w:rPr>
              <w:t>test 위험</w:t>
            </w:r>
          </w:p>
        </w:tc>
      </w:tr>
      <w:tr>
        <w:trPr>
          <w:cantSplit/>
        </w:trPr>
        <w:tc>
          <w:tcPr>
            <w:tcW w:type="dxa" w:w="1080"/>
            <w:shd w:fill="FFFFFF"/>
            <w:tcMar>
              <w:top w:w="90" w:type="dxa"/>
              <w:left w:w="90" w:type="dxa"/>
              <w:bottom w:w="90" w:type="dxa"/>
              <w:right w:w="90" w:type="dxa"/>
            </w:tcMar>
          </w:tcPr>
          <w:p>
            <w:pPr>
              <w:spacing w:after="60"/>
            </w:pPr>
            <w:r>
              <w:rPr>
                <w:b w:val="0"/>
                <w:sz w:val="19"/>
              </w:rPr>
              <w:t>CN7</w:t>
            </w:r>
          </w:p>
        </w:tc>
        <w:tc>
          <w:tcPr>
            <w:tcW w:type="dxa" w:w="1224"/>
            <w:shd w:fill="FFFFFF"/>
            <w:tcMar>
              <w:top w:w="90" w:type="dxa"/>
              <w:left w:w="90" w:type="dxa"/>
              <w:bottom w:w="90" w:type="dxa"/>
              <w:right w:w="90" w:type="dxa"/>
            </w:tcMar>
          </w:tcPr>
          <w:p>
            <w:pPr>
              <w:spacing w:after="60"/>
            </w:pPr>
            <w:r>
              <w:rPr>
                <w:b w:val="0"/>
                <w:sz w:val="19"/>
              </w:rPr>
              <w:t>363</w:t>
            </w:r>
          </w:p>
        </w:tc>
        <w:tc>
          <w:tcPr>
            <w:tcW w:type="dxa" w:w="1224"/>
            <w:shd w:fill="FFFFFF"/>
            <w:tcMar>
              <w:top w:w="90" w:type="dxa"/>
              <w:left w:w="90" w:type="dxa"/>
              <w:bottom w:w="90" w:type="dxa"/>
              <w:right w:w="90" w:type="dxa"/>
            </w:tcMar>
          </w:tcPr>
          <w:p>
            <w:pPr>
              <w:spacing w:after="60"/>
            </w:pPr>
            <w:r>
              <w:rPr>
                <w:b w:val="0"/>
                <w:sz w:val="19"/>
              </w:rPr>
              <w:t>121</w:t>
            </w:r>
          </w:p>
        </w:tc>
        <w:tc>
          <w:tcPr>
            <w:tcW w:type="dxa" w:w="2232"/>
            <w:shd w:fill="FFFFFF"/>
            <w:tcMar>
              <w:top w:w="90" w:type="dxa"/>
              <w:left w:w="90" w:type="dxa"/>
              <w:bottom w:w="90" w:type="dxa"/>
              <w:right w:w="90" w:type="dxa"/>
            </w:tcMar>
          </w:tcPr>
          <w:p>
            <w:pPr>
              <w:spacing w:after="60"/>
            </w:pPr>
            <w:r>
              <w:rPr>
                <w:b w:val="0"/>
                <w:sz w:val="19"/>
              </w:rPr>
              <w:t>2 / 3 / 3 / 3</w:t>
            </w:r>
          </w:p>
        </w:tc>
        <w:tc>
          <w:tcPr>
            <w:tcW w:type="dxa" w:w="1584"/>
            <w:shd w:fill="FFFFFF"/>
            <w:tcMar>
              <w:top w:w="90" w:type="dxa"/>
              <w:left w:w="90" w:type="dxa"/>
              <w:bottom w:w="90" w:type="dxa"/>
              <w:right w:w="90" w:type="dxa"/>
            </w:tcMar>
          </w:tcPr>
          <w:p>
            <w:pPr>
              <w:spacing w:after="60"/>
            </w:pPr>
            <w:r>
              <w:rPr>
                <w:b w:val="0"/>
                <w:sz w:val="19"/>
              </w:rPr>
              <w:t>122</w:t>
            </w:r>
          </w:p>
        </w:tc>
        <w:tc>
          <w:tcPr>
            <w:tcW w:type="dxa" w:w="1512"/>
            <w:shd w:fill="FFFFFF"/>
            <w:tcMar>
              <w:top w:w="90" w:type="dxa"/>
              <w:left w:w="90" w:type="dxa"/>
              <w:bottom w:w="90" w:type="dxa"/>
              <w:right w:w="90" w:type="dxa"/>
            </w:tcMar>
          </w:tcPr>
          <w:p>
            <w:pPr>
              <w:spacing w:after="60"/>
            </w:pPr>
            <w:r>
              <w:rPr>
                <w:b w:val="0"/>
                <w:sz w:val="19"/>
              </w:rPr>
              <w:t>3</w:t>
            </w:r>
          </w:p>
        </w:tc>
      </w:tr>
      <w:tr>
        <w:trPr>
          <w:cantSplit/>
        </w:trPr>
        <w:tc>
          <w:tcPr>
            <w:tcW w:type="dxa" w:w="1080"/>
            <w:shd w:fill="FFFFFF"/>
            <w:tcMar>
              <w:top w:w="90" w:type="dxa"/>
              <w:left w:w="90" w:type="dxa"/>
              <w:bottom w:w="90" w:type="dxa"/>
              <w:right w:w="90" w:type="dxa"/>
            </w:tcMar>
          </w:tcPr>
          <w:p>
            <w:pPr>
              <w:spacing w:after="60"/>
            </w:pPr>
            <w:r>
              <w:rPr>
                <w:b w:val="0"/>
                <w:sz w:val="19"/>
              </w:rPr>
              <w:t>RG3</w:t>
            </w:r>
          </w:p>
        </w:tc>
        <w:tc>
          <w:tcPr>
            <w:tcW w:type="dxa" w:w="1224"/>
            <w:shd w:fill="FFFFFF"/>
            <w:tcMar>
              <w:top w:w="90" w:type="dxa"/>
              <w:left w:w="90" w:type="dxa"/>
              <w:bottom w:w="90" w:type="dxa"/>
              <w:right w:w="90" w:type="dxa"/>
            </w:tcMar>
          </w:tcPr>
          <w:p>
            <w:pPr>
              <w:spacing w:after="60"/>
            </w:pPr>
            <w:r>
              <w:rPr>
                <w:b w:val="0"/>
                <w:sz w:val="19"/>
              </w:rPr>
              <w:t>354</w:t>
            </w:r>
          </w:p>
        </w:tc>
        <w:tc>
          <w:tcPr>
            <w:tcW w:type="dxa" w:w="1224"/>
            <w:shd w:fill="FFFFFF"/>
            <w:tcMar>
              <w:top w:w="90" w:type="dxa"/>
              <w:left w:w="90" w:type="dxa"/>
              <w:bottom w:w="90" w:type="dxa"/>
              <w:right w:w="90" w:type="dxa"/>
            </w:tcMar>
          </w:tcPr>
          <w:p>
            <w:pPr>
              <w:spacing w:after="60"/>
            </w:pPr>
            <w:r>
              <w:rPr>
                <w:b w:val="0"/>
                <w:sz w:val="19"/>
              </w:rPr>
              <w:t>118</w:t>
            </w:r>
          </w:p>
        </w:tc>
        <w:tc>
          <w:tcPr>
            <w:tcW w:type="dxa" w:w="2232"/>
            <w:shd w:fill="FFFFFF"/>
            <w:tcMar>
              <w:top w:w="90" w:type="dxa"/>
              <w:left w:w="90" w:type="dxa"/>
              <w:bottom w:w="90" w:type="dxa"/>
              <w:right w:w="90" w:type="dxa"/>
            </w:tcMar>
          </w:tcPr>
          <w:p>
            <w:pPr>
              <w:spacing w:after="60"/>
            </w:pPr>
            <w:r>
              <w:rPr>
                <w:b w:val="0"/>
                <w:sz w:val="19"/>
              </w:rPr>
              <w:t>5 / 5 / 5 / 5</w:t>
            </w:r>
          </w:p>
        </w:tc>
        <w:tc>
          <w:tcPr>
            <w:tcW w:type="dxa" w:w="1584"/>
            <w:shd w:fill="FFFFFF"/>
            <w:tcMar>
              <w:top w:w="90" w:type="dxa"/>
              <w:left w:w="90" w:type="dxa"/>
              <w:bottom w:w="90" w:type="dxa"/>
              <w:right w:w="90" w:type="dxa"/>
            </w:tcMar>
          </w:tcPr>
          <w:p>
            <w:pPr>
              <w:spacing w:after="60"/>
            </w:pPr>
            <w:r>
              <w:rPr>
                <w:b w:val="0"/>
                <w:sz w:val="19"/>
              </w:rPr>
              <w:t>119</w:t>
            </w:r>
          </w:p>
        </w:tc>
        <w:tc>
          <w:tcPr>
            <w:tcW w:type="dxa" w:w="1512"/>
            <w:shd w:fill="FFFFFF"/>
            <w:tcMar>
              <w:top w:w="90" w:type="dxa"/>
              <w:left w:w="90" w:type="dxa"/>
              <w:bottom w:w="90" w:type="dxa"/>
              <w:right w:w="90" w:type="dxa"/>
            </w:tcMar>
          </w:tcPr>
          <w:p>
            <w:pPr>
              <w:spacing w:after="60"/>
            </w:pPr>
            <w:r>
              <w:rPr>
                <w:b w:val="0"/>
                <w:sz w:val="19"/>
              </w:rPr>
              <w:t>5</w:t>
            </w:r>
          </w:p>
        </w:tc>
      </w:tr>
    </w:tbl>
    <w:p/>
    <w:p>
      <w:r>
        <w:t>CN7 개발 전체는 484개 중 위험 11개, RG3는 472개 중 위험 20개이다. 같은 입력 패턴이 학습·검증·test 사이에 겹치지 않도록 검증했다. OCSVM의 정상 선택은 분할 후 학습 구간 안에서만 수행했다.</w:t>
      </w:r>
    </w:p>
    <w:p>
      <w:pPr>
        <w:pStyle w:val="Heading1"/>
      </w:pPr>
      <w:r>
        <w:t>입력 스케일과 처리 범위</w:t>
      </w:r>
    </w:p>
    <w:p>
      <w:r>
        <w:t>제공 CSV는 이미 파일별로 표준화되었다. 모델에서는 정상 학습 구간으로 상수 제거와 StandardScaler를 적합한 뒤 검증·test에 동일 변환을 적용했다. 비라벨과 라벨 자료의 기존 표준화 좌표계 정합은 아직 확인되지 않았으므로 비라벨 추론은 수행하지 않았다.</w:t>
      </w:r>
    </w:p>
    <w:p>
      <w:r>
        <w:br w:type="page"/>
      </w:r>
    </w:p>
    <w:p>
      <w:pPr>
        <w:pStyle w:val="Heading1"/>
      </w:pPr>
      <w:r>
        <w:t>2 모델 원리와 학습 및 평가 기준</w:t>
      </w:r>
    </w:p>
    <w:p>
      <w:r>
        <w:t>OCSVM은 정상 데이터가 주로 존재하는 영역의 경계를 추정한다. 일반적인 분류 SVM과 달리 불량 라벨을 경계 적합에 직접 사용하지 않는다. 다만 개발 검증에서 위험 라벨로 설정과 임계값을 선택하므로 전체 절차가 완전한 무라벨 실험은 아니다.</w:t>
      </w:r>
    </w:p>
    <w:p>
      <w:r>
        <w:t>목적함수   min ½||w||² + (1/(νn)) Σᵢ ξᵢ − ρ</w:t>
      </w:r>
    </w:p>
    <w:p>
      <w:r>
        <w:t>제약조건   wᵀφ(xᵢ) ≥ ρ − ξᵢ,   ξᵢ ≥ 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272"/>
      </w:tblGrid>
      <w:tr>
        <w:trPr>
          <w:cantSplit/>
          <w:tblHeader/>
        </w:trPr>
        <w:tc>
          <w:tcPr>
            <w:tcW w:type="dxa" w:w="1584"/>
            <w:shd w:fill="E8EEF4"/>
            <w:tcMar>
              <w:top w:w="90" w:type="dxa"/>
              <w:left w:w="90" w:type="dxa"/>
              <w:bottom w:w="90" w:type="dxa"/>
              <w:right w:w="90" w:type="dxa"/>
            </w:tcMar>
          </w:tcPr>
          <w:p>
            <w:pPr>
              <w:spacing w:after="60"/>
            </w:pPr>
            <w:r>
              <w:rPr>
                <w:b/>
                <w:sz w:val="19"/>
              </w:rPr>
              <w:t>기호</w:t>
            </w:r>
          </w:p>
        </w:tc>
        <w:tc>
          <w:tcPr>
            <w:tcW w:type="dxa" w:w="7272"/>
            <w:shd w:fill="E8EEF4"/>
            <w:tcMar>
              <w:top w:w="90" w:type="dxa"/>
              <w:left w:w="90" w:type="dxa"/>
              <w:bottom w:w="90" w:type="dxa"/>
              <w:right w:w="90" w:type="dxa"/>
            </w:tcMar>
          </w:tcPr>
          <w:p>
            <w:pPr>
              <w:spacing w:after="60"/>
            </w:pPr>
            <w:r>
              <w:rPr>
                <w:b/>
                <w:sz w:val="19"/>
              </w:rPr>
              <w:t>의미</w:t>
            </w:r>
          </w:p>
        </w:tc>
      </w:tr>
      <w:tr>
        <w:trPr>
          <w:cantSplit/>
        </w:trPr>
        <w:tc>
          <w:tcPr>
            <w:tcW w:type="dxa" w:w="1584"/>
            <w:shd w:fill="FFFFFF"/>
            <w:tcMar>
              <w:top w:w="90" w:type="dxa"/>
              <w:left w:w="90" w:type="dxa"/>
              <w:bottom w:w="90" w:type="dxa"/>
              <w:right w:w="90" w:type="dxa"/>
            </w:tcMar>
          </w:tcPr>
          <w:p>
            <w:pPr>
              <w:spacing w:after="60"/>
            </w:pPr>
            <w:r>
              <w:rPr>
                <w:b w:val="0"/>
                <w:sz w:val="19"/>
              </w:rPr>
              <w:t>n 및 xᵢ</w:t>
            </w:r>
          </w:p>
        </w:tc>
        <w:tc>
          <w:tcPr>
            <w:tcW w:type="dxa" w:w="7272"/>
            <w:shd w:fill="FFFFFF"/>
            <w:tcMar>
              <w:top w:w="90" w:type="dxa"/>
              <w:left w:w="90" w:type="dxa"/>
              <w:bottom w:w="90" w:type="dxa"/>
              <w:right w:w="90" w:type="dxa"/>
            </w:tcMar>
          </w:tcPr>
          <w:p>
            <w:pPr>
              <w:spacing w:after="60"/>
            </w:pPr>
            <w:r>
              <w:rPr>
                <w:b w:val="0"/>
                <w:sz w:val="19"/>
              </w:rPr>
              <w:t>정상 학습 관측 수와 입력 벡터</w:t>
            </w:r>
          </w:p>
        </w:tc>
      </w:tr>
      <w:tr>
        <w:trPr>
          <w:cantSplit/>
        </w:trPr>
        <w:tc>
          <w:tcPr>
            <w:tcW w:type="dxa" w:w="1584"/>
            <w:shd w:fill="FFFFFF"/>
            <w:tcMar>
              <w:top w:w="90" w:type="dxa"/>
              <w:left w:w="90" w:type="dxa"/>
              <w:bottom w:w="90" w:type="dxa"/>
              <w:right w:w="90" w:type="dxa"/>
            </w:tcMar>
          </w:tcPr>
          <w:p>
            <w:pPr>
              <w:spacing w:after="60"/>
            </w:pPr>
            <w:r>
              <w:rPr>
                <w:b w:val="0"/>
                <w:sz w:val="19"/>
              </w:rPr>
              <w:t>φ 및 w</w:t>
            </w:r>
          </w:p>
        </w:tc>
        <w:tc>
          <w:tcPr>
            <w:tcW w:type="dxa" w:w="7272"/>
            <w:shd w:fill="FFFFFF"/>
            <w:tcMar>
              <w:top w:w="90" w:type="dxa"/>
              <w:left w:w="90" w:type="dxa"/>
              <w:bottom w:w="90" w:type="dxa"/>
              <w:right w:w="90" w:type="dxa"/>
            </w:tcMar>
          </w:tcPr>
          <w:p>
            <w:pPr>
              <w:spacing w:after="60"/>
            </w:pPr>
            <w:r>
              <w:rPr>
                <w:b w:val="0"/>
                <w:sz w:val="19"/>
              </w:rPr>
              <w:t>커널 특징 공간 변환과 경계 벡터</w:t>
            </w:r>
          </w:p>
        </w:tc>
      </w:tr>
      <w:tr>
        <w:trPr>
          <w:cantSplit/>
        </w:trPr>
        <w:tc>
          <w:tcPr>
            <w:tcW w:type="dxa" w:w="1584"/>
            <w:shd w:fill="FFFFFF"/>
            <w:tcMar>
              <w:top w:w="90" w:type="dxa"/>
              <w:left w:w="90" w:type="dxa"/>
              <w:bottom w:w="90" w:type="dxa"/>
              <w:right w:w="90" w:type="dxa"/>
            </w:tcMar>
          </w:tcPr>
          <w:p>
            <w:pPr>
              <w:spacing w:after="60"/>
            </w:pPr>
            <w:r>
              <w:rPr>
                <w:b w:val="0"/>
                <w:sz w:val="19"/>
              </w:rPr>
              <w:t>ρ 및 ξᵢ</w:t>
            </w:r>
          </w:p>
        </w:tc>
        <w:tc>
          <w:tcPr>
            <w:tcW w:type="dxa" w:w="7272"/>
            <w:shd w:fill="FFFFFF"/>
            <w:tcMar>
              <w:top w:w="90" w:type="dxa"/>
              <w:left w:w="90" w:type="dxa"/>
              <w:bottom w:w="90" w:type="dxa"/>
              <w:right w:w="90" w:type="dxa"/>
            </w:tcMar>
          </w:tcPr>
          <w:p>
            <w:pPr>
              <w:spacing w:after="60"/>
            </w:pPr>
            <w:r>
              <w:rPr>
                <w:b w:val="0"/>
                <w:sz w:val="19"/>
              </w:rPr>
              <w:t>경계 위치와 관측별 경계 위반 정도</w:t>
            </w:r>
          </w:p>
        </w:tc>
      </w:tr>
      <w:tr>
        <w:trPr>
          <w:cantSplit/>
        </w:trPr>
        <w:tc>
          <w:tcPr>
            <w:tcW w:type="dxa" w:w="1584"/>
            <w:shd w:fill="FFFFFF"/>
            <w:tcMar>
              <w:top w:w="90" w:type="dxa"/>
              <w:left w:w="90" w:type="dxa"/>
              <w:bottom w:w="90" w:type="dxa"/>
              <w:right w:w="90" w:type="dxa"/>
            </w:tcMar>
          </w:tcPr>
          <w:p>
            <w:pPr>
              <w:spacing w:after="60"/>
            </w:pPr>
            <w:r>
              <w:rPr>
                <w:b w:val="0"/>
                <w:sz w:val="19"/>
              </w:rPr>
              <w:t>ν 또는 nu</w:t>
            </w:r>
          </w:p>
        </w:tc>
        <w:tc>
          <w:tcPr>
            <w:tcW w:type="dxa" w:w="7272"/>
            <w:shd w:fill="FFFFFF"/>
            <w:tcMar>
              <w:top w:w="90" w:type="dxa"/>
              <w:left w:w="90" w:type="dxa"/>
              <w:bottom w:w="90" w:type="dxa"/>
              <w:right w:w="90" w:type="dxa"/>
            </w:tcMar>
          </w:tcPr>
          <w:p>
            <w:pPr>
              <w:spacing w:after="60"/>
            </w:pPr>
            <w:r>
              <w:rPr>
                <w:b w:val="0"/>
                <w:sz w:val="19"/>
              </w:rPr>
              <w:t>이론적으로 학습 위반 비율 상한과 서포트 벡터 비율 하한에 관련된 값</w:t>
            </w:r>
          </w:p>
        </w:tc>
      </w:tr>
      <w:tr>
        <w:trPr>
          <w:cantSplit/>
        </w:trPr>
        <w:tc>
          <w:tcPr>
            <w:tcW w:type="dxa" w:w="1584"/>
            <w:shd w:fill="FFFFFF"/>
            <w:tcMar>
              <w:top w:w="90" w:type="dxa"/>
              <w:left w:w="90" w:type="dxa"/>
              <w:bottom w:w="90" w:type="dxa"/>
              <w:right w:w="90" w:type="dxa"/>
            </w:tcMar>
          </w:tcPr>
          <w:p>
            <w:pPr>
              <w:spacing w:after="60"/>
            </w:pPr>
            <w:r>
              <w:rPr>
                <w:b w:val="0"/>
                <w:sz w:val="19"/>
              </w:rPr>
              <w:t>γ 또는 gamma</w:t>
            </w:r>
          </w:p>
        </w:tc>
        <w:tc>
          <w:tcPr>
            <w:tcW w:type="dxa" w:w="7272"/>
            <w:shd w:fill="FFFFFF"/>
            <w:tcMar>
              <w:top w:w="90" w:type="dxa"/>
              <w:left w:w="90" w:type="dxa"/>
              <w:bottom w:w="90" w:type="dxa"/>
              <w:right w:w="90" w:type="dxa"/>
            </w:tcMar>
          </w:tcPr>
          <w:p>
            <w:pPr>
              <w:spacing w:after="60"/>
            </w:pPr>
            <w:r>
              <w:rPr>
                <w:b w:val="0"/>
                <w:sz w:val="19"/>
              </w:rPr>
              <w:t>RBF 유사도 exp(−γ||xᵢ−xⱼ||²)의 거리 민감도</w:t>
            </w:r>
          </w:p>
        </w:tc>
      </w:tr>
    </w:tbl>
    <w:p/>
    <w:p>
      <w:r>
        <w:t>nu는 실제 불량률이나 새 데이터의 위험 예측 비율이 아니다. 위험 점수 s(x)=−decision_function(x)로 방향을 통일하고 s(x)&gt;τ일 때 위험으로 판정했다. 기본 정상 경계는 s=0이며 점수는 확률이 아니다.</w:t>
      </w:r>
    </w:p>
    <w:p>
      <w:pPr>
        <w:pStyle w:val="Heading1"/>
      </w:pPr>
      <w:r>
        <w:t>선택과 보고 기준</w:t>
      </w:r>
    </w:p>
    <w:p>
      <w:r>
        <w:t>설정은 네 검증 fold의 평균 Average Precision(AP)으로 선택했다. 동률은 사전 정의한 후보 순서로 결정했다. 선택 모델의 OOF 점수를 모아 F2 최대 임계값을 정하고, 동률이면 Precision, 이후 높은 임계값을 우선했다. 개발 정상 전체로 재학습한 뒤 임계값을 바꾸지 않고 test에 적용했다.</w:t>
      </w:r>
    </w:p>
    <w:p>
      <w:r>
        <w:t>F1·F2, Precision·Recall, TP·FP·FN·TN, AP와 ROC-AUC를 보고했다. Fβ=(1+β²)PR/(β²P+R)이며 P는 Precision, R은 Recall이다. OOF로 선택한 임계값의 OOF 성능은 개발 성능이다. Fold별 AP 평균과 OOF 통합 AP는 계산이 달라 일치하지 않는다.</w:t>
      </w:r>
    </w:p>
    <w:p>
      <w:r>
        <w:t>모든 적합의 수렴 여부를 확인했다. 목적함수 크기 대신 서포트 벡터 수, 정상 학습 중 경계 밖 비율과 점수 분위수를 진단 기록으로 남겼다. 다른 적합 모델 사이 점수 척도 차이가 있을 수 있어 임계값 전이는 별도로 점검했다.</w:t>
      </w:r>
    </w:p>
    <w:p>
      <w:r>
        <w:br w:type="page"/>
      </w:r>
    </w:p>
    <w:p>
      <w:pPr>
        <w:pStyle w:val="Heading1"/>
      </w:pPr>
      <w:r>
        <w:t>3 기준 모델과 확장 파라미터 탐색</w:t>
      </w:r>
    </w:p>
    <w:p>
      <w:r>
        <w:t>첫 실험에서는 nu 0.01·0.05·0.10과 gamma 배수 0.1·1·10을 비교했다. gamma=배수/d이며 d는 정상 학습에서 상수 제거 후 변수 수이다. 데이터셋당 9개 설정×4-fold를 실행했다.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152"/>
        <w:gridCol w:w="1440"/>
        <w:gridCol w:w="1152"/>
        <w:gridCol w:w="1152"/>
        <w:gridCol w:w="2592"/>
      </w:tblGrid>
      <w:tr>
        <w:trPr>
          <w:cantSplit/>
          <w:tblHeader/>
        </w:trPr>
        <w:tc>
          <w:tcPr>
            <w:tcW w:type="dxa" w:w="1224"/>
            <w:shd w:fill="E8EEF4"/>
            <w:tcMar>
              <w:top w:w="90" w:type="dxa"/>
              <w:left w:w="90" w:type="dxa"/>
              <w:bottom w:w="90" w:type="dxa"/>
              <w:right w:w="90" w:type="dxa"/>
            </w:tcMar>
          </w:tcPr>
          <w:p>
            <w:pPr>
              <w:spacing w:after="60"/>
            </w:pPr>
            <w:r>
              <w:rPr>
                <w:b/>
                <w:sz w:val="19"/>
              </w:rPr>
              <w:t>초기 test</w:t>
            </w:r>
          </w:p>
        </w:tc>
        <w:tc>
          <w:tcPr>
            <w:tcW w:type="dxa" w:w="1152"/>
            <w:shd w:fill="E8EEF4"/>
            <w:tcMar>
              <w:top w:w="90" w:type="dxa"/>
              <w:left w:w="90" w:type="dxa"/>
              <w:bottom w:w="90" w:type="dxa"/>
              <w:right w:w="90" w:type="dxa"/>
            </w:tcMar>
          </w:tcPr>
          <w:p>
            <w:pPr>
              <w:spacing w:after="60"/>
            </w:pPr>
            <w:r>
              <w:rPr>
                <w:b/>
                <w:sz w:val="19"/>
              </w:rPr>
              <w:t>AP</w:t>
            </w:r>
          </w:p>
        </w:tc>
        <w:tc>
          <w:tcPr>
            <w:tcW w:type="dxa" w:w="1440"/>
            <w:shd w:fill="E8EEF4"/>
            <w:tcMar>
              <w:top w:w="90" w:type="dxa"/>
              <w:left w:w="90" w:type="dxa"/>
              <w:bottom w:w="90" w:type="dxa"/>
              <w:right w:w="90" w:type="dxa"/>
            </w:tcMar>
          </w:tcPr>
          <w:p>
            <w:pPr>
              <w:spacing w:after="60"/>
            </w:pPr>
            <w:r>
              <w:rPr>
                <w:b/>
                <w:sz w:val="19"/>
              </w:rPr>
              <w:t>ROC-AUC</w:t>
            </w:r>
          </w:p>
        </w:tc>
        <w:tc>
          <w:tcPr>
            <w:tcW w:type="dxa" w:w="1152"/>
            <w:shd w:fill="E8EEF4"/>
            <w:tcMar>
              <w:top w:w="90" w:type="dxa"/>
              <w:left w:w="90" w:type="dxa"/>
              <w:bottom w:w="90" w:type="dxa"/>
              <w:right w:w="90" w:type="dxa"/>
            </w:tcMar>
          </w:tcPr>
          <w:p>
            <w:pPr>
              <w:spacing w:after="60"/>
            </w:pPr>
            <w:r>
              <w:rPr>
                <w:b/>
                <w:sz w:val="19"/>
              </w:rPr>
              <w:t>F1</w:t>
            </w:r>
          </w:p>
        </w:tc>
        <w:tc>
          <w:tcPr>
            <w:tcW w:type="dxa" w:w="1152"/>
            <w:shd w:fill="E8EEF4"/>
            <w:tcMar>
              <w:top w:w="90" w:type="dxa"/>
              <w:left w:w="90" w:type="dxa"/>
              <w:bottom w:w="90" w:type="dxa"/>
              <w:right w:w="90" w:type="dxa"/>
            </w:tcMar>
          </w:tcPr>
          <w:p>
            <w:pPr>
              <w:spacing w:after="60"/>
            </w:pPr>
            <w:r>
              <w:rPr>
                <w:b/>
                <w:sz w:val="19"/>
              </w:rPr>
              <w:t>F2</w:t>
            </w:r>
          </w:p>
        </w:tc>
        <w:tc>
          <w:tcPr>
            <w:tcW w:type="dxa" w:w="2592"/>
            <w:shd w:fill="E8EEF4"/>
            <w:tcMar>
              <w:top w:w="90" w:type="dxa"/>
              <w:left w:w="90" w:type="dxa"/>
              <w:bottom w:w="90" w:type="dxa"/>
              <w:right w:w="90" w:type="dxa"/>
            </w:tcMar>
          </w:tcPr>
          <w:p>
            <w:pPr>
              <w:spacing w:after="60"/>
            </w:pPr>
            <w:r>
              <w:rPr>
                <w:b/>
                <w:sz w:val="19"/>
              </w:rPr>
              <w:t>TP / FP / FN</w:t>
            </w:r>
          </w:p>
        </w:tc>
      </w:tr>
      <w:tr>
        <w:trPr>
          <w:cantSplit/>
        </w:trPr>
        <w:tc>
          <w:tcPr>
            <w:tcW w:type="dxa" w:w="1224"/>
            <w:shd w:fill="FFFFFF"/>
            <w:tcMar>
              <w:top w:w="90" w:type="dxa"/>
              <w:left w:w="90" w:type="dxa"/>
              <w:bottom w:w="90" w:type="dxa"/>
              <w:right w:w="90" w:type="dxa"/>
            </w:tcMar>
          </w:tcPr>
          <w:p>
            <w:pPr>
              <w:spacing w:after="60"/>
            </w:pPr>
            <w:r>
              <w:rPr>
                <w:b w:val="0"/>
                <w:sz w:val="19"/>
              </w:rPr>
              <w:t>CN7</w:t>
            </w:r>
          </w:p>
        </w:tc>
        <w:tc>
          <w:tcPr>
            <w:tcW w:type="dxa" w:w="1152"/>
            <w:shd w:fill="FFFFFF"/>
            <w:tcMar>
              <w:top w:w="90" w:type="dxa"/>
              <w:left w:w="90" w:type="dxa"/>
              <w:bottom w:w="90" w:type="dxa"/>
              <w:right w:w="90" w:type="dxa"/>
            </w:tcMar>
          </w:tcPr>
          <w:p>
            <w:pPr>
              <w:spacing w:after="60"/>
            </w:pPr>
            <w:r>
              <w:rPr>
                <w:b w:val="0"/>
                <w:sz w:val="19"/>
              </w:rPr>
              <w:t>0.032</w:t>
            </w:r>
          </w:p>
        </w:tc>
        <w:tc>
          <w:tcPr>
            <w:tcW w:type="dxa" w:w="1440"/>
            <w:shd w:fill="FFFFFF"/>
            <w:tcMar>
              <w:top w:w="90" w:type="dxa"/>
              <w:left w:w="90" w:type="dxa"/>
              <w:bottom w:w="90" w:type="dxa"/>
              <w:right w:w="90" w:type="dxa"/>
            </w:tcMar>
          </w:tcPr>
          <w:p>
            <w:pPr>
              <w:spacing w:after="60"/>
            </w:pPr>
            <w:r>
              <w:rPr>
                <w:b w:val="0"/>
                <w:sz w:val="19"/>
              </w:rPr>
              <w:t>0.485</w:t>
            </w:r>
          </w:p>
        </w:tc>
        <w:tc>
          <w:tcPr>
            <w:tcW w:type="dxa" w:w="1152"/>
            <w:shd w:fill="FFFFFF"/>
            <w:tcMar>
              <w:top w:w="90" w:type="dxa"/>
              <w:left w:w="90" w:type="dxa"/>
              <w:bottom w:w="90" w:type="dxa"/>
              <w:right w:w="90" w:type="dxa"/>
            </w:tcMar>
          </w:tcPr>
          <w:p>
            <w:pPr>
              <w:spacing w:after="60"/>
            </w:pPr>
            <w:r>
              <w:rPr>
                <w:b w:val="0"/>
                <w:sz w:val="19"/>
              </w:rPr>
              <w:t>0.000</w:t>
            </w:r>
          </w:p>
        </w:tc>
        <w:tc>
          <w:tcPr>
            <w:tcW w:type="dxa" w:w="1152"/>
            <w:shd w:fill="FFFFFF"/>
            <w:tcMar>
              <w:top w:w="90" w:type="dxa"/>
              <w:left w:w="90" w:type="dxa"/>
              <w:bottom w:w="90" w:type="dxa"/>
              <w:right w:w="90" w:type="dxa"/>
            </w:tcMar>
          </w:tcPr>
          <w:p>
            <w:pPr>
              <w:spacing w:after="60"/>
            </w:pPr>
            <w:r>
              <w:rPr>
                <w:b w:val="0"/>
                <w:sz w:val="19"/>
              </w:rPr>
              <w:t>0.000</w:t>
            </w:r>
          </w:p>
        </w:tc>
        <w:tc>
          <w:tcPr>
            <w:tcW w:type="dxa" w:w="2592"/>
            <w:shd w:fill="FFFFFF"/>
            <w:tcMar>
              <w:top w:w="90" w:type="dxa"/>
              <w:left w:w="90" w:type="dxa"/>
              <w:bottom w:w="90" w:type="dxa"/>
              <w:right w:w="90" w:type="dxa"/>
            </w:tcMar>
          </w:tcPr>
          <w:p>
            <w:pPr>
              <w:spacing w:after="60"/>
            </w:pPr>
            <w:r>
              <w:rPr>
                <w:b w:val="0"/>
                <w:sz w:val="19"/>
              </w:rPr>
              <w:t>0 / 2 / 3</w:t>
            </w:r>
          </w:p>
        </w:tc>
      </w:tr>
      <w:tr>
        <w:trPr>
          <w:cantSplit/>
        </w:trPr>
        <w:tc>
          <w:tcPr>
            <w:tcW w:type="dxa" w:w="1224"/>
            <w:shd w:fill="FFFFFF"/>
            <w:tcMar>
              <w:top w:w="90" w:type="dxa"/>
              <w:left w:w="90" w:type="dxa"/>
              <w:bottom w:w="90" w:type="dxa"/>
              <w:right w:w="90" w:type="dxa"/>
            </w:tcMar>
          </w:tcPr>
          <w:p>
            <w:pPr>
              <w:spacing w:after="60"/>
            </w:pPr>
            <w:r>
              <w:rPr>
                <w:b w:val="0"/>
                <w:sz w:val="19"/>
              </w:rPr>
              <w:t>RG3</w:t>
            </w:r>
          </w:p>
        </w:tc>
        <w:tc>
          <w:tcPr>
            <w:tcW w:type="dxa" w:w="1152"/>
            <w:shd w:fill="FFFFFF"/>
            <w:tcMar>
              <w:top w:w="90" w:type="dxa"/>
              <w:left w:w="90" w:type="dxa"/>
              <w:bottom w:w="90" w:type="dxa"/>
              <w:right w:w="90" w:type="dxa"/>
            </w:tcMar>
          </w:tcPr>
          <w:p>
            <w:pPr>
              <w:spacing w:after="60"/>
            </w:pPr>
            <w:r>
              <w:rPr>
                <w:b w:val="0"/>
                <w:sz w:val="19"/>
              </w:rPr>
              <w:t>0.089</w:t>
            </w:r>
          </w:p>
        </w:tc>
        <w:tc>
          <w:tcPr>
            <w:tcW w:type="dxa" w:w="1440"/>
            <w:shd w:fill="FFFFFF"/>
            <w:tcMar>
              <w:top w:w="90" w:type="dxa"/>
              <w:left w:w="90" w:type="dxa"/>
              <w:bottom w:w="90" w:type="dxa"/>
              <w:right w:w="90" w:type="dxa"/>
            </w:tcMar>
          </w:tcPr>
          <w:p>
            <w:pPr>
              <w:spacing w:after="60"/>
            </w:pPr>
            <w:r>
              <w:rPr>
                <w:b w:val="0"/>
                <w:sz w:val="19"/>
              </w:rPr>
              <w:t>0.577</w:t>
            </w:r>
          </w:p>
        </w:tc>
        <w:tc>
          <w:tcPr>
            <w:tcW w:type="dxa" w:w="1152"/>
            <w:shd w:fill="FFFFFF"/>
            <w:tcMar>
              <w:top w:w="90" w:type="dxa"/>
              <w:left w:w="90" w:type="dxa"/>
              <w:bottom w:w="90" w:type="dxa"/>
              <w:right w:w="90" w:type="dxa"/>
            </w:tcMar>
          </w:tcPr>
          <w:p>
            <w:pPr>
              <w:spacing w:after="60"/>
            </w:pPr>
            <w:r>
              <w:rPr>
                <w:b w:val="0"/>
                <w:sz w:val="19"/>
              </w:rPr>
              <w:t>0.060</w:t>
            </w:r>
          </w:p>
        </w:tc>
        <w:tc>
          <w:tcPr>
            <w:tcW w:type="dxa" w:w="1152"/>
            <w:shd w:fill="FFFFFF"/>
            <w:tcMar>
              <w:top w:w="90" w:type="dxa"/>
              <w:left w:w="90" w:type="dxa"/>
              <w:bottom w:w="90" w:type="dxa"/>
              <w:right w:w="90" w:type="dxa"/>
            </w:tcMar>
          </w:tcPr>
          <w:p>
            <w:pPr>
              <w:spacing w:after="60"/>
            </w:pPr>
            <w:r>
              <w:rPr>
                <w:b w:val="0"/>
                <w:sz w:val="19"/>
              </w:rPr>
              <w:t>0.130</w:t>
            </w:r>
          </w:p>
        </w:tc>
        <w:tc>
          <w:tcPr>
            <w:tcW w:type="dxa" w:w="2592"/>
            <w:shd w:fill="FFFFFF"/>
            <w:tcMar>
              <w:top w:w="90" w:type="dxa"/>
              <w:left w:w="90" w:type="dxa"/>
              <w:bottom w:w="90" w:type="dxa"/>
              <w:right w:w="90" w:type="dxa"/>
            </w:tcMar>
          </w:tcPr>
          <w:p>
            <w:pPr>
              <w:spacing w:after="60"/>
            </w:pPr>
            <w:r>
              <w:rPr>
                <w:b w:val="0"/>
                <w:sz w:val="19"/>
              </w:rPr>
              <w:t>3 / 92 / 2</w:t>
            </w:r>
          </w:p>
        </w:tc>
      </w:tr>
    </w:tbl>
    <w:p/>
    <w:p>
      <w:pPr>
        <w:pStyle w:val="Heading1"/>
      </w:pPr>
      <w:r>
        <w:t>300개 설정으로 확대</w:t>
      </w:r>
    </w:p>
    <w:p>
      <w:r>
        <w:t>초기 탐색이 성능의 가능성을 충분히 확인하지 못할 수 있어 nu 0.005~0.10을 0.005 간격으로 20개, gamma 배수 0.03~1을 로그 간격으로 15개 설정했다. 각 데이터셋에서 1,200회 적합했다. 이 범위는 개발 결과에 근거한 탐색 범위이며 이론적 최적 범위는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944"/>
        <w:gridCol w:w="1872"/>
        <w:gridCol w:w="2160"/>
      </w:tblGrid>
      <w:tr>
        <w:trPr>
          <w:cantSplit/>
          <w:tblHeader/>
        </w:trPr>
        <w:tc>
          <w:tcPr>
            <w:tcW w:type="dxa" w:w="1296"/>
            <w:shd w:fill="E8EEF4"/>
            <w:tcMar>
              <w:top w:w="90" w:type="dxa"/>
              <w:left w:w="90" w:type="dxa"/>
              <w:bottom w:w="90" w:type="dxa"/>
              <w:right w:w="90" w:type="dxa"/>
            </w:tcMar>
          </w:tcPr>
          <w:p>
            <w:pPr>
              <w:spacing w:after="60"/>
            </w:pPr>
            <w:r>
              <w:rPr>
                <w:b/>
                <w:sz w:val="19"/>
              </w:rPr>
              <w:t>데이터</w:t>
            </w:r>
          </w:p>
        </w:tc>
        <w:tc>
          <w:tcPr>
            <w:tcW w:type="dxa" w:w="1440"/>
            <w:shd w:fill="E8EEF4"/>
            <w:tcMar>
              <w:top w:w="90" w:type="dxa"/>
              <w:left w:w="90" w:type="dxa"/>
              <w:bottom w:w="90" w:type="dxa"/>
              <w:right w:w="90" w:type="dxa"/>
            </w:tcMar>
          </w:tcPr>
          <w:p>
            <w:pPr>
              <w:spacing w:after="60"/>
            </w:pPr>
            <w:r>
              <w:rPr>
                <w:b/>
                <w:sz w:val="19"/>
              </w:rPr>
              <w:t>선택 nu</w:t>
            </w:r>
          </w:p>
        </w:tc>
        <w:tc>
          <w:tcPr>
            <w:tcW w:type="dxa" w:w="1944"/>
            <w:shd w:fill="E8EEF4"/>
            <w:tcMar>
              <w:top w:w="90" w:type="dxa"/>
              <w:left w:w="90" w:type="dxa"/>
              <w:bottom w:w="90" w:type="dxa"/>
              <w:right w:w="90" w:type="dxa"/>
            </w:tcMar>
          </w:tcPr>
          <w:p>
            <w:pPr>
              <w:spacing w:after="60"/>
            </w:pPr>
            <w:r>
              <w:rPr>
                <w:b/>
                <w:sz w:val="19"/>
              </w:rPr>
              <w:t>gamma 배수</w:t>
            </w:r>
          </w:p>
        </w:tc>
        <w:tc>
          <w:tcPr>
            <w:tcW w:type="dxa" w:w="1872"/>
            <w:shd w:fill="E8EEF4"/>
            <w:tcMar>
              <w:top w:w="90" w:type="dxa"/>
              <w:left w:w="90" w:type="dxa"/>
              <w:bottom w:w="90" w:type="dxa"/>
              <w:right w:w="90" w:type="dxa"/>
            </w:tcMar>
          </w:tcPr>
          <w:p>
            <w:pPr>
              <w:spacing w:after="60"/>
            </w:pPr>
            <w:r>
              <w:rPr>
                <w:b/>
                <w:sz w:val="19"/>
              </w:rPr>
              <w:t>평균 AP</w:t>
            </w:r>
          </w:p>
        </w:tc>
        <w:tc>
          <w:tcPr>
            <w:tcW w:type="dxa" w:w="2160"/>
            <w:shd w:fill="E8EEF4"/>
            <w:tcMar>
              <w:top w:w="90" w:type="dxa"/>
              <w:left w:w="90" w:type="dxa"/>
              <w:bottom w:w="90" w:type="dxa"/>
              <w:right w:w="90" w:type="dxa"/>
            </w:tcMar>
          </w:tcPr>
          <w:p>
            <w:pPr>
              <w:spacing w:after="60"/>
            </w:pPr>
            <w:r>
              <w:rPr>
                <w:b/>
                <w:sz w:val="19"/>
              </w:rPr>
              <w:t>fold 표준편차</w:t>
            </w:r>
          </w:p>
        </w:tc>
      </w:tr>
      <w:tr>
        <w:trPr>
          <w:cantSplit/>
        </w:trPr>
        <w:tc>
          <w:tcPr>
            <w:tcW w:type="dxa" w:w="1296"/>
            <w:shd w:fill="FFFFFF"/>
            <w:tcMar>
              <w:top w:w="90" w:type="dxa"/>
              <w:left w:w="90" w:type="dxa"/>
              <w:bottom w:w="90" w:type="dxa"/>
              <w:right w:w="90" w:type="dxa"/>
            </w:tcMar>
          </w:tcPr>
          <w:p>
            <w:pPr>
              <w:spacing w:after="60"/>
            </w:pPr>
            <w:r>
              <w:rPr>
                <w:b w:val="0"/>
                <w:sz w:val="19"/>
              </w:rPr>
              <w:t>CN7</w:t>
            </w:r>
          </w:p>
        </w:tc>
        <w:tc>
          <w:tcPr>
            <w:tcW w:type="dxa" w:w="1440"/>
            <w:shd w:fill="FFFFFF"/>
            <w:tcMar>
              <w:top w:w="90" w:type="dxa"/>
              <w:left w:w="90" w:type="dxa"/>
              <w:bottom w:w="90" w:type="dxa"/>
              <w:right w:w="90" w:type="dxa"/>
            </w:tcMar>
          </w:tcPr>
          <w:p>
            <w:pPr>
              <w:spacing w:after="60"/>
            </w:pPr>
            <w:r>
              <w:rPr>
                <w:b w:val="0"/>
                <w:sz w:val="19"/>
              </w:rPr>
              <w:t>0.010</w:t>
            </w:r>
          </w:p>
        </w:tc>
        <w:tc>
          <w:tcPr>
            <w:tcW w:type="dxa" w:w="1944"/>
            <w:shd w:fill="FFFFFF"/>
            <w:tcMar>
              <w:top w:w="90" w:type="dxa"/>
              <w:left w:w="90" w:type="dxa"/>
              <w:bottom w:w="90" w:type="dxa"/>
              <w:right w:w="90" w:type="dxa"/>
            </w:tcMar>
          </w:tcPr>
          <w:p>
            <w:pPr>
              <w:spacing w:after="60"/>
            </w:pPr>
            <w:r>
              <w:rPr>
                <w:b w:val="0"/>
                <w:sz w:val="19"/>
              </w:rPr>
              <w:t>0.030</w:t>
            </w:r>
          </w:p>
        </w:tc>
        <w:tc>
          <w:tcPr>
            <w:tcW w:type="dxa" w:w="1872"/>
            <w:shd w:fill="FFFFFF"/>
            <w:tcMar>
              <w:top w:w="90" w:type="dxa"/>
              <w:left w:w="90" w:type="dxa"/>
              <w:bottom w:w="90" w:type="dxa"/>
              <w:right w:w="90" w:type="dxa"/>
            </w:tcMar>
          </w:tcPr>
          <w:p>
            <w:pPr>
              <w:spacing w:after="60"/>
            </w:pPr>
            <w:r>
              <w:rPr>
                <w:b w:val="0"/>
                <w:sz w:val="19"/>
              </w:rPr>
              <w:t>0.332</w:t>
            </w:r>
          </w:p>
        </w:tc>
        <w:tc>
          <w:tcPr>
            <w:tcW w:type="dxa" w:w="2160"/>
            <w:shd w:fill="FFFFFF"/>
            <w:tcMar>
              <w:top w:w="90" w:type="dxa"/>
              <w:left w:w="90" w:type="dxa"/>
              <w:bottom w:w="90" w:type="dxa"/>
              <w:right w:w="90" w:type="dxa"/>
            </w:tcMar>
          </w:tcPr>
          <w:p>
            <w:pPr>
              <w:spacing w:after="60"/>
            </w:pPr>
            <w:r>
              <w:rPr>
                <w:b w:val="0"/>
                <w:sz w:val="19"/>
              </w:rPr>
              <w:t>0.123</w:t>
            </w:r>
          </w:p>
        </w:tc>
      </w:tr>
      <w:tr>
        <w:trPr>
          <w:cantSplit/>
        </w:trPr>
        <w:tc>
          <w:tcPr>
            <w:tcW w:type="dxa" w:w="1296"/>
            <w:shd w:fill="FFFFFF"/>
            <w:tcMar>
              <w:top w:w="90" w:type="dxa"/>
              <w:left w:w="90" w:type="dxa"/>
              <w:bottom w:w="90" w:type="dxa"/>
              <w:right w:w="90" w:type="dxa"/>
            </w:tcMar>
          </w:tcPr>
          <w:p>
            <w:pPr>
              <w:spacing w:after="60"/>
            </w:pPr>
            <w:r>
              <w:rPr>
                <w:b w:val="0"/>
                <w:sz w:val="19"/>
              </w:rPr>
              <w:t>RG3</w:t>
            </w:r>
          </w:p>
        </w:tc>
        <w:tc>
          <w:tcPr>
            <w:tcW w:type="dxa" w:w="1440"/>
            <w:shd w:fill="FFFFFF"/>
            <w:tcMar>
              <w:top w:w="90" w:type="dxa"/>
              <w:left w:w="90" w:type="dxa"/>
              <w:bottom w:w="90" w:type="dxa"/>
              <w:right w:w="90" w:type="dxa"/>
            </w:tcMar>
          </w:tcPr>
          <w:p>
            <w:pPr>
              <w:spacing w:after="60"/>
            </w:pPr>
            <w:r>
              <w:rPr>
                <w:b w:val="0"/>
                <w:sz w:val="19"/>
              </w:rPr>
              <w:t>0.075</w:t>
            </w:r>
          </w:p>
        </w:tc>
        <w:tc>
          <w:tcPr>
            <w:tcW w:type="dxa" w:w="1944"/>
            <w:shd w:fill="FFFFFF"/>
            <w:tcMar>
              <w:top w:w="90" w:type="dxa"/>
              <w:left w:w="90" w:type="dxa"/>
              <w:bottom w:w="90" w:type="dxa"/>
              <w:right w:w="90" w:type="dxa"/>
            </w:tcMar>
          </w:tcPr>
          <w:p>
            <w:pPr>
              <w:spacing w:after="60"/>
            </w:pPr>
            <w:r>
              <w:rPr>
                <w:b w:val="0"/>
                <w:sz w:val="19"/>
              </w:rPr>
              <w:t>0.173</w:t>
            </w:r>
          </w:p>
        </w:tc>
        <w:tc>
          <w:tcPr>
            <w:tcW w:type="dxa" w:w="1872"/>
            <w:shd w:fill="FFFFFF"/>
            <w:tcMar>
              <w:top w:w="90" w:type="dxa"/>
              <w:left w:w="90" w:type="dxa"/>
              <w:bottom w:w="90" w:type="dxa"/>
              <w:right w:w="90" w:type="dxa"/>
            </w:tcMar>
          </w:tcPr>
          <w:p>
            <w:pPr>
              <w:spacing w:after="60"/>
            </w:pPr>
            <w:r>
              <w:rPr>
                <w:b w:val="0"/>
                <w:sz w:val="19"/>
              </w:rPr>
              <w:t>0.049</w:t>
            </w:r>
          </w:p>
        </w:tc>
        <w:tc>
          <w:tcPr>
            <w:tcW w:type="dxa" w:w="2160"/>
            <w:shd w:fill="FFFFFF"/>
            <w:tcMar>
              <w:top w:w="90" w:type="dxa"/>
              <w:left w:w="90" w:type="dxa"/>
              <w:bottom w:w="90" w:type="dxa"/>
              <w:right w:w="90" w:type="dxa"/>
            </w:tcMar>
          </w:tcPr>
          <w:p>
            <w:pPr>
              <w:spacing w:after="60"/>
            </w:pPr>
            <w:r>
              <w:rPr>
                <w:b w:val="0"/>
                <w:sz w:val="19"/>
              </w:rPr>
              <w:t>0.022</w:t>
            </w:r>
          </w:p>
        </w:tc>
      </w:tr>
    </w:tbl>
    <w:p/>
    <w:p>
      <w:r>
        <w:t>CN7은 gamma 배수가 하한 0.03에서 선택되었다. 범위 밖의 더 좋은 설정 가능성을 배제할 수 없다. RG3는 범위 내부에서 선택됐지만 최고 평균 AP 약 0.049로 구분 성능이 제한적이었다. 후보 수 증가에 따른 개발 검증 과적합 가능성 때문에 점수 하나만으로 최적성을 주장하지 않았다.</w:t>
      </w:r>
    </w:p>
    <w:p>
      <w:pPr>
        <w:pStyle w:val="Heading1"/>
      </w:pPr>
      <w:r>
        <w:t>입력 처리 시나리오</w:t>
      </w:r>
    </w:p>
    <w:p>
      <w:r>
        <w:t>전체 변수·정상 재표준화, 제공 스케일 유지, 충전·전환 제외, 계량·가소화 제외, 실린더·호퍼 온도 제외, 금형 온도 제외, 형체·전체 주기 제외의 7개를 비교했다. 이 단계는 전체 변수에서 선택한 nu와 gamma 배수를 고정한 민감도 실험이다. 변수 수 변화에 따라 실제 gamma도 변하므로 순수한 단일 변수 효과와 구분한다.</w:t>
      </w:r>
    </w:p>
    <w:p>
      <w:r>
        <w:br w:type="page"/>
      </w:r>
    </w:p>
    <w:p>
      <w:pPr>
        <w:pStyle w:val="Heading1"/>
      </w:pPr>
      <w:r>
        <w:t>4 변수와 공정 변수군 중요도</w:t>
      </w:r>
    </w:p>
    <w:p>
      <w:r>
        <w:t>선택된 전체 변수 모델을 고정하고 검증 컬럼을 섞었을 때의 AP 감소량을 permutation importance로 계산했다. 24개 컬럼과 5개 공정 변수군에 대해 fold마다 20회 반복하여 데이터셋당 2,320개 평가를 저장했다. 변수군은 같은 행 순열로 함께 섞어 그룹 내부 관계를 보존했다.</w:t>
      </w:r>
    </w:p>
    <w:p>
      <w:r>
        <w:t>평균 AP 감소량이 양수이면 해당 모델이 그 정보에 의존한 것이다. 음수는 섞은 뒤 점수가 좋아진 경우이다. 상관 변수는 서로 대체할 수 있으며, 정상 학습에서 제거된 상수 컬럼의 중요도는 0이다. 반복·fold 표준편차를 신뢰구간이나 인과관계로 해석하지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80"/>
        <w:gridCol w:w="1728"/>
        <w:gridCol w:w="1296"/>
      </w:tblGrid>
      <w:tr>
        <w:trPr>
          <w:cantSplit/>
          <w:tblHeader/>
        </w:trPr>
        <w:tc>
          <w:tcPr>
            <w:tcW w:type="dxa" w:w="1008"/>
            <w:shd w:fill="E8EEF4"/>
            <w:tcMar>
              <w:top w:w="90" w:type="dxa"/>
              <w:left w:w="90" w:type="dxa"/>
              <w:bottom w:w="90" w:type="dxa"/>
              <w:right w:w="90" w:type="dxa"/>
            </w:tcMar>
          </w:tcPr>
          <w:p>
            <w:pPr>
              <w:spacing w:after="60"/>
            </w:pPr>
            <w:r>
              <w:rPr>
                <w:b/>
                <w:sz w:val="19"/>
              </w:rPr>
              <w:t>데이터</w:t>
            </w:r>
          </w:p>
        </w:tc>
        <w:tc>
          <w:tcPr>
            <w:tcW w:type="dxa" w:w="4680"/>
            <w:shd w:fill="E8EEF4"/>
            <w:tcMar>
              <w:top w:w="90" w:type="dxa"/>
              <w:left w:w="90" w:type="dxa"/>
              <w:bottom w:w="90" w:type="dxa"/>
              <w:right w:w="90" w:type="dxa"/>
            </w:tcMar>
          </w:tcPr>
          <w:p>
            <w:pPr>
              <w:spacing w:after="60"/>
            </w:pPr>
            <w:r>
              <w:rPr>
                <w:b/>
                <w:sz w:val="19"/>
              </w:rPr>
              <w:t>컬럼</w:t>
            </w:r>
          </w:p>
        </w:tc>
        <w:tc>
          <w:tcPr>
            <w:tcW w:type="dxa" w:w="1728"/>
            <w:shd w:fill="E8EEF4"/>
            <w:tcMar>
              <w:top w:w="90" w:type="dxa"/>
              <w:left w:w="90" w:type="dxa"/>
              <w:bottom w:w="90" w:type="dxa"/>
              <w:right w:w="90" w:type="dxa"/>
            </w:tcMar>
          </w:tcPr>
          <w:p>
            <w:pPr>
              <w:spacing w:after="60"/>
            </w:pPr>
            <w:r>
              <w:rPr>
                <w:b/>
                <w:sz w:val="19"/>
              </w:rPr>
              <w:t>평균 AP 감소</w:t>
            </w:r>
          </w:p>
        </w:tc>
        <w:tc>
          <w:tcPr>
            <w:tcW w:type="dxa" w:w="1296"/>
            <w:shd w:fill="E8EEF4"/>
            <w:tcMar>
              <w:top w:w="90" w:type="dxa"/>
              <w:left w:w="90" w:type="dxa"/>
              <w:bottom w:w="90" w:type="dxa"/>
              <w:right w:w="90" w:type="dxa"/>
            </w:tcMar>
          </w:tcPr>
          <w:p>
            <w:pPr>
              <w:spacing w:after="60"/>
            </w:pPr>
            <w:r>
              <w:rPr>
                <w:b/>
                <w:sz w:val="19"/>
              </w:rPr>
              <w:t>양수 fold</w:t>
            </w:r>
          </w:p>
        </w:tc>
      </w:tr>
      <w:tr>
        <w:trPr>
          <w:cantSplit/>
        </w:trPr>
        <w:tc>
          <w:tcPr>
            <w:tcW w:type="dxa" w:w="1008"/>
            <w:shd w:fill="FFFFFF"/>
            <w:tcMar>
              <w:top w:w="90" w:type="dxa"/>
              <w:left w:w="90" w:type="dxa"/>
              <w:bottom w:w="90" w:type="dxa"/>
              <w:right w:w="90" w:type="dxa"/>
            </w:tcMar>
          </w:tcPr>
          <w:p>
            <w:pPr>
              <w:spacing w:after="60"/>
            </w:pPr>
            <w:r>
              <w:rPr>
                <w:b w:val="0"/>
                <w:sz w:val="19"/>
              </w:rPr>
              <w:t>CN7</w:t>
            </w:r>
          </w:p>
        </w:tc>
        <w:tc>
          <w:tcPr>
            <w:tcW w:type="dxa" w:w="4680"/>
            <w:shd w:fill="FFFFFF"/>
            <w:tcMar>
              <w:top w:w="90" w:type="dxa"/>
              <w:left w:w="90" w:type="dxa"/>
              <w:bottom w:w="90" w:type="dxa"/>
              <w:right w:w="90" w:type="dxa"/>
            </w:tcMar>
          </w:tcPr>
          <w:p>
            <w:pPr>
              <w:spacing w:after="60"/>
            </w:pPr>
            <w:r>
              <w:rPr>
                <w:b w:val="0"/>
                <w:sz w:val="19"/>
              </w:rPr>
              <w:t>Max_Injection_Speed</w:t>
            </w:r>
          </w:p>
        </w:tc>
        <w:tc>
          <w:tcPr>
            <w:tcW w:type="dxa" w:w="1728"/>
            <w:shd w:fill="FFFFFF"/>
            <w:tcMar>
              <w:top w:w="90" w:type="dxa"/>
              <w:left w:w="90" w:type="dxa"/>
              <w:bottom w:w="90" w:type="dxa"/>
              <w:right w:w="90" w:type="dxa"/>
            </w:tcMar>
          </w:tcPr>
          <w:p>
            <w:pPr>
              <w:spacing w:after="60"/>
            </w:pPr>
            <w:r>
              <w:rPr>
                <w:b w:val="0"/>
                <w:sz w:val="19"/>
              </w:rPr>
              <w:t>0.180</w:t>
            </w:r>
          </w:p>
        </w:tc>
        <w:tc>
          <w:tcPr>
            <w:tcW w:type="dxa" w:w="1296"/>
            <w:shd w:fill="FFFFFF"/>
            <w:tcMar>
              <w:top w:w="90" w:type="dxa"/>
              <w:left w:w="90" w:type="dxa"/>
              <w:bottom w:w="90" w:type="dxa"/>
              <w:right w:w="90" w:type="dxa"/>
            </w:tcMar>
          </w:tcPr>
          <w:p>
            <w:pPr>
              <w:spacing w:after="60"/>
            </w:pPr>
            <w:r>
              <w:rPr>
                <w:b w:val="0"/>
                <w:sz w:val="19"/>
              </w:rPr>
              <w:t>4/4</w:t>
            </w:r>
          </w:p>
        </w:tc>
      </w:tr>
      <w:tr>
        <w:trPr>
          <w:cantSplit/>
        </w:trPr>
        <w:tc>
          <w:tcPr>
            <w:tcW w:type="dxa" w:w="1008"/>
            <w:shd w:fill="FFFFFF"/>
            <w:tcMar>
              <w:top w:w="90" w:type="dxa"/>
              <w:left w:w="90" w:type="dxa"/>
              <w:bottom w:w="90" w:type="dxa"/>
              <w:right w:w="90" w:type="dxa"/>
            </w:tcMar>
          </w:tcPr>
          <w:p>
            <w:pPr>
              <w:spacing w:after="60"/>
            </w:pPr>
            <w:r>
              <w:rPr>
                <w:b w:val="0"/>
                <w:sz w:val="19"/>
              </w:rPr>
              <w:t>CN7</w:t>
            </w:r>
          </w:p>
        </w:tc>
        <w:tc>
          <w:tcPr>
            <w:tcW w:type="dxa" w:w="4680"/>
            <w:shd w:fill="FFFFFF"/>
            <w:tcMar>
              <w:top w:w="90" w:type="dxa"/>
              <w:left w:w="90" w:type="dxa"/>
              <w:bottom w:w="90" w:type="dxa"/>
              <w:right w:w="90" w:type="dxa"/>
            </w:tcMar>
          </w:tcPr>
          <w:p>
            <w:pPr>
              <w:spacing w:after="60"/>
            </w:pPr>
            <w:r>
              <w:rPr>
                <w:b w:val="0"/>
                <w:sz w:val="19"/>
              </w:rPr>
              <w:t>Barrel_Temperature_5</w:t>
            </w:r>
          </w:p>
        </w:tc>
        <w:tc>
          <w:tcPr>
            <w:tcW w:type="dxa" w:w="1728"/>
            <w:shd w:fill="FFFFFF"/>
            <w:tcMar>
              <w:top w:w="90" w:type="dxa"/>
              <w:left w:w="90" w:type="dxa"/>
              <w:bottom w:w="90" w:type="dxa"/>
              <w:right w:w="90" w:type="dxa"/>
            </w:tcMar>
          </w:tcPr>
          <w:p>
            <w:pPr>
              <w:spacing w:after="60"/>
            </w:pPr>
            <w:r>
              <w:rPr>
                <w:b w:val="0"/>
                <w:sz w:val="19"/>
              </w:rPr>
              <w:t>0.019</w:t>
            </w:r>
          </w:p>
        </w:tc>
        <w:tc>
          <w:tcPr>
            <w:tcW w:type="dxa" w:w="1296"/>
            <w:shd w:fill="FFFFFF"/>
            <w:tcMar>
              <w:top w:w="90" w:type="dxa"/>
              <w:left w:w="90" w:type="dxa"/>
              <w:bottom w:w="90" w:type="dxa"/>
              <w:right w:w="90" w:type="dxa"/>
            </w:tcMar>
          </w:tcPr>
          <w:p>
            <w:pPr>
              <w:spacing w:after="60"/>
            </w:pPr>
            <w:r>
              <w:rPr>
                <w:b w:val="0"/>
                <w:sz w:val="19"/>
              </w:rPr>
              <w:t>2/4</w:t>
            </w:r>
          </w:p>
        </w:tc>
      </w:tr>
      <w:tr>
        <w:trPr>
          <w:cantSplit/>
        </w:trPr>
        <w:tc>
          <w:tcPr>
            <w:tcW w:type="dxa" w:w="1008"/>
            <w:shd w:fill="FFFFFF"/>
            <w:tcMar>
              <w:top w:w="90" w:type="dxa"/>
              <w:left w:w="90" w:type="dxa"/>
              <w:bottom w:w="90" w:type="dxa"/>
              <w:right w:w="90" w:type="dxa"/>
            </w:tcMar>
          </w:tcPr>
          <w:p>
            <w:pPr>
              <w:spacing w:after="60"/>
            </w:pPr>
            <w:r>
              <w:rPr>
                <w:b w:val="0"/>
                <w:sz w:val="19"/>
              </w:rPr>
              <w:t>CN7</w:t>
            </w:r>
          </w:p>
        </w:tc>
        <w:tc>
          <w:tcPr>
            <w:tcW w:type="dxa" w:w="4680"/>
            <w:shd w:fill="FFFFFF"/>
            <w:tcMar>
              <w:top w:w="90" w:type="dxa"/>
              <w:left w:w="90" w:type="dxa"/>
              <w:bottom w:w="90" w:type="dxa"/>
              <w:right w:w="90" w:type="dxa"/>
            </w:tcMar>
          </w:tcPr>
          <w:p>
            <w:pPr>
              <w:spacing w:after="60"/>
            </w:pPr>
            <w:r>
              <w:rPr>
                <w:b w:val="0"/>
                <w:sz w:val="19"/>
              </w:rPr>
              <w:t>Plasticizing_Time</w:t>
            </w:r>
          </w:p>
        </w:tc>
        <w:tc>
          <w:tcPr>
            <w:tcW w:type="dxa" w:w="1728"/>
            <w:shd w:fill="FFFFFF"/>
            <w:tcMar>
              <w:top w:w="90" w:type="dxa"/>
              <w:left w:w="90" w:type="dxa"/>
              <w:bottom w:w="90" w:type="dxa"/>
              <w:right w:w="90" w:type="dxa"/>
            </w:tcMar>
          </w:tcPr>
          <w:p>
            <w:pPr>
              <w:spacing w:after="60"/>
            </w:pPr>
            <w:r>
              <w:rPr>
                <w:b w:val="0"/>
                <w:sz w:val="19"/>
              </w:rPr>
              <w:t>0.017</w:t>
            </w:r>
          </w:p>
        </w:tc>
        <w:tc>
          <w:tcPr>
            <w:tcW w:type="dxa" w:w="1296"/>
            <w:shd w:fill="FFFFFF"/>
            <w:tcMar>
              <w:top w:w="90" w:type="dxa"/>
              <w:left w:w="90" w:type="dxa"/>
              <w:bottom w:w="90" w:type="dxa"/>
              <w:right w:w="90" w:type="dxa"/>
            </w:tcMar>
          </w:tcPr>
          <w:p>
            <w:pPr>
              <w:spacing w:after="60"/>
            </w:pPr>
            <w:r>
              <w:rPr>
                <w:b w:val="0"/>
                <w:sz w:val="19"/>
              </w:rPr>
              <w:t>4/4</w:t>
            </w:r>
          </w:p>
        </w:tc>
      </w:tr>
      <w:tr>
        <w:trPr>
          <w:cantSplit/>
        </w:trPr>
        <w:tc>
          <w:tcPr>
            <w:tcW w:type="dxa" w:w="1008"/>
            <w:shd w:fill="FFFFFF"/>
            <w:tcMar>
              <w:top w:w="90" w:type="dxa"/>
              <w:left w:w="90" w:type="dxa"/>
              <w:bottom w:w="90" w:type="dxa"/>
              <w:right w:w="90" w:type="dxa"/>
            </w:tcMar>
          </w:tcPr>
          <w:p>
            <w:pPr>
              <w:spacing w:after="60"/>
            </w:pPr>
            <w:r>
              <w:rPr>
                <w:b w:val="0"/>
                <w:sz w:val="19"/>
              </w:rPr>
              <w:t>RG3</w:t>
            </w:r>
          </w:p>
        </w:tc>
        <w:tc>
          <w:tcPr>
            <w:tcW w:type="dxa" w:w="4680"/>
            <w:shd w:fill="FFFFFF"/>
            <w:tcMar>
              <w:top w:w="90" w:type="dxa"/>
              <w:left w:w="90" w:type="dxa"/>
              <w:bottom w:w="90" w:type="dxa"/>
              <w:right w:w="90" w:type="dxa"/>
            </w:tcMar>
          </w:tcPr>
          <w:p>
            <w:pPr>
              <w:spacing w:after="60"/>
            </w:pPr>
            <w:r>
              <w:rPr>
                <w:b w:val="0"/>
                <w:sz w:val="19"/>
              </w:rPr>
              <w:t>Max_Back_Pressure</w:t>
            </w:r>
          </w:p>
        </w:tc>
        <w:tc>
          <w:tcPr>
            <w:tcW w:type="dxa" w:w="1728"/>
            <w:shd w:fill="FFFFFF"/>
            <w:tcMar>
              <w:top w:w="90" w:type="dxa"/>
              <w:left w:w="90" w:type="dxa"/>
              <w:bottom w:w="90" w:type="dxa"/>
              <w:right w:w="90" w:type="dxa"/>
            </w:tcMar>
          </w:tcPr>
          <w:p>
            <w:pPr>
              <w:spacing w:after="60"/>
            </w:pPr>
            <w:r>
              <w:rPr>
                <w:b w:val="0"/>
                <w:sz w:val="19"/>
              </w:rPr>
              <w:t>0.006</w:t>
            </w:r>
          </w:p>
        </w:tc>
        <w:tc>
          <w:tcPr>
            <w:tcW w:type="dxa" w:w="1296"/>
            <w:shd w:fill="FFFFFF"/>
            <w:tcMar>
              <w:top w:w="90" w:type="dxa"/>
              <w:left w:w="90" w:type="dxa"/>
              <w:bottom w:w="90" w:type="dxa"/>
              <w:right w:w="90" w:type="dxa"/>
            </w:tcMar>
          </w:tcPr>
          <w:p>
            <w:pPr>
              <w:spacing w:after="60"/>
            </w:pPr>
            <w:r>
              <w:rPr>
                <w:b w:val="0"/>
                <w:sz w:val="19"/>
              </w:rPr>
              <w:t>2/4</w:t>
            </w:r>
          </w:p>
        </w:tc>
      </w:tr>
      <w:tr>
        <w:trPr>
          <w:cantSplit/>
        </w:trPr>
        <w:tc>
          <w:tcPr>
            <w:tcW w:type="dxa" w:w="1008"/>
            <w:shd w:fill="FFFFFF"/>
            <w:tcMar>
              <w:top w:w="90" w:type="dxa"/>
              <w:left w:w="90" w:type="dxa"/>
              <w:bottom w:w="90" w:type="dxa"/>
              <w:right w:w="90" w:type="dxa"/>
            </w:tcMar>
          </w:tcPr>
          <w:p>
            <w:pPr>
              <w:spacing w:after="60"/>
            </w:pPr>
            <w:r>
              <w:rPr>
                <w:b w:val="0"/>
                <w:sz w:val="19"/>
              </w:rPr>
              <w:t>RG3</w:t>
            </w:r>
          </w:p>
        </w:tc>
        <w:tc>
          <w:tcPr>
            <w:tcW w:type="dxa" w:w="4680"/>
            <w:shd w:fill="FFFFFF"/>
            <w:tcMar>
              <w:top w:w="90" w:type="dxa"/>
              <w:left w:w="90" w:type="dxa"/>
              <w:bottom w:w="90" w:type="dxa"/>
              <w:right w:w="90" w:type="dxa"/>
            </w:tcMar>
          </w:tcPr>
          <w:p>
            <w:pPr>
              <w:spacing w:after="60"/>
            </w:pPr>
            <w:r>
              <w:rPr>
                <w:b w:val="0"/>
                <w:sz w:val="19"/>
              </w:rPr>
              <w:t>Barrel_Temperature_6</w:t>
            </w:r>
          </w:p>
        </w:tc>
        <w:tc>
          <w:tcPr>
            <w:tcW w:type="dxa" w:w="1728"/>
            <w:shd w:fill="FFFFFF"/>
            <w:tcMar>
              <w:top w:w="90" w:type="dxa"/>
              <w:left w:w="90" w:type="dxa"/>
              <w:bottom w:w="90" w:type="dxa"/>
              <w:right w:w="90" w:type="dxa"/>
            </w:tcMar>
          </w:tcPr>
          <w:p>
            <w:pPr>
              <w:spacing w:after="60"/>
            </w:pPr>
            <w:r>
              <w:rPr>
                <w:b w:val="0"/>
                <w:sz w:val="19"/>
              </w:rPr>
              <w:t>0.005</w:t>
            </w:r>
          </w:p>
        </w:tc>
        <w:tc>
          <w:tcPr>
            <w:tcW w:type="dxa" w:w="1296"/>
            <w:shd w:fill="FFFFFF"/>
            <w:tcMar>
              <w:top w:w="90" w:type="dxa"/>
              <w:left w:w="90" w:type="dxa"/>
              <w:bottom w:w="90" w:type="dxa"/>
              <w:right w:w="90" w:type="dxa"/>
            </w:tcMar>
          </w:tcPr>
          <w:p>
            <w:pPr>
              <w:spacing w:after="60"/>
            </w:pPr>
            <w:r>
              <w:rPr>
                <w:b w:val="0"/>
                <w:sz w:val="19"/>
              </w:rPr>
              <w:t>2/4</w:t>
            </w:r>
          </w:p>
        </w:tc>
      </w:tr>
      <w:tr>
        <w:trPr>
          <w:cantSplit/>
        </w:trPr>
        <w:tc>
          <w:tcPr>
            <w:tcW w:type="dxa" w:w="1008"/>
            <w:shd w:fill="FFFFFF"/>
            <w:tcMar>
              <w:top w:w="90" w:type="dxa"/>
              <w:left w:w="90" w:type="dxa"/>
              <w:bottom w:w="90" w:type="dxa"/>
              <w:right w:w="90" w:type="dxa"/>
            </w:tcMar>
          </w:tcPr>
          <w:p>
            <w:pPr>
              <w:spacing w:after="60"/>
            </w:pPr>
            <w:r>
              <w:rPr>
                <w:b w:val="0"/>
                <w:sz w:val="19"/>
              </w:rPr>
              <w:t>RG3</w:t>
            </w:r>
          </w:p>
        </w:tc>
        <w:tc>
          <w:tcPr>
            <w:tcW w:type="dxa" w:w="4680"/>
            <w:shd w:fill="FFFFFF"/>
            <w:tcMar>
              <w:top w:w="90" w:type="dxa"/>
              <w:left w:w="90" w:type="dxa"/>
              <w:bottom w:w="90" w:type="dxa"/>
              <w:right w:w="90" w:type="dxa"/>
            </w:tcMar>
          </w:tcPr>
          <w:p>
            <w:pPr>
              <w:spacing w:after="60"/>
            </w:pPr>
            <w:r>
              <w:rPr>
                <w:b w:val="0"/>
                <w:sz w:val="19"/>
              </w:rPr>
              <w:t>Average_Back_Pressure</w:t>
            </w:r>
          </w:p>
        </w:tc>
        <w:tc>
          <w:tcPr>
            <w:tcW w:type="dxa" w:w="1728"/>
            <w:shd w:fill="FFFFFF"/>
            <w:tcMar>
              <w:top w:w="90" w:type="dxa"/>
              <w:left w:w="90" w:type="dxa"/>
              <w:bottom w:w="90" w:type="dxa"/>
              <w:right w:w="90" w:type="dxa"/>
            </w:tcMar>
          </w:tcPr>
          <w:p>
            <w:pPr>
              <w:spacing w:after="60"/>
            </w:pPr>
            <w:r>
              <w:rPr>
                <w:b w:val="0"/>
                <w:sz w:val="19"/>
              </w:rPr>
              <w:t>0.005</w:t>
            </w:r>
          </w:p>
        </w:tc>
        <w:tc>
          <w:tcPr>
            <w:tcW w:type="dxa" w:w="1296"/>
            <w:shd w:fill="FFFFFF"/>
            <w:tcMar>
              <w:top w:w="90" w:type="dxa"/>
              <w:left w:w="90" w:type="dxa"/>
              <w:bottom w:w="90" w:type="dxa"/>
              <w:right w:w="90" w:type="dxa"/>
            </w:tcMar>
          </w:tcPr>
          <w:p>
            <w:pPr>
              <w:spacing w:after="60"/>
            </w:pPr>
            <w:r>
              <w:rPr>
                <w:b w:val="0"/>
                <w:sz w:val="19"/>
              </w:rPr>
              <w:t>2/4</w:t>
            </w:r>
          </w:p>
        </w:tc>
      </w:tr>
    </w:tbl>
    <w:p/>
    <w:p>
      <w:r>
        <w:t>CN7에서는 Max_Injection_Speed가 가장 큰 중요도를 보였고 네 fold 모두 양수였다. 충전·전환 변수군을 함께 섞은 AP 감소량은 약 0.255였다. 반면 RG3 상위 변수들은 평균 중요도가 작고 fold별 부호도 불안정했다. 성능이 낮은 모델에서 낮은 중요도가 나왔다고 공정 정보가 무의미하다고 결론 내릴 수는 없다.</w:t>
      </w:r>
    </w:p>
    <w:p>
      <w:r>
        <w:drawing>
          <wp:inline xmlns:a="http://schemas.openxmlformats.org/drawingml/2006/main" xmlns:pic="http://schemas.openxmlformats.org/drawingml/2006/picture">
            <wp:extent cx="5577840" cy="2028305"/>
            <wp:docPr id="1" name="Picture 1"/>
            <wp:cNvGraphicFramePr>
              <a:graphicFrameLocks noChangeAspect="1"/>
            </wp:cNvGraphicFramePr>
            <a:graphic>
              <a:graphicData uri="http://schemas.openxmlformats.org/drawingml/2006/picture">
                <pic:pic>
                  <pic:nvPicPr>
                    <pic:cNvPr id="0" name="group_importance.png"/>
                    <pic:cNvPicPr/>
                  </pic:nvPicPr>
                  <pic:blipFill>
                    <a:blip r:embed="rId9"/>
                    <a:stretch>
                      <a:fillRect/>
                    </a:stretch>
                  </pic:blipFill>
                  <pic:spPr>
                    <a:xfrm>
                      <a:off x="0" y="0"/>
                      <a:ext cx="5577840" cy="2028305"/>
                    </a:xfrm>
                    <a:prstGeom prst="rect"/>
                  </pic:spPr>
                </pic:pic>
              </a:graphicData>
            </a:graphic>
          </wp:inline>
        </w:drawing>
      </w:r>
    </w:p>
    <w:p>
      <w:r>
        <w:t>CN7 공정 변수군 중요도. 오차막대는 fold 평균 중요도의 표준편차이다.</w:t>
      </w:r>
    </w:p>
    <w:p>
      <w:r>
        <w:br w:type="page"/>
      </w:r>
    </w:p>
    <w:p>
      <w:pPr>
        <w:pStyle w:val="Heading1"/>
      </w:pPr>
      <w:r>
        <w:t>5 CN7 파생변수 생성과 재최적화</w:t>
      </w:r>
    </w:p>
    <w:p>
      <w:r>
        <w:t>공정상 관련된 변수의 상대 편차, 중요도가 높았던 사출 속도와의 상호작용, 공정별 상관 구조의 압축을 가설로 삼았다. z는 각 fold의 정상 학습에서 표준화한 값이다. z 차이·곱은 물리 단위의 차이·동력·에너지가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984"/>
      </w:tblGrid>
      <w:tr>
        <w:trPr>
          <w:cantSplit/>
          <w:tblHeader/>
        </w:trPr>
        <w:tc>
          <w:tcPr>
            <w:tcW w:type="dxa" w:w="1872"/>
            <w:shd w:fill="E8EEF4"/>
            <w:tcMar>
              <w:top w:w="90" w:type="dxa"/>
              <w:left w:w="90" w:type="dxa"/>
              <w:bottom w:w="90" w:type="dxa"/>
              <w:right w:w="90" w:type="dxa"/>
            </w:tcMar>
          </w:tcPr>
          <w:p>
            <w:pPr>
              <w:spacing w:after="60"/>
            </w:pPr>
            <w:r>
              <w:rPr>
                <w:b/>
                <w:sz w:val="19"/>
              </w:rPr>
              <w:t>구성</w:t>
            </w:r>
          </w:p>
        </w:tc>
        <w:tc>
          <w:tcPr>
            <w:tcW w:type="dxa" w:w="6984"/>
            <w:shd w:fill="E8EEF4"/>
            <w:tcMar>
              <w:top w:w="90" w:type="dxa"/>
              <w:left w:w="90" w:type="dxa"/>
              <w:bottom w:w="90" w:type="dxa"/>
              <w:right w:w="90" w:type="dxa"/>
            </w:tcMar>
          </w:tcPr>
          <w:p>
            <w:pPr>
              <w:spacing w:after="60"/>
            </w:pPr>
            <w:r>
              <w:rPr>
                <w:b/>
                <w:sz w:val="19"/>
              </w:rPr>
              <w:t>정의</w:t>
            </w:r>
          </w:p>
        </w:tc>
      </w:tr>
      <w:tr>
        <w:trPr>
          <w:cantSplit/>
        </w:trPr>
        <w:tc>
          <w:tcPr>
            <w:tcW w:type="dxa" w:w="1872"/>
            <w:shd w:fill="FFFFFF"/>
            <w:tcMar>
              <w:top w:w="90" w:type="dxa"/>
              <w:left w:w="90" w:type="dxa"/>
              <w:bottom w:w="90" w:type="dxa"/>
              <w:right w:w="90" w:type="dxa"/>
            </w:tcMar>
          </w:tcPr>
          <w:p>
            <w:pPr>
              <w:spacing w:after="60"/>
            </w:pPr>
            <w:r>
              <w:rPr>
                <w:b w:val="0"/>
                <w:sz w:val="19"/>
              </w:rPr>
              <w:t>상대 편차</w:t>
            </w:r>
          </w:p>
        </w:tc>
        <w:tc>
          <w:tcPr>
            <w:tcW w:type="dxa" w:w="6984"/>
            <w:shd w:fill="FFFFFF"/>
            <w:tcMar>
              <w:top w:w="90" w:type="dxa"/>
              <w:left w:w="90" w:type="dxa"/>
              <w:bottom w:w="90" w:type="dxa"/>
              <w:right w:w="90" w:type="dxa"/>
            </w:tcMar>
          </w:tcPr>
          <w:p>
            <w:pPr>
              <w:spacing w:after="60"/>
            </w:pPr>
            <w:r>
              <w:rPr>
                <w:b w:val="0"/>
                <w:sz w:val="19"/>
              </w:rPr>
              <w:t>사출−충전 시간, 최대−평균 RPM, 최대−평균 배압, 사출−전환 압력, 금형온도3−4</w:t>
            </w:r>
          </w:p>
        </w:tc>
      </w:tr>
      <w:tr>
        <w:trPr>
          <w:cantSplit/>
        </w:trPr>
        <w:tc>
          <w:tcPr>
            <w:tcW w:type="dxa" w:w="1872"/>
            <w:shd w:fill="FFFFFF"/>
            <w:tcMar>
              <w:top w:w="90" w:type="dxa"/>
              <w:left w:w="90" w:type="dxa"/>
              <w:bottom w:w="90" w:type="dxa"/>
              <w:right w:w="90" w:type="dxa"/>
            </w:tcMar>
          </w:tcPr>
          <w:p>
            <w:pPr>
              <w:spacing w:after="60"/>
            </w:pPr>
            <w:r>
              <w:rPr>
                <w:b w:val="0"/>
                <w:sz w:val="19"/>
              </w:rPr>
              <w:t>온도 분포</w:t>
            </w:r>
          </w:p>
        </w:tc>
        <w:tc>
          <w:tcPr>
            <w:tcW w:type="dxa" w:w="6984"/>
            <w:shd w:fill="FFFFFF"/>
            <w:tcMar>
              <w:top w:w="90" w:type="dxa"/>
              <w:left w:w="90" w:type="dxa"/>
              <w:bottom w:w="90" w:type="dxa"/>
              <w:right w:w="90" w:type="dxa"/>
            </w:tcMar>
          </w:tcPr>
          <w:p>
            <w:pPr>
              <w:spacing w:after="60"/>
            </w:pPr>
            <w:r>
              <w:rPr>
                <w:b w:val="0"/>
                <w:sz w:val="19"/>
              </w:rPr>
              <w:t>배럴 z 평균·표준편차·범위, 금형 z 평균</w:t>
            </w:r>
          </w:p>
        </w:tc>
      </w:tr>
      <w:tr>
        <w:trPr>
          <w:cantSplit/>
        </w:trPr>
        <w:tc>
          <w:tcPr>
            <w:tcW w:type="dxa" w:w="1872"/>
            <w:shd w:fill="FFFFFF"/>
            <w:tcMar>
              <w:top w:w="90" w:type="dxa"/>
              <w:left w:w="90" w:type="dxa"/>
              <w:bottom w:w="90" w:type="dxa"/>
              <w:right w:w="90" w:type="dxa"/>
            </w:tcMar>
          </w:tcPr>
          <w:p>
            <w:pPr>
              <w:spacing w:after="60"/>
            </w:pPr>
            <w:r>
              <w:rPr>
                <w:b w:val="0"/>
                <w:sz w:val="19"/>
              </w:rPr>
              <w:t>상호작용</w:t>
            </w:r>
          </w:p>
        </w:tc>
        <w:tc>
          <w:tcPr>
            <w:tcW w:type="dxa" w:w="6984"/>
            <w:shd w:fill="FFFFFF"/>
            <w:tcMar>
              <w:top w:w="90" w:type="dxa"/>
              <w:left w:w="90" w:type="dxa"/>
              <w:bottom w:w="90" w:type="dxa"/>
              <w:right w:w="90" w:type="dxa"/>
            </w:tcMar>
          </w:tcPr>
          <w:p>
            <w:pPr>
              <w:spacing w:after="60"/>
            </w:pPr>
            <w:r>
              <w:rPr>
                <w:b w:val="0"/>
                <w:sz w:val="19"/>
              </w:rPr>
              <w:t>속도×충전시간, 속도×사출압력, 속도×쿠션, 계량시간×평균배압</w:t>
            </w:r>
          </w:p>
        </w:tc>
      </w:tr>
      <w:tr>
        <w:trPr>
          <w:cantSplit/>
        </w:trPr>
        <w:tc>
          <w:tcPr>
            <w:tcW w:type="dxa" w:w="1872"/>
            <w:shd w:fill="FFFFFF"/>
            <w:tcMar>
              <w:top w:w="90" w:type="dxa"/>
              <w:left w:w="90" w:type="dxa"/>
              <w:bottom w:w="90" w:type="dxa"/>
              <w:right w:w="90" w:type="dxa"/>
            </w:tcMar>
          </w:tcPr>
          <w:p>
            <w:pPr>
              <w:spacing w:after="60"/>
            </w:pPr>
            <w:r>
              <w:rPr>
                <w:b w:val="0"/>
                <w:sz w:val="19"/>
              </w:rPr>
              <w:t>공정별 PCA</w:t>
            </w:r>
          </w:p>
        </w:tc>
        <w:tc>
          <w:tcPr>
            <w:tcW w:type="dxa" w:w="6984"/>
            <w:shd w:fill="FFFFFF"/>
            <w:tcMar>
              <w:top w:w="90" w:type="dxa"/>
              <w:left w:w="90" w:type="dxa"/>
              <w:bottom w:w="90" w:type="dxa"/>
              <w:right w:w="90" w:type="dxa"/>
            </w:tcMar>
          </w:tcPr>
          <w:p>
            <w:pPr>
              <w:spacing w:after="60"/>
            </w:pPr>
            <w:r>
              <w:rPr>
                <w:b w:val="0"/>
                <w:sz w:val="19"/>
              </w:rPr>
              <w:t>각 변수군 최대 2개 PC 점수와 재구성 RMSE. 모든 학습은 정상 구간에만 적합</w:t>
            </w:r>
          </w:p>
        </w:tc>
      </w:tr>
    </w:tbl>
    <w:p/>
    <w:p>
      <w:r>
        <w:t>6개 시나리오 각각에서 300개 설정을 재탐색하여 총 7,200회 적합했다. 파생변수는 새 측정 정보를 만드는 것이 아니라 RBF 거리와 변수별 비중을 바꾸는 효과도 포함한다. 모든 특징 변환을 fold 안에서 적합하고 test는 탐색에 사용하지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296"/>
        <w:gridCol w:w="1152"/>
        <w:gridCol w:w="1944"/>
      </w:tblGrid>
      <w:tr>
        <w:trPr>
          <w:cantSplit/>
          <w:tblHeader/>
        </w:trPr>
        <w:tc>
          <w:tcPr>
            <w:tcW w:type="dxa" w:w="4464"/>
            <w:shd w:fill="E8EEF4"/>
            <w:tcMar>
              <w:top w:w="90" w:type="dxa"/>
              <w:left w:w="90" w:type="dxa"/>
              <w:bottom w:w="90" w:type="dxa"/>
              <w:right w:w="90" w:type="dxa"/>
            </w:tcMar>
          </w:tcPr>
          <w:p>
            <w:pPr>
              <w:spacing w:after="60"/>
            </w:pPr>
            <w:r>
              <w:rPr>
                <w:b/>
                <w:sz w:val="19"/>
              </w:rPr>
              <w:t>시나리오</w:t>
            </w:r>
          </w:p>
        </w:tc>
        <w:tc>
          <w:tcPr>
            <w:tcW w:type="dxa" w:w="1296"/>
            <w:shd w:fill="E8EEF4"/>
            <w:tcMar>
              <w:top w:w="90" w:type="dxa"/>
              <w:left w:w="90" w:type="dxa"/>
              <w:bottom w:w="90" w:type="dxa"/>
              <w:right w:w="90" w:type="dxa"/>
            </w:tcMar>
          </w:tcPr>
          <w:p>
            <w:pPr>
              <w:spacing w:after="60"/>
            </w:pPr>
            <w:r>
              <w:rPr>
                <w:b/>
                <w:sz w:val="19"/>
              </w:rPr>
              <w:t>평균 AP</w:t>
            </w:r>
          </w:p>
        </w:tc>
        <w:tc>
          <w:tcPr>
            <w:tcW w:type="dxa" w:w="1152"/>
            <w:shd w:fill="E8EEF4"/>
            <w:tcMar>
              <w:top w:w="90" w:type="dxa"/>
              <w:left w:w="90" w:type="dxa"/>
              <w:bottom w:w="90" w:type="dxa"/>
              <w:right w:w="90" w:type="dxa"/>
            </w:tcMar>
          </w:tcPr>
          <w:p>
            <w:pPr>
              <w:spacing w:after="60"/>
            </w:pPr>
            <w:r>
              <w:rPr>
                <w:b/>
                <w:sz w:val="19"/>
              </w:rPr>
              <w:t>F2</w:t>
            </w:r>
          </w:p>
        </w:tc>
        <w:tc>
          <w:tcPr>
            <w:tcW w:type="dxa" w:w="1944"/>
            <w:shd w:fill="E8EEF4"/>
            <w:tcMar>
              <w:top w:w="90" w:type="dxa"/>
              <w:left w:w="90" w:type="dxa"/>
              <w:bottom w:w="90" w:type="dxa"/>
              <w:right w:w="90" w:type="dxa"/>
            </w:tcMar>
          </w:tcPr>
          <w:p>
            <w:pPr>
              <w:spacing w:after="60"/>
            </w:pPr>
            <w:r>
              <w:rPr>
                <w:b/>
                <w:sz w:val="19"/>
              </w:rPr>
              <w:t>TP / FP / FN</w:t>
            </w:r>
          </w:p>
        </w:tc>
      </w:tr>
      <w:tr>
        <w:trPr>
          <w:cantSplit/>
        </w:trPr>
        <w:tc>
          <w:tcPr>
            <w:tcW w:type="dxa" w:w="4464"/>
            <w:shd w:fill="FFFFFF"/>
            <w:tcMar>
              <w:top w:w="90" w:type="dxa"/>
              <w:left w:w="90" w:type="dxa"/>
              <w:bottom w:w="90" w:type="dxa"/>
              <w:right w:w="90" w:type="dxa"/>
            </w:tcMar>
          </w:tcPr>
          <w:p>
            <w:pPr>
              <w:spacing w:after="60"/>
            </w:pPr>
            <w:r>
              <w:rPr>
                <w:b w:val="0"/>
                <w:sz w:val="19"/>
              </w:rPr>
              <w:t>형체·전체 주기 제외</w:t>
            </w:r>
          </w:p>
        </w:tc>
        <w:tc>
          <w:tcPr>
            <w:tcW w:type="dxa" w:w="1296"/>
            <w:shd w:fill="FFFFFF"/>
            <w:tcMar>
              <w:top w:w="90" w:type="dxa"/>
              <w:left w:w="90" w:type="dxa"/>
              <w:bottom w:w="90" w:type="dxa"/>
              <w:right w:w="90" w:type="dxa"/>
            </w:tcMar>
          </w:tcPr>
          <w:p>
            <w:pPr>
              <w:spacing w:after="60"/>
            </w:pPr>
            <w:r>
              <w:rPr>
                <w:b w:val="0"/>
                <w:sz w:val="19"/>
              </w:rPr>
              <w:t>0.380</w:t>
            </w:r>
          </w:p>
        </w:tc>
        <w:tc>
          <w:tcPr>
            <w:tcW w:type="dxa" w:w="1152"/>
            <w:shd w:fill="FFFFFF"/>
            <w:tcMar>
              <w:top w:w="90" w:type="dxa"/>
              <w:left w:w="90" w:type="dxa"/>
              <w:bottom w:w="90" w:type="dxa"/>
              <w:right w:w="90" w:type="dxa"/>
            </w:tcMar>
          </w:tcPr>
          <w:p>
            <w:pPr>
              <w:spacing w:after="60"/>
            </w:pPr>
            <w:r>
              <w:rPr>
                <w:b w:val="0"/>
                <w:sz w:val="19"/>
              </w:rPr>
              <w:t>0.400</w:t>
            </w:r>
          </w:p>
        </w:tc>
        <w:tc>
          <w:tcPr>
            <w:tcW w:type="dxa" w:w="1944"/>
            <w:shd w:fill="FFFFFF"/>
            <w:tcMar>
              <w:top w:w="90" w:type="dxa"/>
              <w:left w:w="90" w:type="dxa"/>
              <w:bottom w:w="90" w:type="dxa"/>
              <w:right w:w="90" w:type="dxa"/>
            </w:tcMar>
          </w:tcPr>
          <w:p>
            <w:pPr>
              <w:spacing w:after="60"/>
            </w:pPr>
            <w:r>
              <w:rPr>
                <w:b w:val="0"/>
                <w:sz w:val="19"/>
              </w:rPr>
              <w:t>4 / 2 / 7</w:t>
            </w:r>
          </w:p>
        </w:tc>
      </w:tr>
      <w:tr>
        <w:trPr>
          <w:cantSplit/>
        </w:trPr>
        <w:tc>
          <w:tcPr>
            <w:tcW w:type="dxa" w:w="4464"/>
            <w:shd w:fill="FFFFFF"/>
            <w:tcMar>
              <w:top w:w="90" w:type="dxa"/>
              <w:left w:w="90" w:type="dxa"/>
              <w:bottom w:w="90" w:type="dxa"/>
              <w:right w:w="90" w:type="dxa"/>
            </w:tcMar>
          </w:tcPr>
          <w:p>
            <w:pPr>
              <w:spacing w:after="60"/>
            </w:pPr>
            <w:r>
              <w:rPr>
                <w:b w:val="0"/>
                <w:sz w:val="19"/>
              </w:rPr>
              <w:t>형체·주기 제외와 파생변수</w:t>
            </w:r>
          </w:p>
        </w:tc>
        <w:tc>
          <w:tcPr>
            <w:tcW w:type="dxa" w:w="1296"/>
            <w:shd w:fill="FFFFFF"/>
            <w:tcMar>
              <w:top w:w="90" w:type="dxa"/>
              <w:left w:w="90" w:type="dxa"/>
              <w:bottom w:w="90" w:type="dxa"/>
              <w:right w:w="90" w:type="dxa"/>
            </w:tcMar>
          </w:tcPr>
          <w:p>
            <w:pPr>
              <w:spacing w:after="60"/>
            </w:pPr>
            <w:r>
              <w:rPr>
                <w:b w:val="0"/>
                <w:sz w:val="19"/>
              </w:rPr>
              <w:t>0.367</w:t>
            </w:r>
          </w:p>
        </w:tc>
        <w:tc>
          <w:tcPr>
            <w:tcW w:type="dxa" w:w="1152"/>
            <w:shd w:fill="FFFFFF"/>
            <w:tcMar>
              <w:top w:w="90" w:type="dxa"/>
              <w:left w:w="90" w:type="dxa"/>
              <w:bottom w:w="90" w:type="dxa"/>
              <w:right w:w="90" w:type="dxa"/>
            </w:tcMar>
          </w:tcPr>
          <w:p>
            <w:pPr>
              <w:spacing w:after="60"/>
            </w:pPr>
            <w:r>
              <w:rPr>
                <w:b w:val="0"/>
                <w:sz w:val="19"/>
              </w:rPr>
              <w:t>0.400</w:t>
            </w:r>
          </w:p>
        </w:tc>
        <w:tc>
          <w:tcPr>
            <w:tcW w:type="dxa" w:w="1944"/>
            <w:shd w:fill="FFFFFF"/>
            <w:tcMar>
              <w:top w:w="90" w:type="dxa"/>
              <w:left w:w="90" w:type="dxa"/>
              <w:bottom w:w="90" w:type="dxa"/>
              <w:right w:w="90" w:type="dxa"/>
            </w:tcMar>
          </w:tcPr>
          <w:p>
            <w:pPr>
              <w:spacing w:after="60"/>
            </w:pPr>
            <w:r>
              <w:rPr>
                <w:b w:val="0"/>
                <w:sz w:val="19"/>
              </w:rPr>
              <w:t>4 / 2 / 7</w:t>
            </w:r>
          </w:p>
        </w:tc>
      </w:tr>
      <w:tr>
        <w:trPr>
          <w:cantSplit/>
        </w:trPr>
        <w:tc>
          <w:tcPr>
            <w:tcW w:type="dxa" w:w="4464"/>
            <w:shd w:fill="FFFFFF"/>
            <w:tcMar>
              <w:top w:w="90" w:type="dxa"/>
              <w:left w:w="90" w:type="dxa"/>
              <w:bottom w:w="90" w:type="dxa"/>
              <w:right w:w="90" w:type="dxa"/>
            </w:tcMar>
          </w:tcPr>
          <w:p>
            <w:pPr>
              <w:spacing w:after="60"/>
            </w:pPr>
            <w:r>
              <w:rPr>
                <w:b w:val="0"/>
                <w:sz w:val="19"/>
              </w:rPr>
              <w:t>전체와 상호작용</w:t>
            </w:r>
          </w:p>
        </w:tc>
        <w:tc>
          <w:tcPr>
            <w:tcW w:type="dxa" w:w="1296"/>
            <w:shd w:fill="FFFFFF"/>
            <w:tcMar>
              <w:top w:w="90" w:type="dxa"/>
              <w:left w:w="90" w:type="dxa"/>
              <w:bottom w:w="90" w:type="dxa"/>
              <w:right w:w="90" w:type="dxa"/>
            </w:tcMar>
          </w:tcPr>
          <w:p>
            <w:pPr>
              <w:spacing w:after="60"/>
            </w:pPr>
            <w:r>
              <w:rPr>
                <w:b w:val="0"/>
                <w:sz w:val="19"/>
              </w:rPr>
              <w:t>0.354</w:t>
            </w:r>
          </w:p>
        </w:tc>
        <w:tc>
          <w:tcPr>
            <w:tcW w:type="dxa" w:w="1152"/>
            <w:shd w:fill="FFFFFF"/>
            <w:tcMar>
              <w:top w:w="90" w:type="dxa"/>
              <w:left w:w="90" w:type="dxa"/>
              <w:bottom w:w="90" w:type="dxa"/>
              <w:right w:w="90" w:type="dxa"/>
            </w:tcMar>
          </w:tcPr>
          <w:p>
            <w:pPr>
              <w:spacing w:after="60"/>
            </w:pPr>
            <w:r>
              <w:rPr>
                <w:b w:val="0"/>
                <w:sz w:val="19"/>
              </w:rPr>
              <w:t>0.385</w:t>
            </w:r>
          </w:p>
        </w:tc>
        <w:tc>
          <w:tcPr>
            <w:tcW w:type="dxa" w:w="1944"/>
            <w:shd w:fill="FFFFFF"/>
            <w:tcMar>
              <w:top w:w="90" w:type="dxa"/>
              <w:left w:w="90" w:type="dxa"/>
              <w:bottom w:w="90" w:type="dxa"/>
              <w:right w:w="90" w:type="dxa"/>
            </w:tcMar>
          </w:tcPr>
          <w:p>
            <w:pPr>
              <w:spacing w:after="60"/>
            </w:pPr>
            <w:r>
              <w:rPr>
                <w:b w:val="0"/>
                <w:sz w:val="19"/>
              </w:rPr>
              <w:t>4 / 4 / 7</w:t>
            </w:r>
          </w:p>
        </w:tc>
      </w:tr>
      <w:tr>
        <w:trPr>
          <w:cantSplit/>
        </w:trPr>
        <w:tc>
          <w:tcPr>
            <w:tcW w:type="dxa" w:w="4464"/>
            <w:shd w:fill="FFFFFF"/>
            <w:tcMar>
              <w:top w:w="90" w:type="dxa"/>
              <w:left w:w="90" w:type="dxa"/>
              <w:bottom w:w="90" w:type="dxa"/>
              <w:right w:w="90" w:type="dxa"/>
            </w:tcMar>
          </w:tcPr>
          <w:p>
            <w:pPr>
              <w:spacing w:after="60"/>
            </w:pPr>
            <w:r>
              <w:rPr>
                <w:b w:val="0"/>
                <w:sz w:val="19"/>
              </w:rPr>
              <w:t>공정별 PCA와 재구성 오차</w:t>
            </w:r>
          </w:p>
        </w:tc>
        <w:tc>
          <w:tcPr>
            <w:tcW w:type="dxa" w:w="1296"/>
            <w:shd w:fill="FFFFFF"/>
            <w:tcMar>
              <w:top w:w="90" w:type="dxa"/>
              <w:left w:w="90" w:type="dxa"/>
              <w:bottom w:w="90" w:type="dxa"/>
              <w:right w:w="90" w:type="dxa"/>
            </w:tcMar>
          </w:tcPr>
          <w:p>
            <w:pPr>
              <w:spacing w:after="60"/>
            </w:pPr>
            <w:r>
              <w:rPr>
                <w:b w:val="0"/>
                <w:sz w:val="19"/>
              </w:rPr>
              <w:t>0.341</w:t>
            </w:r>
          </w:p>
        </w:tc>
        <w:tc>
          <w:tcPr>
            <w:tcW w:type="dxa" w:w="1152"/>
            <w:shd w:fill="FFFFFF"/>
            <w:tcMar>
              <w:top w:w="90" w:type="dxa"/>
              <w:left w:w="90" w:type="dxa"/>
              <w:bottom w:w="90" w:type="dxa"/>
              <w:right w:w="90" w:type="dxa"/>
            </w:tcMar>
          </w:tcPr>
          <w:p>
            <w:pPr>
              <w:spacing w:after="60"/>
            </w:pPr>
            <w:r>
              <w:rPr>
                <w:b w:val="0"/>
                <w:sz w:val="19"/>
              </w:rPr>
              <w:t>0.377</w:t>
            </w:r>
          </w:p>
        </w:tc>
        <w:tc>
          <w:tcPr>
            <w:tcW w:type="dxa" w:w="1944"/>
            <w:shd w:fill="FFFFFF"/>
            <w:tcMar>
              <w:top w:w="90" w:type="dxa"/>
              <w:left w:w="90" w:type="dxa"/>
              <w:bottom w:w="90" w:type="dxa"/>
              <w:right w:w="90" w:type="dxa"/>
            </w:tcMar>
          </w:tcPr>
          <w:p>
            <w:pPr>
              <w:spacing w:after="60"/>
            </w:pPr>
            <w:r>
              <w:rPr>
                <w:b w:val="0"/>
                <w:sz w:val="19"/>
              </w:rPr>
              <w:t>4 / 5 / 7</w:t>
            </w:r>
          </w:p>
        </w:tc>
      </w:tr>
      <w:tr>
        <w:trPr>
          <w:cantSplit/>
        </w:trPr>
        <w:tc>
          <w:tcPr>
            <w:tcW w:type="dxa" w:w="4464"/>
            <w:shd w:fill="FFFFFF"/>
            <w:tcMar>
              <w:top w:w="90" w:type="dxa"/>
              <w:left w:w="90" w:type="dxa"/>
              <w:bottom w:w="90" w:type="dxa"/>
              <w:right w:w="90" w:type="dxa"/>
            </w:tcMar>
          </w:tcPr>
          <w:p>
            <w:pPr>
              <w:spacing w:after="60"/>
            </w:pPr>
            <w:r>
              <w:rPr>
                <w:b w:val="0"/>
                <w:sz w:val="19"/>
              </w:rPr>
              <w:t>전체 원변수</w:t>
            </w:r>
          </w:p>
        </w:tc>
        <w:tc>
          <w:tcPr>
            <w:tcW w:type="dxa" w:w="1296"/>
            <w:shd w:fill="FFFFFF"/>
            <w:tcMar>
              <w:top w:w="90" w:type="dxa"/>
              <w:left w:w="90" w:type="dxa"/>
              <w:bottom w:w="90" w:type="dxa"/>
              <w:right w:w="90" w:type="dxa"/>
            </w:tcMar>
          </w:tcPr>
          <w:p>
            <w:pPr>
              <w:spacing w:after="60"/>
            </w:pPr>
            <w:r>
              <w:rPr>
                <w:b w:val="0"/>
                <w:sz w:val="19"/>
              </w:rPr>
              <w:t>0.332</w:t>
            </w:r>
          </w:p>
        </w:tc>
        <w:tc>
          <w:tcPr>
            <w:tcW w:type="dxa" w:w="1152"/>
            <w:shd w:fill="FFFFFF"/>
            <w:tcMar>
              <w:top w:w="90" w:type="dxa"/>
              <w:left w:w="90" w:type="dxa"/>
              <w:bottom w:w="90" w:type="dxa"/>
              <w:right w:w="90" w:type="dxa"/>
            </w:tcMar>
          </w:tcPr>
          <w:p>
            <w:pPr>
              <w:spacing w:after="60"/>
            </w:pPr>
            <w:r>
              <w:rPr>
                <w:b w:val="0"/>
                <w:sz w:val="19"/>
              </w:rPr>
              <w:t>0.385</w:t>
            </w:r>
          </w:p>
        </w:tc>
        <w:tc>
          <w:tcPr>
            <w:tcW w:type="dxa" w:w="1944"/>
            <w:shd w:fill="FFFFFF"/>
            <w:tcMar>
              <w:top w:w="90" w:type="dxa"/>
              <w:left w:w="90" w:type="dxa"/>
              <w:bottom w:w="90" w:type="dxa"/>
              <w:right w:w="90" w:type="dxa"/>
            </w:tcMar>
          </w:tcPr>
          <w:p>
            <w:pPr>
              <w:spacing w:after="60"/>
            </w:pPr>
            <w:r>
              <w:rPr>
                <w:b w:val="0"/>
                <w:sz w:val="19"/>
              </w:rPr>
              <w:t>4 / 4 / 7</w:t>
            </w:r>
          </w:p>
        </w:tc>
      </w:tr>
      <w:tr>
        <w:trPr>
          <w:cantSplit/>
        </w:trPr>
        <w:tc>
          <w:tcPr>
            <w:tcW w:type="dxa" w:w="4464"/>
            <w:shd w:fill="FFFFFF"/>
            <w:tcMar>
              <w:top w:w="90" w:type="dxa"/>
              <w:left w:w="90" w:type="dxa"/>
              <w:bottom w:w="90" w:type="dxa"/>
              <w:right w:w="90" w:type="dxa"/>
            </w:tcMar>
          </w:tcPr>
          <w:p>
            <w:pPr>
              <w:spacing w:after="60"/>
            </w:pPr>
            <w:r>
              <w:rPr>
                <w:b w:val="0"/>
                <w:sz w:val="19"/>
              </w:rPr>
              <w:t>전체와 편차 특징</w:t>
            </w:r>
          </w:p>
        </w:tc>
        <w:tc>
          <w:tcPr>
            <w:tcW w:type="dxa" w:w="1296"/>
            <w:shd w:fill="FFFFFF"/>
            <w:tcMar>
              <w:top w:w="90" w:type="dxa"/>
              <w:left w:w="90" w:type="dxa"/>
              <w:bottom w:w="90" w:type="dxa"/>
              <w:right w:w="90" w:type="dxa"/>
            </w:tcMar>
          </w:tcPr>
          <w:p>
            <w:pPr>
              <w:spacing w:after="60"/>
            </w:pPr>
            <w:r>
              <w:rPr>
                <w:b w:val="0"/>
                <w:sz w:val="19"/>
              </w:rPr>
              <w:t>0.327</w:t>
            </w:r>
          </w:p>
        </w:tc>
        <w:tc>
          <w:tcPr>
            <w:tcW w:type="dxa" w:w="1152"/>
            <w:shd w:fill="FFFFFF"/>
            <w:tcMar>
              <w:top w:w="90" w:type="dxa"/>
              <w:left w:w="90" w:type="dxa"/>
              <w:bottom w:w="90" w:type="dxa"/>
              <w:right w:w="90" w:type="dxa"/>
            </w:tcMar>
          </w:tcPr>
          <w:p>
            <w:pPr>
              <w:spacing w:after="60"/>
            </w:pPr>
            <w:r>
              <w:rPr>
                <w:b w:val="0"/>
                <w:sz w:val="19"/>
              </w:rPr>
              <w:t>0.385</w:t>
            </w:r>
          </w:p>
        </w:tc>
        <w:tc>
          <w:tcPr>
            <w:tcW w:type="dxa" w:w="1944"/>
            <w:shd w:fill="FFFFFF"/>
            <w:tcMar>
              <w:top w:w="90" w:type="dxa"/>
              <w:left w:w="90" w:type="dxa"/>
              <w:bottom w:w="90" w:type="dxa"/>
              <w:right w:w="90" w:type="dxa"/>
            </w:tcMar>
          </w:tcPr>
          <w:p>
            <w:pPr>
              <w:spacing w:after="60"/>
            </w:pPr>
            <w:r>
              <w:rPr>
                <w:b w:val="0"/>
                <w:sz w:val="19"/>
              </w:rPr>
              <w:t>4 / 4 / 7</w:t>
            </w:r>
          </w:p>
        </w:tc>
      </w:tr>
    </w:tbl>
    <w:p/>
    <w:p>
      <w:r>
        <w:t>최고 구성은 파생변수 추가가 아닌 형체·전체 주기 제외(S1)였다. Cycle_Time, Clamp_Close_Time, Clamp_Open_Position을 제외하여 입력 21개를 사용했다. 네 fold 모두 전체 원변수 기준보다 AP가 높았다. 파생변수 후보의 효과가 검증되었다고 일괄 해석하지 않는다.</w:t>
      </w:r>
    </w:p>
    <w:p>
      <w:r>
        <w:br w:type="page"/>
      </w:r>
    </w:p>
    <w:p>
      <w:pPr>
        <w:pStyle w:val="Heading1"/>
      </w:pPr>
      <w:r>
        <w:t>6 CN7 최종 모델과 고정 test 평가</w:t>
      </w:r>
    </w:p>
    <w:p>
      <w:r>
        <w:t>개발 평균 AP로 S1을 선택했다. nu=0.01, gamma 배수=0.038539, 실제 gamma=0.00183518이다. 개발 OOF에서 선택한 임계값은 0.02778369이다. 개발 정상 473개에서 전처리와 OCSVM을 다시 적합했다.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4680"/>
      </w:tblGrid>
      <w:tr>
        <w:trPr>
          <w:cantSplit/>
          <w:tblHeader/>
        </w:trPr>
        <w:tc>
          <w:tcPr>
            <w:tcW w:type="dxa" w:w="4176"/>
            <w:shd w:fill="E8EEF4"/>
            <w:tcMar>
              <w:top w:w="90" w:type="dxa"/>
              <w:left w:w="90" w:type="dxa"/>
              <w:bottom w:w="90" w:type="dxa"/>
              <w:right w:w="90" w:type="dxa"/>
            </w:tcMar>
          </w:tcPr>
          <w:p>
            <w:pPr>
              <w:spacing w:after="60"/>
            </w:pPr>
            <w:r>
              <w:rPr>
                <w:b/>
                <w:sz w:val="19"/>
              </w:rPr>
              <w:t>지표</w:t>
            </w:r>
          </w:p>
        </w:tc>
        <w:tc>
          <w:tcPr>
            <w:tcW w:type="dxa" w:w="4680"/>
            <w:shd w:fill="E8EEF4"/>
            <w:tcMar>
              <w:top w:w="90" w:type="dxa"/>
              <w:left w:w="90" w:type="dxa"/>
              <w:bottom w:w="90" w:type="dxa"/>
              <w:right w:w="90" w:type="dxa"/>
            </w:tcMar>
          </w:tcPr>
          <w:p>
            <w:pPr>
              <w:spacing w:after="60"/>
            </w:pPr>
            <w:r>
              <w:rPr>
                <w:b/>
                <w:sz w:val="19"/>
              </w:rPr>
              <w:t>고정 test 결과</w:t>
            </w:r>
          </w:p>
        </w:tc>
      </w:tr>
      <w:tr>
        <w:trPr>
          <w:cantSplit/>
        </w:trPr>
        <w:tc>
          <w:tcPr>
            <w:tcW w:type="dxa" w:w="4176"/>
            <w:shd w:fill="FFFFFF"/>
            <w:tcMar>
              <w:top w:w="90" w:type="dxa"/>
              <w:left w:w="90" w:type="dxa"/>
              <w:bottom w:w="90" w:type="dxa"/>
              <w:right w:w="90" w:type="dxa"/>
            </w:tcMar>
          </w:tcPr>
          <w:p>
            <w:pPr>
              <w:spacing w:after="60"/>
            </w:pPr>
            <w:r>
              <w:rPr>
                <w:b w:val="0"/>
                <w:sz w:val="19"/>
              </w:rPr>
              <w:t>평가 패턴</w:t>
            </w:r>
          </w:p>
        </w:tc>
        <w:tc>
          <w:tcPr>
            <w:tcW w:type="dxa" w:w="4680"/>
            <w:shd w:fill="FFFFFF"/>
            <w:tcMar>
              <w:top w:w="90" w:type="dxa"/>
              <w:left w:w="90" w:type="dxa"/>
              <w:bottom w:w="90" w:type="dxa"/>
              <w:right w:w="90" w:type="dxa"/>
            </w:tcMar>
          </w:tcPr>
          <w:p>
            <w:pPr>
              <w:spacing w:after="60"/>
            </w:pPr>
            <w:r>
              <w:rPr>
                <w:b w:val="0"/>
                <w:sz w:val="19"/>
              </w:rPr>
              <w:t>122개 중 위험 3개</w:t>
            </w:r>
          </w:p>
        </w:tc>
      </w:tr>
      <w:tr>
        <w:trPr>
          <w:cantSplit/>
        </w:trPr>
        <w:tc>
          <w:tcPr>
            <w:tcW w:type="dxa" w:w="4176"/>
            <w:shd w:fill="FFFFFF"/>
            <w:tcMar>
              <w:top w:w="90" w:type="dxa"/>
              <w:left w:w="90" w:type="dxa"/>
              <w:bottom w:w="90" w:type="dxa"/>
              <w:right w:w="90" w:type="dxa"/>
            </w:tcMar>
          </w:tcPr>
          <w:p>
            <w:pPr>
              <w:spacing w:after="60"/>
            </w:pPr>
            <w:r>
              <w:rPr>
                <w:b w:val="0"/>
                <w:sz w:val="19"/>
              </w:rPr>
              <w:t>TP / FP / FN / TN</w:t>
            </w:r>
          </w:p>
        </w:tc>
        <w:tc>
          <w:tcPr>
            <w:tcW w:type="dxa" w:w="4680"/>
            <w:shd w:fill="FFFFFF"/>
            <w:tcMar>
              <w:top w:w="90" w:type="dxa"/>
              <w:left w:w="90" w:type="dxa"/>
              <w:bottom w:w="90" w:type="dxa"/>
              <w:right w:w="90" w:type="dxa"/>
            </w:tcMar>
          </w:tcPr>
          <w:p>
            <w:pPr>
              <w:spacing w:after="60"/>
            </w:pPr>
            <w:r>
              <w:rPr>
                <w:b w:val="0"/>
                <w:sz w:val="19"/>
              </w:rPr>
              <w:t>0 / 0 / 3 / 119</w:t>
            </w:r>
          </w:p>
        </w:tc>
      </w:tr>
      <w:tr>
        <w:trPr>
          <w:cantSplit/>
        </w:trPr>
        <w:tc>
          <w:tcPr>
            <w:tcW w:type="dxa" w:w="4176"/>
            <w:shd w:fill="FFFFFF"/>
            <w:tcMar>
              <w:top w:w="90" w:type="dxa"/>
              <w:left w:w="90" w:type="dxa"/>
              <w:bottom w:w="90" w:type="dxa"/>
              <w:right w:w="90" w:type="dxa"/>
            </w:tcMar>
          </w:tcPr>
          <w:p>
            <w:pPr>
              <w:spacing w:after="60"/>
            </w:pPr>
            <w:r>
              <w:rPr>
                <w:b w:val="0"/>
                <w:sz w:val="19"/>
              </w:rPr>
              <w:t>Precision / Recall</w:t>
            </w:r>
          </w:p>
        </w:tc>
        <w:tc>
          <w:tcPr>
            <w:tcW w:type="dxa" w:w="4680"/>
            <w:shd w:fill="FFFFFF"/>
            <w:tcMar>
              <w:top w:w="90" w:type="dxa"/>
              <w:left w:w="90" w:type="dxa"/>
              <w:bottom w:w="90" w:type="dxa"/>
              <w:right w:w="90" w:type="dxa"/>
            </w:tcMar>
          </w:tcPr>
          <w:p>
            <w:pPr>
              <w:spacing w:after="60"/>
            </w:pPr>
            <w:r>
              <w:rPr>
                <w:b w:val="0"/>
                <w:sz w:val="19"/>
              </w:rPr>
              <w:t>0 / 0</w:t>
            </w:r>
          </w:p>
        </w:tc>
      </w:tr>
      <w:tr>
        <w:trPr>
          <w:cantSplit/>
        </w:trPr>
        <w:tc>
          <w:tcPr>
            <w:tcW w:type="dxa" w:w="4176"/>
            <w:shd w:fill="FFFFFF"/>
            <w:tcMar>
              <w:top w:w="90" w:type="dxa"/>
              <w:left w:w="90" w:type="dxa"/>
              <w:bottom w:w="90" w:type="dxa"/>
              <w:right w:w="90" w:type="dxa"/>
            </w:tcMar>
          </w:tcPr>
          <w:p>
            <w:pPr>
              <w:spacing w:after="60"/>
            </w:pPr>
            <w:r>
              <w:rPr>
                <w:b w:val="0"/>
                <w:sz w:val="19"/>
              </w:rPr>
              <w:t>F1 / F2</w:t>
            </w:r>
          </w:p>
        </w:tc>
        <w:tc>
          <w:tcPr>
            <w:tcW w:type="dxa" w:w="4680"/>
            <w:shd w:fill="FFFFFF"/>
            <w:tcMar>
              <w:top w:w="90" w:type="dxa"/>
              <w:left w:w="90" w:type="dxa"/>
              <w:bottom w:w="90" w:type="dxa"/>
              <w:right w:w="90" w:type="dxa"/>
            </w:tcMar>
          </w:tcPr>
          <w:p>
            <w:pPr>
              <w:spacing w:after="60"/>
            </w:pPr>
            <w:r>
              <w:rPr>
                <w:b w:val="0"/>
                <w:sz w:val="19"/>
              </w:rPr>
              <w:t>0 / 0</w:t>
            </w:r>
          </w:p>
        </w:tc>
      </w:tr>
      <w:tr>
        <w:trPr>
          <w:cantSplit/>
        </w:trPr>
        <w:tc>
          <w:tcPr>
            <w:tcW w:type="dxa" w:w="4176"/>
            <w:shd w:fill="FFFFFF"/>
            <w:tcMar>
              <w:top w:w="90" w:type="dxa"/>
              <w:left w:w="90" w:type="dxa"/>
              <w:bottom w:w="90" w:type="dxa"/>
              <w:right w:w="90" w:type="dxa"/>
            </w:tcMar>
          </w:tcPr>
          <w:p>
            <w:pPr>
              <w:spacing w:after="60"/>
            </w:pPr>
            <w:r>
              <w:rPr>
                <w:b w:val="0"/>
                <w:sz w:val="19"/>
              </w:rPr>
              <w:t>ROC-AUC / AP</w:t>
            </w:r>
          </w:p>
        </w:tc>
        <w:tc>
          <w:tcPr>
            <w:tcW w:type="dxa" w:w="4680"/>
            <w:shd w:fill="FFFFFF"/>
            <w:tcMar>
              <w:top w:w="90" w:type="dxa"/>
              <w:left w:w="90" w:type="dxa"/>
              <w:bottom w:w="90" w:type="dxa"/>
              <w:right w:w="90" w:type="dxa"/>
            </w:tcMar>
          </w:tcPr>
          <w:p>
            <w:pPr>
              <w:spacing w:after="60"/>
            </w:pPr>
            <w:r>
              <w:rPr>
                <w:b w:val="0"/>
                <w:sz w:val="19"/>
              </w:rPr>
              <w:t>0.776 / 0.069</w:t>
            </w:r>
          </w:p>
        </w:tc>
      </w:tr>
      <w:tr>
        <w:trPr>
          <w:cantSplit/>
        </w:trPr>
        <w:tc>
          <w:tcPr>
            <w:tcW w:type="dxa" w:w="4176"/>
            <w:shd w:fill="FFFFFF"/>
            <w:tcMar>
              <w:top w:w="90" w:type="dxa"/>
              <w:left w:w="90" w:type="dxa"/>
              <w:bottom w:w="90" w:type="dxa"/>
              <w:right w:w="90" w:type="dxa"/>
            </w:tcMar>
          </w:tcPr>
          <w:p>
            <w:pPr>
              <w:spacing w:after="60"/>
            </w:pPr>
            <w:r>
              <w:rPr>
                <w:b w:val="0"/>
                <w:sz w:val="19"/>
              </w:rPr>
              <w:t>정확도 / 균형 정확도</w:t>
            </w:r>
          </w:p>
        </w:tc>
        <w:tc>
          <w:tcPr>
            <w:tcW w:type="dxa" w:w="4680"/>
            <w:shd w:fill="FFFFFF"/>
            <w:tcMar>
              <w:top w:w="90" w:type="dxa"/>
              <w:left w:w="90" w:type="dxa"/>
              <w:bottom w:w="90" w:type="dxa"/>
              <w:right w:w="90" w:type="dxa"/>
            </w:tcMar>
          </w:tcPr>
          <w:p>
            <w:pPr>
              <w:spacing w:after="60"/>
            </w:pPr>
            <w:r>
              <w:rPr>
                <w:b w:val="0"/>
                <w:sz w:val="19"/>
              </w:rPr>
              <w:t>97.54% / 50.00%</w:t>
            </w:r>
          </w:p>
        </w:tc>
      </w:tr>
    </w:tbl>
    <w:p/>
    <w:p>
      <w:r>
        <w:t>모두 정상으로 판정했기 때문에 정확도는 높지만 위험 탐지는 실패했다. 위험 예측이 0건인 Precision은 정의되지 않으며 구현 규칙에 따라 0으로 보고했다. 모델 저장 후 다시 읽어 같은 점수가 산출되는지도 확인했다.</w:t>
      </w:r>
    </w:p>
    <w:p>
      <w:r>
        <w:drawing>
          <wp:inline xmlns:a="http://schemas.openxmlformats.org/drawingml/2006/main" xmlns:pic="http://schemas.openxmlformats.org/drawingml/2006/picture">
            <wp:extent cx="5577840" cy="1487424"/>
            <wp:docPr id="2" name="Picture 2"/>
            <wp:cNvGraphicFramePr>
              <a:graphicFrameLocks noChangeAspect="1"/>
            </wp:cNvGraphicFramePr>
            <a:graphic>
              <a:graphicData uri="http://schemas.openxmlformats.org/drawingml/2006/picture">
                <pic:pic>
                  <pic:nvPicPr>
                    <pic:cNvPr id="0" name="test_evaluation.png"/>
                    <pic:cNvPicPr/>
                  </pic:nvPicPr>
                  <pic:blipFill>
                    <a:blip r:embed="rId10"/>
                    <a:stretch>
                      <a:fillRect/>
                    </a:stretch>
                  </pic:blipFill>
                  <pic:spPr>
                    <a:xfrm>
                      <a:off x="0" y="0"/>
                      <a:ext cx="5577840" cy="1487424"/>
                    </a:xfrm>
                    <a:prstGeom prst="rect"/>
                  </pic:spPr>
                </pic:pic>
              </a:graphicData>
            </a:graphic>
          </wp:inline>
        </w:drawing>
      </w:r>
    </w:p>
    <w:p>
      <w:r>
        <w:t>최종 모델의 PR·ROC 곡선과 혼동행렬. 순위 지표가 양호해 보여도 선택 임계값에서 탐지가 되지 않을 수 있다.</w:t>
      </w:r>
    </w:p>
    <w:p>
      <w:pPr>
        <w:pStyle w:val="Heading1"/>
      </w:pPr>
      <w:r>
        <w:t>평가의 한계</w:t>
      </w:r>
    </w:p>
    <w:p>
      <w:r>
        <w:t>초기 모델의 test 결과가 이미 관찰되었고, 이후 개발 분석과 이번 최종 평가가 같은 holdout을 사용했다. 알고리즘 선택에는 개발 지표만 사용했지만, 연구 과정 전체에서 완전히 새로운 독립 test라고 설명하지 않는다. 추가 모델 개선에는 별도 검증 자료가 필요하다.</w:t>
      </w:r>
    </w:p>
    <w:p>
      <w:r>
        <w:br w:type="page"/>
      </w:r>
    </w:p>
    <w:p>
      <w:pPr>
        <w:pStyle w:val="Heading1"/>
      </w:pPr>
      <w:r>
        <w:t>7 CN7 점수와 입력 분포 시각화</w:t>
      </w:r>
    </w:p>
    <w:p>
      <w:r>
        <w:drawing>
          <wp:inline xmlns:a="http://schemas.openxmlformats.org/drawingml/2006/main" xmlns:pic="http://schemas.openxmlformats.org/drawingml/2006/picture">
            <wp:extent cx="5577840" cy="4290646"/>
            <wp:docPr id="3" name="Picture 3"/>
            <wp:cNvGraphicFramePr>
              <a:graphicFrameLocks noChangeAspect="1"/>
            </wp:cNvGraphicFramePr>
            <a:graphic>
              <a:graphicData uri="http://schemas.openxmlformats.org/drawingml/2006/picture">
                <pic:pic>
                  <pic:nvPicPr>
                    <pic:cNvPr id="0" name="test_distribution.png"/>
                    <pic:cNvPicPr/>
                  </pic:nvPicPr>
                  <pic:blipFill>
                    <a:blip r:embed="rId11"/>
                    <a:stretch>
                      <a:fillRect/>
                    </a:stretch>
                  </pic:blipFill>
                  <pic:spPr>
                    <a:xfrm>
                      <a:off x="0" y="0"/>
                      <a:ext cx="5577840" cy="4290646"/>
                    </a:xfrm>
                    <a:prstGeom prst="rect"/>
                  </pic:spPr>
                </pic:pic>
              </a:graphicData>
            </a:graphic>
          </wp:inline>
        </w:drawing>
      </w:r>
    </w:p>
    <w:p>
      <w:r>
        <w:t>PCA는 최종 모델 입력으로 변환한 개발 정상에서만 적합했다. 두 축 설명분산 합계는 약 52.6%이며, 회색은 개발 정상 배경이다. 실제 위험은 빨간 X, 예측은 모든 test가 정상으로 표시된다. OCSVM은 군집 모델이 아니므로 이 그림은 군집 번호가 아닌 입력 분포와 판정 결과를 나타낸다.</w:t>
      </w:r>
    </w:p>
    <w:p>
      <w:r>
        <w:t>2차원 위치가 겹친다는 사실만으로 고차원에서 구분 불가능하다고 단정하지 않는다. 오른쪽 아래 점수 그림은 세 위험이 모두 고정 임계값 아래에 놓임을 직접 보여준다. ID는 시간 정보로 사용하지 않았다.</w:t>
      </w:r>
    </w:p>
    <w:p>
      <w:r>
        <w:br w:type="page"/>
      </w:r>
    </w:p>
    <w:p>
      <w:pPr>
        <w:pStyle w:val="Heading1"/>
      </w:pPr>
      <w:r>
        <w:t>8 실패 원인 분석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1368"/>
        <w:gridCol w:w="1368"/>
        <w:gridCol w:w="1368"/>
      </w:tblGrid>
      <w:tr>
        <w:trPr>
          <w:cantSplit/>
          <w:tblHeader/>
        </w:trPr>
        <w:tc>
          <w:tcPr>
            <w:tcW w:type="dxa" w:w="2376"/>
            <w:shd w:fill="E8EEF4"/>
            <w:tcMar>
              <w:top w:w="90" w:type="dxa"/>
              <w:left w:w="90" w:type="dxa"/>
              <w:bottom w:w="90" w:type="dxa"/>
              <w:right w:w="90" w:type="dxa"/>
            </w:tcMar>
          </w:tcPr>
          <w:p>
            <w:pPr>
              <w:spacing w:after="60"/>
            </w:pPr>
            <w:r>
              <w:rPr>
                <w:b/>
                <w:sz w:val="19"/>
              </w:rPr>
              <w:t>평가 구간</w:t>
            </w:r>
          </w:p>
        </w:tc>
        <w:tc>
          <w:tcPr>
            <w:tcW w:type="dxa" w:w="2376"/>
            <w:shd w:fill="E8EEF4"/>
            <w:tcMar>
              <w:top w:w="90" w:type="dxa"/>
              <w:left w:w="90" w:type="dxa"/>
              <w:bottom w:w="90" w:type="dxa"/>
              <w:right w:w="90" w:type="dxa"/>
            </w:tcMar>
          </w:tcPr>
          <w:p>
            <w:pPr>
              <w:spacing w:after="60"/>
            </w:pPr>
            <w:r>
              <w:rPr>
                <w:b/>
                <w:sz w:val="19"/>
              </w:rPr>
              <w:t>위험 유형</w:t>
            </w:r>
          </w:p>
        </w:tc>
        <w:tc>
          <w:tcPr>
            <w:tcW w:type="dxa" w:w="1368"/>
            <w:shd w:fill="E8EEF4"/>
            <w:tcMar>
              <w:top w:w="90" w:type="dxa"/>
              <w:left w:w="90" w:type="dxa"/>
              <w:bottom w:w="90" w:type="dxa"/>
              <w:right w:w="90" w:type="dxa"/>
            </w:tcMar>
          </w:tcPr>
          <w:p>
            <w:pPr>
              <w:spacing w:after="60"/>
            </w:pPr>
            <w:r>
              <w:rPr>
                <w:b/>
                <w:sz w:val="19"/>
              </w:rPr>
              <w:t>위험 수</w:t>
            </w:r>
          </w:p>
        </w:tc>
        <w:tc>
          <w:tcPr>
            <w:tcW w:type="dxa" w:w="1368"/>
            <w:shd w:fill="E8EEF4"/>
            <w:tcMar>
              <w:top w:w="90" w:type="dxa"/>
              <w:left w:w="90" w:type="dxa"/>
              <w:bottom w:w="90" w:type="dxa"/>
              <w:right w:w="90" w:type="dxa"/>
            </w:tcMar>
          </w:tcPr>
          <w:p>
            <w:pPr>
              <w:spacing w:after="60"/>
            </w:pPr>
            <w:r>
              <w:rPr>
                <w:b/>
                <w:sz w:val="19"/>
              </w:rPr>
              <w:t>탐지</w:t>
            </w:r>
          </w:p>
        </w:tc>
        <w:tc>
          <w:tcPr>
            <w:tcW w:type="dxa" w:w="1368"/>
            <w:shd w:fill="E8EEF4"/>
            <w:tcMar>
              <w:top w:w="90" w:type="dxa"/>
              <w:left w:w="90" w:type="dxa"/>
              <w:bottom w:w="90" w:type="dxa"/>
              <w:right w:w="90" w:type="dxa"/>
            </w:tcMar>
          </w:tcPr>
          <w:p>
            <w:pPr>
              <w:spacing w:after="60"/>
            </w:pPr>
            <w:r>
              <w:rPr>
                <w:b/>
                <w:sz w:val="19"/>
              </w:rPr>
              <w:t>누락</w:t>
            </w:r>
          </w:p>
        </w:tc>
      </w:tr>
      <w:tr>
        <w:trPr>
          <w:cantSplit/>
        </w:trPr>
        <w:tc>
          <w:tcPr>
            <w:tcW w:type="dxa" w:w="2376"/>
            <w:shd w:fill="FFFFFF"/>
            <w:tcMar>
              <w:top w:w="90" w:type="dxa"/>
              <w:left w:w="90" w:type="dxa"/>
              <w:bottom w:w="90" w:type="dxa"/>
              <w:right w:w="90" w:type="dxa"/>
            </w:tcMar>
          </w:tcPr>
          <w:p>
            <w:pPr>
              <w:spacing w:after="60"/>
            </w:pPr>
            <w:r>
              <w:rPr>
                <w:b w:val="0"/>
                <w:sz w:val="19"/>
              </w:rPr>
              <w:t>development_oof</w:t>
            </w:r>
          </w:p>
        </w:tc>
        <w:tc>
          <w:tcPr>
            <w:tcW w:type="dxa" w:w="2376"/>
            <w:shd w:fill="FFFFFF"/>
            <w:tcMar>
              <w:top w:w="90" w:type="dxa"/>
              <w:left w:w="90" w:type="dxa"/>
              <w:bottom w:w="90" w:type="dxa"/>
              <w:right w:w="90" w:type="dxa"/>
            </w:tcMar>
          </w:tcPr>
          <w:p>
            <w:pPr>
              <w:spacing w:after="60"/>
            </w:pPr>
            <w:r>
              <w:rPr>
                <w:b w:val="0"/>
                <w:sz w:val="19"/>
              </w:rPr>
              <w:t>conflicting</w:t>
            </w:r>
          </w:p>
        </w:tc>
        <w:tc>
          <w:tcPr>
            <w:tcW w:type="dxa" w:w="1368"/>
            <w:shd w:fill="FFFFFF"/>
            <w:tcMar>
              <w:top w:w="90" w:type="dxa"/>
              <w:left w:w="90" w:type="dxa"/>
              <w:bottom w:w="90" w:type="dxa"/>
              <w:right w:w="90" w:type="dxa"/>
            </w:tcMar>
          </w:tcPr>
          <w:p>
            <w:pPr>
              <w:spacing w:after="60"/>
            </w:pPr>
            <w:r>
              <w:rPr>
                <w:b w:val="0"/>
                <w:sz w:val="19"/>
              </w:rPr>
              <w:t>8</w:t>
            </w:r>
          </w:p>
        </w:tc>
        <w:tc>
          <w:tcPr>
            <w:tcW w:type="dxa" w:w="1368"/>
            <w:shd w:fill="FFFFFF"/>
            <w:tcMar>
              <w:top w:w="90" w:type="dxa"/>
              <w:left w:w="90" w:type="dxa"/>
              <w:bottom w:w="90" w:type="dxa"/>
              <w:right w:w="90" w:type="dxa"/>
            </w:tcMar>
          </w:tcPr>
          <w:p>
            <w:pPr>
              <w:spacing w:after="60"/>
            </w:pPr>
            <w:r>
              <w:rPr>
                <w:b w:val="0"/>
                <w:sz w:val="19"/>
              </w:rPr>
              <w:t>1</w:t>
            </w:r>
          </w:p>
        </w:tc>
        <w:tc>
          <w:tcPr>
            <w:tcW w:type="dxa" w:w="1368"/>
            <w:shd w:fill="FFFFFF"/>
            <w:tcMar>
              <w:top w:w="90" w:type="dxa"/>
              <w:left w:w="90" w:type="dxa"/>
              <w:bottom w:w="90" w:type="dxa"/>
              <w:right w:w="90" w:type="dxa"/>
            </w:tcMar>
          </w:tcPr>
          <w:p>
            <w:pPr>
              <w:spacing w:after="60"/>
            </w:pPr>
            <w:r>
              <w:rPr>
                <w:b w:val="0"/>
                <w:sz w:val="19"/>
              </w:rPr>
              <w:t>7</w:t>
            </w:r>
          </w:p>
        </w:tc>
      </w:tr>
      <w:tr>
        <w:trPr>
          <w:cantSplit/>
        </w:trPr>
        <w:tc>
          <w:tcPr>
            <w:tcW w:type="dxa" w:w="2376"/>
            <w:shd w:fill="FFFFFF"/>
            <w:tcMar>
              <w:top w:w="90" w:type="dxa"/>
              <w:left w:w="90" w:type="dxa"/>
              <w:bottom w:w="90" w:type="dxa"/>
              <w:right w:w="90" w:type="dxa"/>
            </w:tcMar>
          </w:tcPr>
          <w:p>
            <w:pPr>
              <w:spacing w:after="60"/>
            </w:pPr>
            <w:r>
              <w:rPr>
                <w:b w:val="0"/>
                <w:sz w:val="19"/>
              </w:rPr>
              <w:t>development_oof</w:t>
            </w:r>
          </w:p>
        </w:tc>
        <w:tc>
          <w:tcPr>
            <w:tcW w:type="dxa" w:w="2376"/>
            <w:shd w:fill="FFFFFF"/>
            <w:tcMar>
              <w:top w:w="90" w:type="dxa"/>
              <w:left w:w="90" w:type="dxa"/>
              <w:bottom w:w="90" w:type="dxa"/>
              <w:right w:w="90" w:type="dxa"/>
            </w:tcMar>
          </w:tcPr>
          <w:p>
            <w:pPr>
              <w:spacing w:after="60"/>
            </w:pPr>
            <w:r>
              <w:rPr>
                <w:b w:val="0"/>
                <w:sz w:val="19"/>
              </w:rPr>
              <w:t>defect_only</w:t>
            </w:r>
          </w:p>
        </w:tc>
        <w:tc>
          <w:tcPr>
            <w:tcW w:type="dxa" w:w="1368"/>
            <w:shd w:fill="FFFFFF"/>
            <w:tcMar>
              <w:top w:w="90" w:type="dxa"/>
              <w:left w:w="90" w:type="dxa"/>
              <w:bottom w:w="90" w:type="dxa"/>
              <w:right w:w="90" w:type="dxa"/>
            </w:tcMar>
          </w:tcPr>
          <w:p>
            <w:pPr>
              <w:spacing w:after="60"/>
            </w:pPr>
            <w:r>
              <w:rPr>
                <w:b w:val="0"/>
                <w:sz w:val="19"/>
              </w:rPr>
              <w:t>3</w:t>
            </w:r>
          </w:p>
        </w:tc>
        <w:tc>
          <w:tcPr>
            <w:tcW w:type="dxa" w:w="1368"/>
            <w:shd w:fill="FFFFFF"/>
            <w:tcMar>
              <w:top w:w="90" w:type="dxa"/>
              <w:left w:w="90" w:type="dxa"/>
              <w:bottom w:w="90" w:type="dxa"/>
              <w:right w:w="90" w:type="dxa"/>
            </w:tcMar>
          </w:tcPr>
          <w:p>
            <w:pPr>
              <w:spacing w:after="60"/>
            </w:pPr>
            <w:r>
              <w:rPr>
                <w:b w:val="0"/>
                <w:sz w:val="19"/>
              </w:rPr>
              <w:t>3</w:t>
            </w:r>
          </w:p>
        </w:tc>
        <w:tc>
          <w:tcPr>
            <w:tcW w:type="dxa" w:w="1368"/>
            <w:shd w:fill="FFFFFF"/>
            <w:tcMar>
              <w:top w:w="90" w:type="dxa"/>
              <w:left w:w="90" w:type="dxa"/>
              <w:bottom w:w="90" w:type="dxa"/>
              <w:right w:w="90" w:type="dxa"/>
            </w:tcMar>
          </w:tcPr>
          <w:p>
            <w:pPr>
              <w:spacing w:after="60"/>
            </w:pPr>
            <w:r>
              <w:rPr>
                <w:b w:val="0"/>
                <w:sz w:val="19"/>
              </w:rPr>
              <w:t>0</w:t>
            </w:r>
          </w:p>
        </w:tc>
      </w:tr>
      <w:tr>
        <w:trPr>
          <w:cantSplit/>
        </w:trPr>
        <w:tc>
          <w:tcPr>
            <w:tcW w:type="dxa" w:w="2376"/>
            <w:shd w:fill="FFFFFF"/>
            <w:tcMar>
              <w:top w:w="90" w:type="dxa"/>
              <w:left w:w="90" w:type="dxa"/>
              <w:bottom w:w="90" w:type="dxa"/>
              <w:right w:w="90" w:type="dxa"/>
            </w:tcMar>
          </w:tcPr>
          <w:p>
            <w:pPr>
              <w:spacing w:after="60"/>
            </w:pPr>
            <w:r>
              <w:rPr>
                <w:b w:val="0"/>
                <w:sz w:val="19"/>
              </w:rPr>
              <w:t>test</w:t>
            </w:r>
          </w:p>
        </w:tc>
        <w:tc>
          <w:tcPr>
            <w:tcW w:type="dxa" w:w="2376"/>
            <w:shd w:fill="FFFFFF"/>
            <w:tcMar>
              <w:top w:w="90" w:type="dxa"/>
              <w:left w:w="90" w:type="dxa"/>
              <w:bottom w:w="90" w:type="dxa"/>
              <w:right w:w="90" w:type="dxa"/>
            </w:tcMar>
          </w:tcPr>
          <w:p>
            <w:pPr>
              <w:spacing w:after="60"/>
            </w:pPr>
            <w:r>
              <w:rPr>
                <w:b w:val="0"/>
                <w:sz w:val="19"/>
              </w:rPr>
              <w:t>conflicting</w:t>
            </w:r>
          </w:p>
        </w:tc>
        <w:tc>
          <w:tcPr>
            <w:tcW w:type="dxa" w:w="1368"/>
            <w:shd w:fill="FFFFFF"/>
            <w:tcMar>
              <w:top w:w="90" w:type="dxa"/>
              <w:left w:w="90" w:type="dxa"/>
              <w:bottom w:w="90" w:type="dxa"/>
              <w:right w:w="90" w:type="dxa"/>
            </w:tcMar>
          </w:tcPr>
          <w:p>
            <w:pPr>
              <w:spacing w:after="60"/>
            </w:pPr>
            <w:r>
              <w:rPr>
                <w:b w:val="0"/>
                <w:sz w:val="19"/>
              </w:rPr>
              <w:t>3</w:t>
            </w:r>
          </w:p>
        </w:tc>
        <w:tc>
          <w:tcPr>
            <w:tcW w:type="dxa" w:w="1368"/>
            <w:shd w:fill="FFFFFF"/>
            <w:tcMar>
              <w:top w:w="90" w:type="dxa"/>
              <w:left w:w="90" w:type="dxa"/>
              <w:bottom w:w="90" w:type="dxa"/>
              <w:right w:w="90" w:type="dxa"/>
            </w:tcMar>
          </w:tcPr>
          <w:p>
            <w:pPr>
              <w:spacing w:after="60"/>
            </w:pPr>
            <w:r>
              <w:rPr>
                <w:b w:val="0"/>
                <w:sz w:val="19"/>
              </w:rPr>
              <w:t>0</w:t>
            </w:r>
          </w:p>
        </w:tc>
        <w:tc>
          <w:tcPr>
            <w:tcW w:type="dxa" w:w="1368"/>
            <w:shd w:fill="FFFFFF"/>
            <w:tcMar>
              <w:top w:w="90" w:type="dxa"/>
              <w:left w:w="90" w:type="dxa"/>
              <w:bottom w:w="90" w:type="dxa"/>
              <w:right w:w="90" w:type="dxa"/>
            </w:tcMar>
          </w:tcPr>
          <w:p>
            <w:pPr>
              <w:spacing w:after="60"/>
            </w:pPr>
            <w:r>
              <w:rPr>
                <w:b w:val="0"/>
                <w:sz w:val="19"/>
              </w:rPr>
              <w:t>3</w:t>
            </w:r>
          </w:p>
        </w:tc>
      </w:tr>
    </w:tbl>
    <w:p/>
    <w:p>
      <w:r>
        <w:t>공존(conflicting)은 원본에서 정상·불량이 함께 관측된 패턴, 불량 전용(defect_only)은 불량만 관측된 패턴이다. 개발에서는 불량 전용 3개를 모두 찾았지만 공존 패턴은 8개 중 1개만 찾았다. Test의 위험 3개는 모두 공존 패턴이었다. 따라서 개발 탐지 성과가 모든 위험 유형에서 균등한 것은 아니었다.</w:t>
      </w:r>
    </w:p>
    <w:p>
      <w:pPr>
        <w:pStyle w:val="Heading1"/>
      </w:pPr>
      <w:r>
        <w:t>임계값만의 문제인가</w:t>
      </w:r>
    </w:p>
    <w:p>
      <w:r>
        <w:t>개발 임계값에서 TP=0, FP=0이었다. 기본 경계 0에서도 TP=0, FP=2였고 네 fold 모델에서도 세 test 위험 점수는 모두 음수였다. 재학습의 점수 이동만으로 실패를 설명하기 어렵다. 최종 모델에서 점수가 더 낮아진 변화도 있어 전이 영향을 완전히 배제하지는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440"/>
        <w:gridCol w:w="1440"/>
        <w:gridCol w:w="3456"/>
      </w:tblGrid>
      <w:tr>
        <w:trPr>
          <w:cantSplit/>
          <w:tblHeader/>
        </w:trPr>
        <w:tc>
          <w:tcPr>
            <w:tcW w:type="dxa" w:w="2520"/>
            <w:shd w:fill="E8EEF4"/>
            <w:tcMar>
              <w:top w:w="90" w:type="dxa"/>
              <w:left w:w="90" w:type="dxa"/>
              <w:bottom w:w="90" w:type="dxa"/>
              <w:right w:w="90" w:type="dxa"/>
            </w:tcMar>
          </w:tcPr>
          <w:p>
            <w:pPr>
              <w:spacing w:after="60"/>
            </w:pPr>
            <w:r>
              <w:rPr>
                <w:b/>
                <w:sz w:val="19"/>
              </w:rPr>
              <w:t>위험 패턴</w:t>
            </w:r>
          </w:p>
        </w:tc>
        <w:tc>
          <w:tcPr>
            <w:tcW w:type="dxa" w:w="1440"/>
            <w:shd w:fill="E8EEF4"/>
            <w:tcMar>
              <w:top w:w="90" w:type="dxa"/>
              <w:left w:w="90" w:type="dxa"/>
              <w:bottom w:w="90" w:type="dxa"/>
              <w:right w:w="90" w:type="dxa"/>
            </w:tcMar>
          </w:tcPr>
          <w:p>
            <w:pPr>
              <w:spacing w:after="60"/>
            </w:pPr>
            <w:r>
              <w:rPr>
                <w:b/>
                <w:sz w:val="19"/>
              </w:rPr>
              <w:t>위험 순위</w:t>
            </w:r>
          </w:p>
        </w:tc>
        <w:tc>
          <w:tcPr>
            <w:tcW w:type="dxa" w:w="1440"/>
            <w:shd w:fill="E8EEF4"/>
            <w:tcMar>
              <w:top w:w="90" w:type="dxa"/>
              <w:left w:w="90" w:type="dxa"/>
              <w:bottom w:w="90" w:type="dxa"/>
              <w:right w:w="90" w:type="dxa"/>
            </w:tcMar>
          </w:tcPr>
          <w:p>
            <w:pPr>
              <w:spacing w:after="60"/>
            </w:pPr>
            <w:r>
              <w:rPr>
                <w:b/>
                <w:sz w:val="19"/>
              </w:rPr>
              <w:t>점수</w:t>
            </w:r>
          </w:p>
        </w:tc>
        <w:tc>
          <w:tcPr>
            <w:tcW w:type="dxa" w:w="3456"/>
            <w:shd w:fill="E8EEF4"/>
            <w:tcMar>
              <w:top w:w="90" w:type="dxa"/>
              <w:left w:w="90" w:type="dxa"/>
              <w:bottom w:w="90" w:type="dxa"/>
              <w:right w:w="90" w:type="dxa"/>
            </w:tcMar>
          </w:tcPr>
          <w:p>
            <w:pPr>
              <w:spacing w:after="60"/>
            </w:pPr>
            <w:r>
              <w:rPr>
                <w:b/>
                <w:sz w:val="19"/>
              </w:rPr>
              <w:t>이 점수까지 탐지 시 FP</w:t>
            </w:r>
          </w:p>
        </w:tc>
      </w:tr>
      <w:tr>
        <w:trPr>
          <w:cantSplit/>
        </w:trPr>
        <w:tc>
          <w:tcPr>
            <w:tcW w:type="dxa" w:w="2520"/>
            <w:shd w:fill="FFFFFF"/>
            <w:tcMar>
              <w:top w:w="90" w:type="dxa"/>
              <w:left w:w="90" w:type="dxa"/>
              <w:bottom w:w="90" w:type="dxa"/>
              <w:right w:w="90" w:type="dxa"/>
            </w:tcMar>
          </w:tcPr>
          <w:p>
            <w:pPr>
              <w:spacing w:after="60"/>
            </w:pPr>
            <w:r>
              <w:rPr>
                <w:b w:val="0"/>
                <w:sz w:val="19"/>
              </w:rPr>
              <w:t>CN7_L_000050</w:t>
            </w:r>
          </w:p>
        </w:tc>
        <w:tc>
          <w:tcPr>
            <w:tcW w:type="dxa" w:w="1440"/>
            <w:shd w:fill="FFFFFF"/>
            <w:tcMar>
              <w:top w:w="90" w:type="dxa"/>
              <w:left w:w="90" w:type="dxa"/>
              <w:bottom w:w="90" w:type="dxa"/>
              <w:right w:w="90" w:type="dxa"/>
            </w:tcMar>
          </w:tcPr>
          <w:p>
            <w:pPr>
              <w:spacing w:after="60"/>
            </w:pPr>
            <w:r>
              <w:rPr>
                <w:b w:val="0"/>
                <w:sz w:val="19"/>
              </w:rPr>
              <w:t>21</w:t>
            </w:r>
          </w:p>
        </w:tc>
        <w:tc>
          <w:tcPr>
            <w:tcW w:type="dxa" w:w="1440"/>
            <w:shd w:fill="FFFFFF"/>
            <w:tcMar>
              <w:top w:w="90" w:type="dxa"/>
              <w:left w:w="90" w:type="dxa"/>
              <w:bottom w:w="90" w:type="dxa"/>
              <w:right w:w="90" w:type="dxa"/>
            </w:tcMar>
          </w:tcPr>
          <w:p>
            <w:pPr>
              <w:spacing w:after="60"/>
            </w:pPr>
            <w:r>
              <w:rPr>
                <w:b w:val="0"/>
                <w:sz w:val="19"/>
              </w:rPr>
              <w:t>-0.053</w:t>
            </w:r>
          </w:p>
        </w:tc>
        <w:tc>
          <w:tcPr>
            <w:tcW w:type="dxa" w:w="3456"/>
            <w:shd w:fill="FFFFFF"/>
            <w:tcMar>
              <w:top w:w="90" w:type="dxa"/>
              <w:left w:w="90" w:type="dxa"/>
              <w:bottom w:w="90" w:type="dxa"/>
              <w:right w:w="90" w:type="dxa"/>
            </w:tcMar>
          </w:tcPr>
          <w:p>
            <w:pPr>
              <w:spacing w:after="60"/>
            </w:pPr>
            <w:r>
              <w:rPr>
                <w:b w:val="0"/>
                <w:sz w:val="19"/>
              </w:rPr>
              <w:t>20</w:t>
            </w:r>
          </w:p>
        </w:tc>
      </w:tr>
      <w:tr>
        <w:trPr>
          <w:cantSplit/>
        </w:trPr>
        <w:tc>
          <w:tcPr>
            <w:tcW w:type="dxa" w:w="2520"/>
            <w:shd w:fill="FFFFFF"/>
            <w:tcMar>
              <w:top w:w="90" w:type="dxa"/>
              <w:left w:w="90" w:type="dxa"/>
              <w:bottom w:w="90" w:type="dxa"/>
              <w:right w:w="90" w:type="dxa"/>
            </w:tcMar>
          </w:tcPr>
          <w:p>
            <w:pPr>
              <w:spacing w:after="60"/>
            </w:pPr>
            <w:r>
              <w:rPr>
                <w:b w:val="0"/>
                <w:sz w:val="19"/>
              </w:rPr>
              <w:t>CN7_L_000057</w:t>
            </w:r>
          </w:p>
        </w:tc>
        <w:tc>
          <w:tcPr>
            <w:tcW w:type="dxa" w:w="1440"/>
            <w:shd w:fill="FFFFFF"/>
            <w:tcMar>
              <w:top w:w="90" w:type="dxa"/>
              <w:left w:w="90" w:type="dxa"/>
              <w:bottom w:w="90" w:type="dxa"/>
              <w:right w:w="90" w:type="dxa"/>
            </w:tcMar>
          </w:tcPr>
          <w:p>
            <w:pPr>
              <w:spacing w:after="60"/>
            </w:pPr>
            <w:r>
              <w:rPr>
                <w:b w:val="0"/>
                <w:sz w:val="19"/>
              </w:rPr>
              <w:t>22</w:t>
            </w:r>
          </w:p>
        </w:tc>
        <w:tc>
          <w:tcPr>
            <w:tcW w:type="dxa" w:w="1440"/>
            <w:shd w:fill="FFFFFF"/>
            <w:tcMar>
              <w:top w:w="90" w:type="dxa"/>
              <w:left w:w="90" w:type="dxa"/>
              <w:bottom w:w="90" w:type="dxa"/>
              <w:right w:w="90" w:type="dxa"/>
            </w:tcMar>
          </w:tcPr>
          <w:p>
            <w:pPr>
              <w:spacing w:after="60"/>
            </w:pPr>
            <w:r>
              <w:rPr>
                <w:b w:val="0"/>
                <w:sz w:val="19"/>
              </w:rPr>
              <w:t>-0.054</w:t>
            </w:r>
          </w:p>
        </w:tc>
        <w:tc>
          <w:tcPr>
            <w:tcW w:type="dxa" w:w="3456"/>
            <w:shd w:fill="FFFFFF"/>
            <w:tcMar>
              <w:top w:w="90" w:type="dxa"/>
              <w:left w:w="90" w:type="dxa"/>
              <w:bottom w:w="90" w:type="dxa"/>
              <w:right w:w="90" w:type="dxa"/>
            </w:tcMar>
          </w:tcPr>
          <w:p>
            <w:pPr>
              <w:spacing w:after="60"/>
            </w:pPr>
            <w:r>
              <w:rPr>
                <w:b w:val="0"/>
                <w:sz w:val="19"/>
              </w:rPr>
              <w:t>20</w:t>
            </w:r>
          </w:p>
        </w:tc>
      </w:tr>
      <w:tr>
        <w:trPr>
          <w:cantSplit/>
        </w:trPr>
        <w:tc>
          <w:tcPr>
            <w:tcW w:type="dxa" w:w="2520"/>
            <w:shd w:fill="FFFFFF"/>
            <w:tcMar>
              <w:top w:w="90" w:type="dxa"/>
              <w:left w:w="90" w:type="dxa"/>
              <w:bottom w:w="90" w:type="dxa"/>
              <w:right w:w="90" w:type="dxa"/>
            </w:tcMar>
          </w:tcPr>
          <w:p>
            <w:pPr>
              <w:spacing w:after="60"/>
            </w:pPr>
            <w:r>
              <w:rPr>
                <w:b w:val="0"/>
                <w:sz w:val="19"/>
              </w:rPr>
              <w:t>CN7_L_000051</w:t>
            </w:r>
          </w:p>
        </w:tc>
        <w:tc>
          <w:tcPr>
            <w:tcW w:type="dxa" w:w="1440"/>
            <w:shd w:fill="FFFFFF"/>
            <w:tcMar>
              <w:top w:w="90" w:type="dxa"/>
              <w:left w:w="90" w:type="dxa"/>
              <w:bottom w:w="90" w:type="dxa"/>
              <w:right w:w="90" w:type="dxa"/>
            </w:tcMar>
          </w:tcPr>
          <w:p>
            <w:pPr>
              <w:spacing w:after="60"/>
            </w:pPr>
            <w:r>
              <w:rPr>
                <w:b w:val="0"/>
                <w:sz w:val="19"/>
              </w:rPr>
              <w:t>43</w:t>
            </w:r>
          </w:p>
        </w:tc>
        <w:tc>
          <w:tcPr>
            <w:tcW w:type="dxa" w:w="1440"/>
            <w:shd w:fill="FFFFFF"/>
            <w:tcMar>
              <w:top w:w="90" w:type="dxa"/>
              <w:left w:w="90" w:type="dxa"/>
              <w:bottom w:w="90" w:type="dxa"/>
              <w:right w:w="90" w:type="dxa"/>
            </w:tcMar>
          </w:tcPr>
          <w:p>
            <w:pPr>
              <w:spacing w:after="60"/>
            </w:pPr>
            <w:r>
              <w:rPr>
                <w:b w:val="0"/>
                <w:sz w:val="19"/>
              </w:rPr>
              <w:t>-0.082</w:t>
            </w:r>
          </w:p>
        </w:tc>
        <w:tc>
          <w:tcPr>
            <w:tcW w:type="dxa" w:w="3456"/>
            <w:shd w:fill="FFFFFF"/>
            <w:tcMar>
              <w:top w:w="90" w:type="dxa"/>
              <w:left w:w="90" w:type="dxa"/>
              <w:bottom w:w="90" w:type="dxa"/>
              <w:right w:w="90" w:type="dxa"/>
            </w:tcMar>
          </w:tcPr>
          <w:p>
            <w:pPr>
              <w:spacing w:after="60"/>
            </w:pPr>
            <w:r>
              <w:rPr>
                <w:b w:val="0"/>
                <w:sz w:val="19"/>
              </w:rPr>
              <w:t>40</w:t>
            </w:r>
          </w:p>
        </w:tc>
      </w:tr>
    </w:tbl>
    <w:p/>
    <w:p>
      <w:r>
        <w:t>세 위험을 모두 포함하려면 정상 40개도 경보해야 했다. 이는 test 라벨을 사용한 사후 비용 설명이며 새 운영 임계값 추천이 아니다. 세 위험 모두 개별 21개 변수에서 정상 학습 범위 안에 있었고 최근접 정상 거리 백분위도 약 76%, 25%, 68%였다. 이는 정상 영역과의 유사성을 보조하는 증거이며 인과 증명은 아니다.</w:t>
      </w:r>
    </w:p>
    <w:p>
      <w:pPr>
        <w:pStyle w:val="Heading1"/>
      </w:pPr>
      <w:r>
        <w:t>현재 근거가 지지하는 해석</w:t>
      </w:r>
    </w:p>
    <w:p>
      <w:r>
        <w:t>보수적으로 정의한 위험 조건은 정상 영역 밖에만 존재하지 않는다. OCSVM은 불량 전용의 뚜렷한 이상 패턴에는 반응했지만 정상과 유사한 공존 위험에 취약했다. 이는 불량 우선 집계가 잘못되었다는 뜻이 아니다. 동일 공존 패턴의 정상 행이 학습에 남아 발생한 누수도 아니며, 통합 후 서로 다른 패턴 사이의 겹침 문제이다.</w:t>
      </w:r>
    </w:p>
    <w:p>
      <w:r>
        <w:br w:type="page"/>
      </w:r>
    </w:p>
    <w:p>
      <w:pPr>
        <w:pStyle w:val="Heading1"/>
      </w:pPr>
      <w:r>
        <w:t>9 재현 기록과 후속 검증</w:t>
      </w:r>
    </w:p>
    <w:p>
      <w:pPr>
        <w:pStyle w:val="Heading1"/>
      </w:pPr>
      <w:r>
        <w:t>검증한 항목</w:t>
      </w:r>
    </w:p>
    <w:p>
      <w:r>
        <w:t>원본 해시, 전처리·분할 해시, 행 정렬, 학습·검증·test의 패턴 분리, 정상 전용 변환 적합, 모든 후보 수렴, OOF 전체 행 포함, 모델 저장·복원 예측 일치를 확인했다. 실패 진단 과정에서 최종 모델·임계값·test 예측은 변경하지 않았다.</w:t>
      </w:r>
    </w:p>
    <w:p>
      <w:r>
        <w:t>실패 진단의 저장 모델은 scikit-learn 1.9.1, 진단 실행 환경은 1.9.0으로 버전 차이 경고가 있었다. 저장 예측과 재계산 점수의 최대 절대 차이는 0.0였다. 동일 점수가 확인되었더라도 재현 실행은 저장 버전에 맞춘 커널을 사용하는 것이 적절하다.</w:t>
      </w:r>
    </w:p>
    <w:p>
      <w:pPr>
        <w:pStyle w:val="Heading1"/>
      </w:pPr>
      <w:r>
        <w:t>다음 단계</w:t>
      </w:r>
    </w:p>
    <w:p>
      <w:r>
        <w:t>동일 개발 분할에서 LR·RF로 위험 라벨을 직접 학습하고 공존 패턴 Recall을 별도로 비교한다. 전체 위험 Recall과 함께 위험 유형별 결과, 오탐 수, 점검 후보 비중을 보고한다. 현장 점검량 또는 오탐 허용량이 정해지면 개발 데이터에서 그 제약 아래 임계값을 정하는 별도 실험을 설계한다. 향후 새로운 로트·시간대 자료로 검증한다.</w:t>
      </w:r>
    </w:p>
    <w:p>
      <w:pPr>
        <w:pStyle w:val="Heading1"/>
      </w:pPr>
      <w:r>
        <w:t>주요 실행 파일과 결과 위치</w:t>
      </w:r>
    </w:p>
    <w:p>
      <w:r>
        <w:t>전처리: preprocessing/preprocess_cn7_conservative.ipynb 및 preprocess_rg3_conservative.ipynb</w:t>
      </w:r>
    </w:p>
    <w:p>
      <w:r>
        <w:t>분할: preprocessing/split_conservative_data.ipynb</w:t>
      </w:r>
    </w:p>
    <w:p>
      <w:r>
        <w:t>기준 모델: modeling/ocsvm_cn7_conservative.ipynb 및 ocsvm_rg3_conservative.ipynb</w:t>
      </w:r>
    </w:p>
    <w:p>
      <w:r>
        <w:t>확장 탐색과 중요도: modeling/ocsvm_cn7_exploration.ipynb 및 ocsvm_rg3_exploration.ipynb</w:t>
      </w:r>
    </w:p>
    <w:p>
      <w:r>
        <w:t>CN7 파생변수·최종 평가·실패 분석: modeling/ocsvm_cn7_feature_scenarios.ipynb</w:t>
      </w:r>
    </w:p>
    <w:p>
      <w:r>
        <w:t>결과: output/ocsvm_conservative, output/ocsvm_development_exploration, output/ocsvm_cn7_feature_scenarios</w:t>
      </w:r>
    </w:p>
    <w:p>
      <w:r>
        <w:t>최종 진단: output/ocsvm_cn7_feature_scenarios/final_test/failure_analysis</w:t>
      </w:r>
    </w:p>
    <w:p>
      <w:pPr>
        <w:pStyle w:val="Heading1"/>
      </w:pPr>
      <w:r>
        <w:t>기술 참고</w:t>
      </w:r>
    </w:p>
    <w:p>
      <w:r>
        <w:t>scikit-learn OneClassSVM 공식 문서: https://scikit-learn.org/stable/modules/generated/sklearn.svm.OneClassSVM.html</w:t>
      </w:r>
    </w:p>
    <w:p>
      <w:r>
        <w:t>scikit-learn 모델 저장과 버전 호환: https://scikit-learn.org/stable/model_persistence.html</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3" w:lineRule="auto"/>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