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KickKick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6차 회의 (반응형 프레임워크 확정)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23.04.21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부트스트랩과 파운데이션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- 회의 결과 배운 과정에 부트스트랩 있었기에 프로젝트에 녹이기로 결정.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세부속성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컨테이너 사이즈 : fluid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 xml:space="preserve">그리드 사이즈 : xs, md, xl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주간 일정표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프로젝트 첫 번째 주라 조원들의 진행률 확인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">
    <w:abstractNumId w:val="2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2023-04-21T07:12:44.527</dcterms:modified>
  <cp:version>0501.0001.01</cp:version>
</cp:coreProperties>
</file>