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9F58C" w14:textId="53EBB09B" w:rsidR="0016698B" w:rsidRDefault="0016698B">
      <w:pPr>
        <w:rPr>
          <w:rFonts w:hint="eastAsia"/>
        </w:rPr>
      </w:pPr>
      <w:r>
        <w:rPr>
          <w:rFonts w:hint="eastAsia"/>
        </w:rPr>
        <w:t>asdasdasdasd</w:t>
      </w:r>
    </w:p>
    <w:sectPr w:rsidR="001669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8B"/>
    <w:rsid w:val="0016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8B69"/>
  <w15:chartTrackingRefBased/>
  <w15:docId w15:val="{9F455E09-726E-4F53-A7C8-DAC479C4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698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6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669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69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669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69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69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69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69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669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6698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6698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669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669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669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669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669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6698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669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66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669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669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66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669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6698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6698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66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6698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66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정성학</dc:creator>
  <cp:keywords/>
  <dc:description/>
  <cp:lastModifiedBy>정성학</cp:lastModifiedBy>
  <cp:revision>1</cp:revision>
  <dcterms:created xsi:type="dcterms:W3CDTF">2024-04-05T17:06:00Z</dcterms:created>
  <dcterms:modified xsi:type="dcterms:W3CDTF">2024-04-05T17:07:00Z</dcterms:modified>
</cp:coreProperties>
</file>