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삭제 순서 : create 순서와 반대로 삭제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-- 8단계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우수훈련생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tblTopStudent;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sequence seqTopStudent;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-- 7단계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시험성적정보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TABLE tblTestScore;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SEQUENCE seqTestScore;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-- 6단계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시험배점정보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drop TABLE tblTestPercent;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drop SEQUENCE seqTestPercent;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--5단계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취업정보현황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drop TABLE tblEmpStatus;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drop sequence seqEmpStatus;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--기초시험정보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drop table tblBasicTest;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drop sequence seqBasicTest;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-- 4단계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--평가정보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drop TABLE tblEvaluation;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drop sequence seqEvaluation;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--수료생취업정보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drop table tblGetJobInfo;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drop sequence seqGetJobInfo;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출결정보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drop TABLE tblAttendance;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drop sequence seqtblAttendance;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개설과목정보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drop table tblOpenSubject;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drop sequence seqOpenSubject;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-- 3단계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수강정보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drop TABLE tblRegCourse;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drop sequence seqRegCourse;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교사배정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drop TABLE tblAssignTeacher;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drop SEQUENCE seqAssignTeacher;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강의가능과목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drop table tblAvailableSubject;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drop sequence seqAvailableSubject;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과정과목구성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drop TABLE tblCourseSubject;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drop sequence seqCourseSubject;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-- 2단계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과목기초정보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drop table tblBasicSubject;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drop sequence seqBasicSubject;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개설과정정보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drop TABLE tblOpenCourse;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drop sequence seqOpenCourse;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-- 1단계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--과정기초정보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drop table tblBasicCourseInfo;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drop sequence seqBasicCourseInfo;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혜택정보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drop table tblScholarship;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drop sequence seqScholarship;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교재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drop table tblBook;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drop sequence seqBook;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--강의실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drop table tblRoom;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drop sequence seqRoom;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연계기업정보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drop TABLE tblCompanyInfo;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drop sequence seqCompanyInfo;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--교육생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drop table tblStudent;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drop sequence seqStudent;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교사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drop table tblTeacher;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drop sequence seqTeacher;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관리자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drop table tblAdmin;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drop sequence seqAdmin;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--공휴일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drop table tblHoliday;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drop sequence seqHoliday;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