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7DF0B" w14:textId="5F51F54F" w:rsidR="0080791D" w:rsidRPr="0080791D" w:rsidRDefault="0080791D" w:rsidP="0080791D">
      <w:pPr>
        <w:pStyle w:val="4"/>
        <w:jc w:val="center"/>
        <w:rPr>
          <w:rFonts w:ascii="Arial" w:eastAsiaTheme="minorEastAsia" w:hAnsi="Arial" w:cs="Arial"/>
          <w:b/>
          <w:i w:val="0"/>
          <w:iCs w:val="0"/>
          <w:color w:val="auto"/>
          <w:szCs w:val="22"/>
        </w:rPr>
      </w:pPr>
      <w:bookmarkStart w:id="0" w:name="_GoBack"/>
      <w:bookmarkEnd w:id="0"/>
      <w:r w:rsidRPr="0080791D">
        <w:rPr>
          <w:rFonts w:ascii="Arial" w:eastAsiaTheme="minorEastAsia" w:hAnsi="Arial" w:cs="Arial"/>
          <w:b/>
          <w:i w:val="0"/>
          <w:iCs w:val="0"/>
          <w:color w:val="auto"/>
          <w:szCs w:val="22"/>
        </w:rPr>
        <w:t xml:space="preserve">Retail &amp; Marketing Analytics, </w:t>
      </w:r>
      <w:r w:rsidR="00A478EA">
        <w:rPr>
          <w:rFonts w:ascii="Arial" w:eastAsiaTheme="minorEastAsia" w:hAnsi="Arial" w:cs="Arial"/>
          <w:b/>
          <w:i w:val="0"/>
          <w:iCs w:val="0"/>
          <w:color w:val="auto"/>
          <w:szCs w:val="22"/>
        </w:rPr>
        <w:t>Individual Assignment</w:t>
      </w:r>
    </w:p>
    <w:p w14:paraId="6F6F9363" w14:textId="226ED382" w:rsidR="0080791D" w:rsidRPr="00B85828" w:rsidRDefault="0080791D" w:rsidP="00B85828">
      <w:pPr>
        <w:pStyle w:val="4"/>
        <w:jc w:val="center"/>
        <w:rPr>
          <w:rFonts w:ascii="Arial" w:eastAsiaTheme="minorEastAsia" w:hAnsi="Arial" w:cs="Arial"/>
          <w:i w:val="0"/>
          <w:iCs w:val="0"/>
          <w:color w:val="auto"/>
          <w:sz w:val="22"/>
          <w:szCs w:val="22"/>
        </w:rPr>
      </w:pPr>
      <w:r w:rsidRPr="00CF5E36">
        <w:rPr>
          <w:rFonts w:ascii="Arial" w:eastAsiaTheme="minorEastAsia" w:hAnsi="Arial" w:cs="Arial"/>
          <w:i w:val="0"/>
          <w:iCs w:val="0"/>
          <w:color w:val="auto"/>
          <w:sz w:val="22"/>
          <w:szCs w:val="22"/>
        </w:rPr>
        <w:t>Seongmin Lee</w:t>
      </w:r>
      <w:r w:rsidR="00D306BF">
        <w:rPr>
          <w:rFonts w:ascii="Arial" w:eastAsiaTheme="minorEastAsia" w:hAnsi="Arial" w:cs="Arial"/>
          <w:i w:val="0"/>
          <w:iCs w:val="0"/>
          <w:color w:val="auto"/>
          <w:sz w:val="22"/>
          <w:szCs w:val="22"/>
        </w:rPr>
        <w:t xml:space="preserve"> </w:t>
      </w:r>
      <w:r w:rsidR="00A478EA">
        <w:rPr>
          <w:rFonts w:ascii="Arial" w:eastAsiaTheme="minorEastAsia" w:hAnsi="Arial" w:cs="Arial"/>
          <w:i w:val="0"/>
          <w:iCs w:val="0"/>
          <w:color w:val="auto"/>
          <w:sz w:val="22"/>
          <w:szCs w:val="22"/>
        </w:rPr>
        <w:t>(</w:t>
      </w:r>
      <w:r w:rsidR="00D306BF">
        <w:rPr>
          <w:rFonts w:ascii="Arial" w:eastAsiaTheme="minorEastAsia" w:hAnsi="Arial" w:cs="Arial"/>
          <w:i w:val="0"/>
          <w:iCs w:val="0"/>
          <w:color w:val="auto"/>
          <w:sz w:val="22"/>
          <w:szCs w:val="22"/>
        </w:rPr>
        <w:t>CID</w:t>
      </w:r>
      <w:r w:rsidR="007B1952">
        <w:rPr>
          <w:rFonts w:ascii="Arial" w:eastAsiaTheme="minorEastAsia" w:hAnsi="Arial" w:cs="Arial"/>
          <w:i w:val="0"/>
          <w:iCs w:val="0"/>
          <w:color w:val="auto"/>
          <w:sz w:val="22"/>
          <w:szCs w:val="22"/>
        </w:rPr>
        <w:t>:</w:t>
      </w:r>
      <w:r w:rsidR="00D306BF">
        <w:rPr>
          <w:rFonts w:ascii="Arial" w:eastAsiaTheme="minorEastAsia" w:hAnsi="Arial" w:cs="Arial"/>
          <w:i w:val="0"/>
          <w:iCs w:val="0"/>
          <w:color w:val="auto"/>
          <w:sz w:val="22"/>
          <w:szCs w:val="22"/>
        </w:rPr>
        <w:t xml:space="preserve"> </w:t>
      </w:r>
      <w:r w:rsidR="00A478EA">
        <w:rPr>
          <w:rFonts w:ascii="Arial" w:eastAsiaTheme="minorEastAsia" w:hAnsi="Arial" w:cs="Arial"/>
          <w:i w:val="0"/>
          <w:iCs w:val="0"/>
          <w:color w:val="auto"/>
          <w:sz w:val="22"/>
          <w:szCs w:val="22"/>
        </w:rPr>
        <w:t>0</w:t>
      </w:r>
      <w:r w:rsidR="00D306BF">
        <w:rPr>
          <w:rFonts w:ascii="Arial" w:eastAsiaTheme="minorEastAsia" w:hAnsi="Arial" w:cs="Arial"/>
          <w:i w:val="0"/>
          <w:iCs w:val="0"/>
          <w:color w:val="auto"/>
          <w:sz w:val="22"/>
          <w:szCs w:val="22"/>
        </w:rPr>
        <w:t>1247436)</w:t>
      </w:r>
    </w:p>
    <w:p w14:paraId="38313F0D" w14:textId="36C443EE" w:rsidR="00C06D8F" w:rsidRPr="0080791D" w:rsidRDefault="00B8166E" w:rsidP="00C06D8F">
      <w:pPr>
        <w:pStyle w:val="1"/>
        <w:rPr>
          <w:rFonts w:ascii="Arial" w:hAnsi="Arial" w:cs="Arial"/>
        </w:rPr>
      </w:pPr>
      <w:r>
        <w:rPr>
          <w:rFonts w:ascii="Arial" w:hAnsi="Arial" w:cs="Arial"/>
        </w:rPr>
        <w:t>Introduction</w:t>
      </w:r>
      <w:r w:rsidR="00055D5C">
        <w:rPr>
          <w:rFonts w:ascii="Arial" w:hAnsi="Arial" w:cs="Arial"/>
        </w:rPr>
        <w:t xml:space="preserve"> </w:t>
      </w:r>
    </w:p>
    <w:p w14:paraId="5D006256" w14:textId="77777777" w:rsidR="000F0E37" w:rsidRDefault="000F0E37" w:rsidP="00026440">
      <w:pPr>
        <w:jc w:val="both"/>
        <w:rPr>
          <w:rFonts w:ascii="Arial" w:eastAsiaTheme="minorEastAsia" w:hAnsi="Arial" w:cs="Arial"/>
          <w:sz w:val="22"/>
          <w:szCs w:val="22"/>
        </w:rPr>
      </w:pPr>
    </w:p>
    <w:p w14:paraId="40C9390F" w14:textId="33C4C267" w:rsidR="001014A8" w:rsidRDefault="001014A8" w:rsidP="001014A8">
      <w:pPr>
        <w:jc w:val="both"/>
        <w:rPr>
          <w:rFonts w:ascii="Arial" w:eastAsiaTheme="minorEastAsia" w:hAnsi="Arial" w:cs="Arial"/>
          <w:noProof/>
          <w:sz w:val="22"/>
          <w:szCs w:val="22"/>
        </w:rPr>
      </w:pPr>
      <w:r>
        <w:rPr>
          <w:rFonts w:ascii="Arial" w:eastAsiaTheme="minorEastAsia" w:hAnsi="Arial" w:cs="Arial"/>
          <w:sz w:val="22"/>
          <w:szCs w:val="22"/>
        </w:rPr>
        <w:t xml:space="preserve">The </w:t>
      </w:r>
      <w:r>
        <w:rPr>
          <w:rFonts w:ascii="Arial" w:eastAsiaTheme="minorEastAsia" w:hAnsi="Arial" w:cs="Arial"/>
          <w:noProof/>
          <w:sz w:val="22"/>
          <w:szCs w:val="22"/>
        </w:rPr>
        <w:t>primary</w:t>
      </w:r>
      <w:r>
        <w:rPr>
          <w:rFonts w:ascii="Arial" w:eastAsiaTheme="minorEastAsia" w:hAnsi="Arial" w:cs="Arial"/>
          <w:sz w:val="22"/>
          <w:szCs w:val="22"/>
        </w:rPr>
        <w:t xml:space="preserve"> </w:t>
      </w:r>
      <w:r w:rsidRPr="00D306BF">
        <w:rPr>
          <w:rFonts w:ascii="Arial" w:eastAsiaTheme="minorEastAsia" w:hAnsi="Arial" w:cs="Arial"/>
          <w:noProof/>
          <w:sz w:val="22"/>
          <w:szCs w:val="22"/>
        </w:rPr>
        <w:t>g</w:t>
      </w:r>
      <w:r>
        <w:rPr>
          <w:rFonts w:ascii="Arial" w:eastAsiaTheme="minorEastAsia" w:hAnsi="Arial" w:cs="Arial"/>
          <w:noProof/>
          <w:sz w:val="22"/>
          <w:szCs w:val="22"/>
        </w:rPr>
        <w:t xml:space="preserve">oal of this analysis is to </w:t>
      </w:r>
      <w:r w:rsidR="00D136A2">
        <w:rPr>
          <w:rFonts w:ascii="Arial" w:eastAsiaTheme="minorEastAsia" w:hAnsi="Arial" w:cs="Arial"/>
          <w:noProof/>
          <w:sz w:val="22"/>
          <w:szCs w:val="22"/>
        </w:rPr>
        <w:t xml:space="preserve">advise a fragrances corporation </w:t>
      </w:r>
      <w:r w:rsidR="00D136A2" w:rsidRPr="00895346">
        <w:rPr>
          <w:rFonts w:ascii="Arial" w:eastAsiaTheme="minorEastAsia" w:hAnsi="Arial" w:cs="Arial"/>
          <w:noProof/>
          <w:sz w:val="22"/>
          <w:szCs w:val="22"/>
        </w:rPr>
        <w:t>the</w:t>
      </w:r>
      <w:r w:rsidR="00D136A2">
        <w:rPr>
          <w:rFonts w:ascii="Arial" w:eastAsiaTheme="minorEastAsia" w:hAnsi="Arial" w:cs="Arial"/>
          <w:noProof/>
          <w:sz w:val="22"/>
          <w:szCs w:val="22"/>
        </w:rPr>
        <w:t xml:space="preserve"> optimal budget allocation by </w:t>
      </w:r>
      <w:r>
        <w:rPr>
          <w:rFonts w:ascii="Arial" w:eastAsiaTheme="minorEastAsia" w:hAnsi="Arial" w:cs="Arial"/>
          <w:noProof/>
          <w:sz w:val="22"/>
          <w:szCs w:val="22"/>
        </w:rPr>
        <w:t>measur</w:t>
      </w:r>
      <w:r w:rsidR="00D136A2">
        <w:rPr>
          <w:rFonts w:ascii="Arial" w:eastAsiaTheme="minorEastAsia" w:hAnsi="Arial" w:cs="Arial"/>
          <w:noProof/>
          <w:sz w:val="22"/>
          <w:szCs w:val="22"/>
        </w:rPr>
        <w:t>ing</w:t>
      </w:r>
      <w:r>
        <w:rPr>
          <w:rFonts w:ascii="Arial" w:eastAsiaTheme="minorEastAsia" w:hAnsi="Arial" w:cs="Arial"/>
          <w:noProof/>
          <w:sz w:val="22"/>
          <w:szCs w:val="22"/>
        </w:rPr>
        <w:t xml:space="preserve"> the price elasticity, clout, </w:t>
      </w:r>
      <w:r w:rsidRPr="00D306BF">
        <w:rPr>
          <w:rFonts w:ascii="Arial" w:eastAsiaTheme="minorEastAsia" w:hAnsi="Arial" w:cs="Arial"/>
          <w:noProof/>
          <w:sz w:val="22"/>
          <w:szCs w:val="22"/>
        </w:rPr>
        <w:t>vulne</w:t>
      </w:r>
      <w:r>
        <w:rPr>
          <w:rFonts w:ascii="Arial" w:eastAsiaTheme="minorEastAsia" w:hAnsi="Arial" w:cs="Arial"/>
          <w:noProof/>
          <w:sz w:val="22"/>
          <w:szCs w:val="22"/>
        </w:rPr>
        <w:t>ra</w:t>
      </w:r>
      <w:r w:rsidRPr="00D306BF">
        <w:rPr>
          <w:rFonts w:ascii="Arial" w:eastAsiaTheme="minorEastAsia" w:hAnsi="Arial" w:cs="Arial"/>
          <w:noProof/>
          <w:sz w:val="22"/>
          <w:szCs w:val="22"/>
        </w:rPr>
        <w:t>bility</w:t>
      </w:r>
      <w:r>
        <w:rPr>
          <w:rFonts w:ascii="Arial" w:eastAsiaTheme="minorEastAsia" w:hAnsi="Arial" w:cs="Arial"/>
          <w:noProof/>
          <w:sz w:val="22"/>
          <w:szCs w:val="22"/>
        </w:rPr>
        <w:t xml:space="preserve">, and marginal effect and </w:t>
      </w:r>
      <w:r w:rsidRPr="00895346">
        <w:rPr>
          <w:rFonts w:ascii="Arial" w:eastAsiaTheme="minorEastAsia" w:hAnsi="Arial" w:cs="Arial"/>
          <w:noProof/>
          <w:sz w:val="22"/>
          <w:szCs w:val="22"/>
        </w:rPr>
        <w:t>adver</w:t>
      </w:r>
      <w:r>
        <w:rPr>
          <w:rFonts w:ascii="Arial" w:eastAsiaTheme="minorEastAsia" w:hAnsi="Arial" w:cs="Arial"/>
          <w:noProof/>
          <w:sz w:val="22"/>
          <w:szCs w:val="22"/>
        </w:rPr>
        <w:t xml:space="preserve">tising elasticity based on the panel </w:t>
      </w:r>
      <w:r w:rsidRPr="00895346">
        <w:rPr>
          <w:rFonts w:ascii="Arial" w:eastAsiaTheme="minorEastAsia" w:hAnsi="Arial" w:cs="Arial"/>
          <w:noProof/>
          <w:sz w:val="22"/>
          <w:szCs w:val="22"/>
        </w:rPr>
        <w:t>data</w:t>
      </w:r>
      <w:r>
        <w:rPr>
          <w:rFonts w:ascii="Arial" w:eastAsiaTheme="minorEastAsia" w:hAnsi="Arial" w:cs="Arial"/>
          <w:noProof/>
          <w:sz w:val="22"/>
          <w:szCs w:val="22"/>
        </w:rPr>
        <w:t>-</w:t>
      </w:r>
      <w:r w:rsidRPr="00895346">
        <w:rPr>
          <w:rFonts w:ascii="Arial" w:eastAsiaTheme="minorEastAsia" w:hAnsi="Arial" w:cs="Arial"/>
          <w:noProof/>
          <w:sz w:val="22"/>
          <w:szCs w:val="22"/>
        </w:rPr>
        <w:t>driven</w:t>
      </w:r>
      <w:r>
        <w:rPr>
          <w:rFonts w:ascii="Arial" w:eastAsiaTheme="minorEastAsia" w:hAnsi="Arial" w:cs="Arial"/>
          <w:noProof/>
          <w:sz w:val="22"/>
          <w:szCs w:val="22"/>
        </w:rPr>
        <w:t xml:space="preserve"> analysis. There are several </w:t>
      </w:r>
      <w:r w:rsidRPr="003626AA">
        <w:rPr>
          <w:rFonts w:ascii="Arial" w:eastAsiaTheme="minorEastAsia" w:hAnsi="Arial" w:cs="Arial"/>
          <w:noProof/>
          <w:sz w:val="22"/>
          <w:szCs w:val="22"/>
        </w:rPr>
        <w:t>challe</w:t>
      </w:r>
      <w:r>
        <w:rPr>
          <w:rFonts w:ascii="Arial" w:eastAsiaTheme="minorEastAsia" w:hAnsi="Arial" w:cs="Arial"/>
          <w:noProof/>
          <w:sz w:val="22"/>
          <w:szCs w:val="22"/>
        </w:rPr>
        <w:t>n</w:t>
      </w:r>
      <w:r w:rsidRPr="003626AA">
        <w:rPr>
          <w:rFonts w:ascii="Arial" w:eastAsiaTheme="minorEastAsia" w:hAnsi="Arial" w:cs="Arial"/>
          <w:noProof/>
          <w:sz w:val="22"/>
          <w:szCs w:val="22"/>
        </w:rPr>
        <w:t>ges</w:t>
      </w:r>
      <w:r>
        <w:rPr>
          <w:rFonts w:ascii="Arial" w:eastAsiaTheme="minorEastAsia" w:hAnsi="Arial" w:cs="Arial"/>
          <w:noProof/>
          <w:sz w:val="22"/>
          <w:szCs w:val="22"/>
        </w:rPr>
        <w:t xml:space="preserve"> to solve before modelling, such as endogeneity, missing data, and data transformation. </w:t>
      </w:r>
    </w:p>
    <w:p w14:paraId="029ED423" w14:textId="2B2ED800" w:rsidR="001014A8" w:rsidRDefault="001014A8" w:rsidP="001014A8">
      <w:pPr>
        <w:jc w:val="both"/>
        <w:rPr>
          <w:rFonts w:ascii="Arial" w:eastAsiaTheme="minorEastAsia" w:hAnsi="Arial" w:cs="Arial"/>
          <w:noProof/>
          <w:sz w:val="22"/>
          <w:szCs w:val="22"/>
        </w:rPr>
      </w:pPr>
      <w:r>
        <w:rPr>
          <w:rFonts w:ascii="Arial" w:eastAsiaTheme="minorEastAsia" w:hAnsi="Arial" w:cs="Arial"/>
          <w:noProof/>
          <w:sz w:val="22"/>
          <w:szCs w:val="22"/>
        </w:rPr>
        <w:t xml:space="preserve">With the brief explanatory analysis, this </w:t>
      </w:r>
      <w:r w:rsidRPr="004A0A31">
        <w:rPr>
          <w:rFonts w:ascii="Arial" w:eastAsiaTheme="minorEastAsia" w:hAnsi="Arial" w:cs="Arial"/>
          <w:noProof/>
          <w:sz w:val="22"/>
          <w:szCs w:val="22"/>
        </w:rPr>
        <w:t>report</w:t>
      </w:r>
      <w:r>
        <w:rPr>
          <w:rFonts w:ascii="Arial" w:eastAsiaTheme="minorEastAsia" w:hAnsi="Arial" w:cs="Arial"/>
          <w:noProof/>
          <w:sz w:val="22"/>
          <w:szCs w:val="22"/>
        </w:rPr>
        <w:t xml:space="preserve"> </w:t>
      </w:r>
      <w:r w:rsidRPr="007B7B0A">
        <w:rPr>
          <w:rFonts w:ascii="Arial" w:eastAsiaTheme="minorEastAsia" w:hAnsi="Arial" w:cs="Arial"/>
          <w:noProof/>
          <w:sz w:val="22"/>
          <w:szCs w:val="22"/>
        </w:rPr>
        <w:t>is divided</w:t>
      </w:r>
      <w:r>
        <w:rPr>
          <w:rFonts w:ascii="Arial" w:eastAsiaTheme="minorEastAsia" w:hAnsi="Arial" w:cs="Arial"/>
          <w:noProof/>
          <w:sz w:val="22"/>
          <w:szCs w:val="22"/>
        </w:rPr>
        <w:t xml:space="preserve"> into three parts: preprocessing, the </w:t>
      </w:r>
      <w:r w:rsidRPr="001028DC">
        <w:rPr>
          <w:rFonts w:ascii="Arial" w:eastAsiaTheme="minorEastAsia" w:hAnsi="Arial" w:cs="Arial"/>
          <w:noProof/>
          <w:sz w:val="22"/>
          <w:szCs w:val="22"/>
        </w:rPr>
        <w:t>measuring price</w:t>
      </w:r>
      <w:r>
        <w:rPr>
          <w:rFonts w:ascii="Arial" w:eastAsiaTheme="minorEastAsia" w:hAnsi="Arial" w:cs="Arial"/>
          <w:noProof/>
          <w:sz w:val="22"/>
          <w:szCs w:val="22"/>
        </w:rPr>
        <w:t xml:space="preserve"> elasticity of demand, and </w:t>
      </w:r>
      <w:r w:rsidR="0050582C">
        <w:rPr>
          <w:rFonts w:ascii="Arial" w:eastAsiaTheme="minorEastAsia" w:hAnsi="Arial" w:cs="Arial"/>
          <w:noProof/>
          <w:sz w:val="22"/>
          <w:szCs w:val="22"/>
        </w:rPr>
        <w:t>calculating</w:t>
      </w:r>
      <w:r>
        <w:rPr>
          <w:rFonts w:ascii="Arial" w:eastAsiaTheme="minorEastAsia" w:hAnsi="Arial" w:cs="Arial"/>
          <w:noProof/>
          <w:sz w:val="22"/>
          <w:szCs w:val="22"/>
        </w:rPr>
        <w:t xml:space="preserve"> marketing communications. After breaking through the problems in the </w:t>
      </w:r>
      <w:r w:rsidRPr="003626AA">
        <w:rPr>
          <w:rFonts w:ascii="Arial" w:eastAsiaTheme="minorEastAsia" w:hAnsi="Arial" w:cs="Arial"/>
          <w:noProof/>
          <w:sz w:val="22"/>
          <w:szCs w:val="22"/>
        </w:rPr>
        <w:t>dataset</w:t>
      </w:r>
      <w:r>
        <w:rPr>
          <w:rFonts w:ascii="Arial" w:eastAsiaTheme="minorEastAsia" w:hAnsi="Arial" w:cs="Arial"/>
          <w:noProof/>
          <w:sz w:val="22"/>
          <w:szCs w:val="22"/>
        </w:rPr>
        <w:t xml:space="preserve">, we will build three models; one is related to the price elasticity, clout, and vulnerability. Another is for the marginal effect and </w:t>
      </w:r>
      <w:r w:rsidRPr="004A0A31">
        <w:rPr>
          <w:rFonts w:ascii="Arial" w:eastAsiaTheme="minorEastAsia" w:hAnsi="Arial" w:cs="Arial"/>
          <w:noProof/>
          <w:sz w:val="22"/>
          <w:szCs w:val="22"/>
        </w:rPr>
        <w:t>advertising elasticity.</w:t>
      </w:r>
      <w:r>
        <w:rPr>
          <w:rFonts w:ascii="Arial" w:eastAsiaTheme="minorEastAsia" w:hAnsi="Arial" w:cs="Arial"/>
          <w:noProof/>
          <w:sz w:val="22"/>
          <w:szCs w:val="22"/>
        </w:rPr>
        <w:t xml:space="preserve"> Moreover, </w:t>
      </w:r>
      <w:r w:rsidR="0050582C">
        <w:rPr>
          <w:rFonts w:ascii="Arial" w:eastAsiaTheme="minorEastAsia" w:hAnsi="Arial" w:cs="Arial"/>
          <w:noProof/>
          <w:sz w:val="22"/>
          <w:szCs w:val="22"/>
        </w:rPr>
        <w:t>buil</w:t>
      </w:r>
      <w:r w:rsidR="000B08AB">
        <w:rPr>
          <w:rFonts w:ascii="Arial" w:eastAsiaTheme="minorEastAsia" w:hAnsi="Arial" w:cs="Arial"/>
          <w:noProof/>
          <w:sz w:val="22"/>
          <w:szCs w:val="22"/>
        </w:rPr>
        <w:t xml:space="preserve">ding an </w:t>
      </w:r>
      <w:r w:rsidR="000B08AB" w:rsidRPr="007B7B0A">
        <w:rPr>
          <w:rFonts w:ascii="Arial" w:eastAsiaTheme="minorEastAsia" w:hAnsi="Arial" w:cs="Arial"/>
          <w:noProof/>
          <w:sz w:val="22"/>
          <w:szCs w:val="22"/>
        </w:rPr>
        <w:t>adstock</w:t>
      </w:r>
      <w:r w:rsidR="000B08AB">
        <w:rPr>
          <w:rFonts w:ascii="Arial" w:eastAsiaTheme="minorEastAsia" w:hAnsi="Arial" w:cs="Arial"/>
          <w:noProof/>
          <w:sz w:val="22"/>
          <w:szCs w:val="22"/>
        </w:rPr>
        <w:t xml:space="preserve"> model will help to understand</w:t>
      </w:r>
      <w:r>
        <w:rPr>
          <w:rFonts w:ascii="Arial" w:eastAsiaTheme="minorEastAsia" w:hAnsi="Arial" w:cs="Arial"/>
          <w:noProof/>
          <w:sz w:val="22"/>
          <w:szCs w:val="22"/>
        </w:rPr>
        <w:t xml:space="preserve"> </w:t>
      </w:r>
      <w:r w:rsidRPr="001028DC">
        <w:rPr>
          <w:rFonts w:ascii="Arial" w:eastAsiaTheme="minorEastAsia" w:hAnsi="Arial" w:cs="Arial"/>
          <w:noProof/>
          <w:sz w:val="22"/>
          <w:szCs w:val="22"/>
        </w:rPr>
        <w:t>the</w:t>
      </w:r>
      <w:r>
        <w:rPr>
          <w:rFonts w:ascii="Arial" w:eastAsiaTheme="minorEastAsia" w:hAnsi="Arial" w:cs="Arial"/>
          <w:noProof/>
          <w:sz w:val="22"/>
          <w:szCs w:val="22"/>
        </w:rPr>
        <w:t xml:space="preserve"> </w:t>
      </w:r>
      <w:r w:rsidRPr="001028DC">
        <w:rPr>
          <w:rFonts w:ascii="Arial" w:eastAsiaTheme="minorEastAsia" w:hAnsi="Arial" w:cs="Arial"/>
          <w:noProof/>
          <w:sz w:val="22"/>
          <w:szCs w:val="22"/>
        </w:rPr>
        <w:t>investment</w:t>
      </w:r>
      <w:r>
        <w:rPr>
          <w:rFonts w:ascii="Arial" w:eastAsiaTheme="minorEastAsia" w:hAnsi="Arial" w:cs="Arial"/>
          <w:noProof/>
          <w:sz w:val="22"/>
          <w:szCs w:val="22"/>
        </w:rPr>
        <w:t xml:space="preserve"> effectiveness.</w:t>
      </w:r>
    </w:p>
    <w:p w14:paraId="725FE1B1" w14:textId="7B2B23D6" w:rsidR="009E3BCF" w:rsidRDefault="009E3BCF" w:rsidP="009E3BCF">
      <w:pPr>
        <w:jc w:val="both"/>
        <w:rPr>
          <w:rFonts w:ascii="Arial" w:eastAsiaTheme="minorEastAsia" w:hAnsi="Arial" w:cs="Arial"/>
          <w:sz w:val="22"/>
          <w:szCs w:val="22"/>
        </w:rPr>
      </w:pPr>
    </w:p>
    <w:p w14:paraId="202CC9C8" w14:textId="234F9C2C" w:rsidR="00B8166E" w:rsidRPr="00832AB6" w:rsidRDefault="009E3BCF" w:rsidP="00832AB6">
      <w:pPr>
        <w:pStyle w:val="1"/>
        <w:rPr>
          <w:rFonts w:ascii="Arial" w:hAnsi="Arial" w:cs="Arial"/>
        </w:rPr>
      </w:pPr>
      <w:r>
        <w:rPr>
          <w:rFonts w:ascii="Arial" w:hAnsi="Arial" w:cs="Arial"/>
        </w:rPr>
        <w:t>Data Preprocessing</w:t>
      </w:r>
      <w:r w:rsidR="00055D5C">
        <w:rPr>
          <w:rFonts w:ascii="Arial" w:hAnsi="Arial" w:cs="Arial"/>
        </w:rPr>
        <w:t xml:space="preserve"> </w:t>
      </w:r>
    </w:p>
    <w:p w14:paraId="5522D660" w14:textId="77777777" w:rsidR="00832AB6" w:rsidRDefault="00832AB6" w:rsidP="009E3BCF"/>
    <w:p w14:paraId="390BA9BA" w14:textId="6178C6A0" w:rsidR="00E50A9B" w:rsidRDefault="00E50A9B" w:rsidP="00E50A9B">
      <w:pPr>
        <w:rPr>
          <w:noProof/>
        </w:rPr>
      </w:pPr>
      <w:r>
        <w:t>When it comes to the missing data, there are several options that we can handle</w:t>
      </w:r>
      <w:r w:rsidR="00557470">
        <w:t xml:space="preserve"> in</w:t>
      </w:r>
      <w:r w:rsidR="00550FFD">
        <w:t xml:space="preserve"> filling</w:t>
      </w:r>
      <w:r>
        <w:t xml:space="preserve">. </w:t>
      </w:r>
      <w:r w:rsidRPr="00832AB6">
        <w:rPr>
          <w:noProof/>
        </w:rPr>
        <w:t>C</w:t>
      </w:r>
      <w:r>
        <w:rPr>
          <w:noProof/>
        </w:rPr>
        <w:t xml:space="preserve">onsidering that </w:t>
      </w:r>
      <w:r>
        <w:t xml:space="preserve">the focal brands do not have any missing </w:t>
      </w:r>
      <w:r w:rsidRPr="00832AB6">
        <w:rPr>
          <w:noProof/>
        </w:rPr>
        <w:t>values,</w:t>
      </w:r>
      <w:r>
        <w:rPr>
          <w:noProof/>
        </w:rPr>
        <w:t xml:space="preserve">  </w:t>
      </w:r>
      <w:r w:rsidRPr="00832AB6">
        <w:rPr>
          <w:noProof/>
        </w:rPr>
        <w:t>we</w:t>
      </w:r>
      <w:r>
        <w:rPr>
          <w:noProof/>
        </w:rPr>
        <w:t xml:space="preserve"> could ignore the other </w:t>
      </w:r>
      <w:r w:rsidRPr="00832AB6">
        <w:rPr>
          <w:noProof/>
        </w:rPr>
        <w:t>bra</w:t>
      </w:r>
      <w:r>
        <w:rPr>
          <w:noProof/>
        </w:rPr>
        <w:t xml:space="preserve">nds’ columns when we build a model. However, if we </w:t>
      </w:r>
      <w:r w:rsidRPr="00BB04B4">
        <w:rPr>
          <w:noProof/>
        </w:rPr>
        <w:t>just</w:t>
      </w:r>
      <w:r>
        <w:rPr>
          <w:noProof/>
        </w:rPr>
        <w:t xml:space="preserve"> remove </w:t>
      </w:r>
      <w:r w:rsidRPr="00E94691">
        <w:rPr>
          <w:noProof/>
        </w:rPr>
        <w:t xml:space="preserve">those columns including </w:t>
      </w:r>
      <w:r w:rsidRPr="006E301E">
        <w:rPr>
          <w:noProof/>
        </w:rPr>
        <w:t xml:space="preserve">NA, we might lose the information from the </w:t>
      </w:r>
      <w:r>
        <w:rPr>
          <w:noProof/>
        </w:rPr>
        <w:t xml:space="preserve">competitor </w:t>
      </w:r>
      <w:r w:rsidRPr="006E301E">
        <w:rPr>
          <w:noProof/>
        </w:rPr>
        <w:t>brands</w:t>
      </w:r>
      <w:r w:rsidR="00753716">
        <w:rPr>
          <w:noProof/>
        </w:rPr>
        <w:t xml:space="preserve"> to understand the total </w:t>
      </w:r>
      <w:r w:rsidR="009E2170">
        <w:rPr>
          <w:noProof/>
        </w:rPr>
        <w:t>perfume</w:t>
      </w:r>
      <w:r w:rsidR="00753716">
        <w:rPr>
          <w:noProof/>
        </w:rPr>
        <w:t xml:space="preserve"> market</w:t>
      </w:r>
      <w:r w:rsidRPr="006E301E">
        <w:rPr>
          <w:noProof/>
        </w:rPr>
        <w:t xml:space="preserve">. </w:t>
      </w:r>
      <w:r>
        <w:rPr>
          <w:noProof/>
        </w:rPr>
        <w:t xml:space="preserve">Even thought imputation </w:t>
      </w:r>
      <w:r w:rsidRPr="00552675">
        <w:rPr>
          <w:noProof/>
        </w:rPr>
        <w:t>c</w:t>
      </w:r>
      <w:r>
        <w:rPr>
          <w:noProof/>
        </w:rPr>
        <w:t>ould contaminate the regression output, we filled the NA by using the R library called “</w:t>
      </w:r>
      <w:r w:rsidRPr="00BB04B4">
        <w:rPr>
          <w:noProof/>
        </w:rPr>
        <w:t>imputeTS</w:t>
      </w:r>
      <w:r>
        <w:rPr>
          <w:noProof/>
        </w:rPr>
        <w:t xml:space="preserve">”, which </w:t>
      </w:r>
      <w:r w:rsidRPr="003C6090">
        <w:rPr>
          <w:noProof/>
        </w:rPr>
        <w:t>is highly used</w:t>
      </w:r>
      <w:r>
        <w:rPr>
          <w:noProof/>
        </w:rPr>
        <w:t xml:space="preserve"> to impute the missing values in the time series dataset. If there is a sales department or others related to the cologne market, we could ask them which of the imputation algorithm results seems more like the real market. Under the circumstances that we have no one to </w:t>
      </w:r>
      <w:r w:rsidRPr="0033652A">
        <w:rPr>
          <w:noProof/>
        </w:rPr>
        <w:t>ask,</w:t>
      </w:r>
      <w:r>
        <w:rPr>
          <w:noProof/>
        </w:rPr>
        <w:t xml:space="preserve"> among several </w:t>
      </w:r>
      <w:r w:rsidRPr="00F13C6F">
        <w:rPr>
          <w:noProof/>
        </w:rPr>
        <w:t>algorithm</w:t>
      </w:r>
      <w:r>
        <w:rPr>
          <w:noProof/>
        </w:rPr>
        <w:t>s in the “</w:t>
      </w:r>
      <w:r w:rsidRPr="00BB04B4">
        <w:rPr>
          <w:noProof/>
        </w:rPr>
        <w:t>imputeTS</w:t>
      </w:r>
      <w:r>
        <w:rPr>
          <w:noProof/>
        </w:rPr>
        <w:t>” library, the “K</w:t>
      </w:r>
      <w:r w:rsidRPr="00F13C6F">
        <w:rPr>
          <w:noProof/>
        </w:rPr>
        <w:t>alman</w:t>
      </w:r>
      <w:r>
        <w:rPr>
          <w:noProof/>
        </w:rPr>
        <w:t xml:space="preserve">” method has </w:t>
      </w:r>
      <w:r w:rsidRPr="00BB04B4">
        <w:rPr>
          <w:noProof/>
        </w:rPr>
        <w:t>been applied</w:t>
      </w:r>
      <w:r>
        <w:rPr>
          <w:noProof/>
        </w:rPr>
        <w:t xml:space="preserve"> to the dataset. </w:t>
      </w:r>
    </w:p>
    <w:p w14:paraId="0F7B04F0" w14:textId="77777777" w:rsidR="00E50A9B" w:rsidRDefault="00E50A9B" w:rsidP="00E50A9B">
      <w:pPr>
        <w:rPr>
          <w:noProof/>
        </w:rPr>
      </w:pPr>
    </w:p>
    <w:p w14:paraId="5BDE42B5" w14:textId="0F94E267" w:rsidR="00B85828" w:rsidRDefault="00E50A9B" w:rsidP="00E50A9B">
      <w:pPr>
        <w:rPr>
          <w:noProof/>
        </w:rPr>
      </w:pPr>
      <w:r>
        <w:t>Secondly, we need to add dummy variables to control other factors that the raw dataset does not show us</w:t>
      </w:r>
      <w:r w:rsidR="00455C8C">
        <w:t xml:space="preserve"> by</w:t>
      </w:r>
      <w:r>
        <w:t xml:space="preserve"> </w:t>
      </w:r>
      <w:r w:rsidR="00455C8C">
        <w:t>understanding</w:t>
      </w:r>
      <w:r>
        <w:t xml:space="preserve"> consumer purchase journey. When it comes to the fragrance market, there is </w:t>
      </w:r>
      <w:r w:rsidRPr="00D23804">
        <w:rPr>
          <w:noProof/>
        </w:rPr>
        <w:t>a</w:t>
      </w:r>
      <w:r>
        <w:rPr>
          <w:noProof/>
        </w:rPr>
        <w:t>n inevitable</w:t>
      </w:r>
      <w:r>
        <w:t xml:space="preserve"> tendency that the demand </w:t>
      </w:r>
      <w:r w:rsidRPr="00D23804">
        <w:rPr>
          <w:noProof/>
        </w:rPr>
        <w:t>sharp</w:t>
      </w:r>
      <w:r>
        <w:rPr>
          <w:noProof/>
        </w:rPr>
        <w:t>l</w:t>
      </w:r>
      <w:r w:rsidRPr="00D23804">
        <w:rPr>
          <w:noProof/>
        </w:rPr>
        <w:t>y</w:t>
      </w:r>
      <w:r>
        <w:t xml:space="preserve"> increases during the </w:t>
      </w:r>
      <w:r w:rsidRPr="00BC6BF4">
        <w:rPr>
          <w:noProof/>
        </w:rPr>
        <w:t>holidays</w:t>
      </w:r>
      <w:r>
        <w:t xml:space="preserve">. </w:t>
      </w:r>
      <w:r w:rsidRPr="00BB04B4">
        <w:rPr>
          <w:noProof/>
        </w:rPr>
        <w:t>This</w:t>
      </w:r>
      <w:r>
        <w:t xml:space="preserve"> is because people usually go for a trip during the </w:t>
      </w:r>
      <w:r w:rsidRPr="00BC6BF4">
        <w:rPr>
          <w:noProof/>
        </w:rPr>
        <w:t>holidays,</w:t>
      </w:r>
      <w:r>
        <w:t xml:space="preserve"> which </w:t>
      </w:r>
      <w:r>
        <w:rPr>
          <w:noProof/>
        </w:rPr>
        <w:t>leads them</w:t>
      </w:r>
      <w:r>
        <w:t xml:space="preserve"> to the airport and </w:t>
      </w:r>
      <w:r w:rsidRPr="00E01C67">
        <w:rPr>
          <w:noProof/>
        </w:rPr>
        <w:t>visits the duty</w:t>
      </w:r>
      <w:r>
        <w:rPr>
          <w:noProof/>
        </w:rPr>
        <w:t>-</w:t>
      </w:r>
      <w:r w:rsidRPr="00E01C67">
        <w:rPr>
          <w:noProof/>
        </w:rPr>
        <w:t>free shop</w:t>
      </w:r>
      <w:r>
        <w:rPr>
          <w:noProof/>
        </w:rPr>
        <w:t>s</w:t>
      </w:r>
      <w:r w:rsidRPr="00E01C67">
        <w:rPr>
          <w:noProof/>
        </w:rPr>
        <w:t xml:space="preserve">. </w:t>
      </w:r>
      <w:r>
        <w:rPr>
          <w:noProof/>
        </w:rPr>
        <w:t>Also, perfumes are one of the typical purchase products as a gift. Therefore, we have to add the seasonality or holiday dummy variables based on the investment, price, and sell-out quantity as below.</w:t>
      </w:r>
    </w:p>
    <w:p w14:paraId="623EBFBC" w14:textId="77777777" w:rsidR="007B5352" w:rsidRDefault="007B5352" w:rsidP="00E50A9B">
      <w:pPr>
        <w:rPr>
          <w:noProof/>
        </w:rPr>
      </w:pPr>
    </w:p>
    <w:p w14:paraId="0F1534FF" w14:textId="59FAB4B5" w:rsidR="00A47145" w:rsidRDefault="00D168A6" w:rsidP="00A47145">
      <w:pPr>
        <w:keepNext/>
        <w:jc w:val="center"/>
      </w:pPr>
      <w:r w:rsidRPr="00D168A6">
        <w:rPr>
          <w:noProof/>
        </w:rPr>
        <w:drawing>
          <wp:inline distT="0" distB="0" distL="0" distR="0" wp14:anchorId="2BDAD047" wp14:editId="04AC1DD0">
            <wp:extent cx="5361710" cy="1979874"/>
            <wp:effectExtent l="0" t="0" r="0" b="1905"/>
            <wp:docPr id="23" name="그림 22">
              <a:extLst xmlns:a="http://schemas.openxmlformats.org/drawingml/2006/main">
                <a:ext uri="{FF2B5EF4-FFF2-40B4-BE49-F238E27FC236}">
                  <a16:creationId xmlns:a16="http://schemas.microsoft.com/office/drawing/2014/main" id="{2DC9C5B7-D684-4A50-8866-DDD1F370E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2">
                      <a:extLst>
                        <a:ext uri="{FF2B5EF4-FFF2-40B4-BE49-F238E27FC236}">
                          <a16:creationId xmlns:a16="http://schemas.microsoft.com/office/drawing/2014/main" id="{2DC9C5B7-D684-4A50-8866-DDD1F370E1B8}"/>
                        </a:ext>
                      </a:extLst>
                    </pic:cNvPr>
                    <pic:cNvPicPr>
                      <a:picLocks noChangeAspect="1"/>
                    </pic:cNvPicPr>
                  </pic:nvPicPr>
                  <pic:blipFill>
                    <a:blip r:embed="rId8"/>
                    <a:stretch>
                      <a:fillRect/>
                    </a:stretch>
                  </pic:blipFill>
                  <pic:spPr>
                    <a:xfrm>
                      <a:off x="0" y="0"/>
                      <a:ext cx="5537371" cy="2044739"/>
                    </a:xfrm>
                    <a:prstGeom prst="rect">
                      <a:avLst/>
                    </a:prstGeom>
                  </pic:spPr>
                </pic:pic>
              </a:graphicData>
            </a:graphic>
          </wp:inline>
        </w:drawing>
      </w:r>
    </w:p>
    <w:p w14:paraId="02B5AD5F" w14:textId="7E161BA2" w:rsidR="00B85828" w:rsidRDefault="00A47145" w:rsidP="00A47145">
      <w:pPr>
        <w:pStyle w:val="ac"/>
        <w:jc w:val="center"/>
        <w:rPr>
          <w:noProof/>
        </w:rPr>
      </w:pPr>
      <w:r>
        <w:t xml:space="preserve">Figure </w:t>
      </w:r>
      <w:r>
        <w:fldChar w:fldCharType="begin"/>
      </w:r>
      <w:r>
        <w:instrText xml:space="preserve"> SEQ Figure \* ARABIC </w:instrText>
      </w:r>
      <w:r>
        <w:fldChar w:fldCharType="separate"/>
      </w:r>
      <w:r w:rsidR="0056392E">
        <w:rPr>
          <w:noProof/>
        </w:rPr>
        <w:t>1</w:t>
      </w:r>
      <w:r>
        <w:fldChar w:fldCharType="end"/>
      </w:r>
      <w:r>
        <w:t xml:space="preserve">. </w:t>
      </w:r>
      <w:r w:rsidRPr="003E261B">
        <w:t>Total Volume and AVG. Price with Seasonality Dummy (</w:t>
      </w:r>
      <w:r w:rsidR="00E73514">
        <w:t>L</w:t>
      </w:r>
      <w:r w:rsidRPr="003E261B">
        <w:t xml:space="preserve">eft: function, </w:t>
      </w:r>
      <w:r w:rsidR="00E73514">
        <w:t>R</w:t>
      </w:r>
      <w:r w:rsidRPr="003E261B">
        <w:t>ight: manual)</w:t>
      </w:r>
    </w:p>
    <w:p w14:paraId="6A2BF94E" w14:textId="48994919" w:rsidR="0067267D" w:rsidRDefault="00E50A9B" w:rsidP="00E50A9B">
      <w:pPr>
        <w:rPr>
          <w:noProof/>
        </w:rPr>
      </w:pPr>
      <w:r>
        <w:rPr>
          <w:noProof/>
        </w:rPr>
        <w:lastRenderedPageBreak/>
        <w:t>The line plot o</w:t>
      </w:r>
      <w:r w:rsidRPr="00FE6480">
        <w:rPr>
          <w:noProof/>
        </w:rPr>
        <w:t>n</w:t>
      </w:r>
      <w:r>
        <w:rPr>
          <w:noProof/>
        </w:rPr>
        <w:t xml:space="preserve"> the left side </w:t>
      </w:r>
      <w:r w:rsidRPr="00FE6480">
        <w:rPr>
          <w:noProof/>
        </w:rPr>
        <w:t>demonstrate</w:t>
      </w:r>
      <w:r>
        <w:rPr>
          <w:noProof/>
        </w:rPr>
        <w:t xml:space="preserve">s the weekly trend of price on average and total volume for two years and six months. In particular, the sale quantity </w:t>
      </w:r>
      <w:r w:rsidRPr="00C75FC3">
        <w:rPr>
          <w:noProof/>
        </w:rPr>
        <w:t>colo</w:t>
      </w:r>
      <w:r>
        <w:rPr>
          <w:noProof/>
        </w:rPr>
        <w:t>u</w:t>
      </w:r>
      <w:r w:rsidRPr="00C75FC3">
        <w:rPr>
          <w:noProof/>
        </w:rPr>
        <w:t>red</w:t>
      </w:r>
      <w:r>
        <w:rPr>
          <w:noProof/>
        </w:rPr>
        <w:t xml:space="preserve"> as a </w:t>
      </w:r>
      <w:r w:rsidRPr="00666D94">
        <w:rPr>
          <w:noProof/>
        </w:rPr>
        <w:t>red</w:t>
      </w:r>
      <w:r>
        <w:rPr>
          <w:noProof/>
        </w:rPr>
        <w:t xml:space="preserve"> line</w:t>
      </w:r>
      <w:r w:rsidRPr="00666D94">
        <w:rPr>
          <w:noProof/>
        </w:rPr>
        <w:t xml:space="preserve"> p</w:t>
      </w:r>
      <w:r>
        <w:rPr>
          <w:noProof/>
        </w:rPr>
        <w:t>eriodically</w:t>
      </w:r>
      <w:r w:rsidRPr="00666D94">
        <w:rPr>
          <w:noProof/>
        </w:rPr>
        <w:t xml:space="preserve"> soars</w:t>
      </w:r>
      <w:r>
        <w:rPr>
          <w:noProof/>
        </w:rPr>
        <w:t xml:space="preserve"> during the Chrismas season. On top of that</w:t>
      </w:r>
      <w:r w:rsidRPr="0024246D">
        <w:rPr>
          <w:noProof/>
        </w:rPr>
        <w:t>, th</w:t>
      </w:r>
      <w:r>
        <w:rPr>
          <w:noProof/>
        </w:rPr>
        <w:t xml:space="preserve">e </w:t>
      </w:r>
      <w:r w:rsidRPr="0024246D">
        <w:rPr>
          <w:noProof/>
        </w:rPr>
        <w:t>price on average p</w:t>
      </w:r>
      <w:r>
        <w:rPr>
          <w:noProof/>
        </w:rPr>
        <w:t xml:space="preserve">lummeted during the same period, which implies that there was </w:t>
      </w:r>
      <w:r w:rsidRPr="0024246D">
        <w:rPr>
          <w:noProof/>
        </w:rPr>
        <w:t xml:space="preserve">a </w:t>
      </w:r>
      <w:r>
        <w:rPr>
          <w:noProof/>
        </w:rPr>
        <w:t xml:space="preserve">promotional price </w:t>
      </w:r>
      <w:r w:rsidRPr="002A29FF">
        <w:rPr>
          <w:noProof/>
        </w:rPr>
        <w:t>event going</w:t>
      </w:r>
      <w:r>
        <w:rPr>
          <w:noProof/>
        </w:rPr>
        <w:t xml:space="preserve"> on in the market.  </w:t>
      </w:r>
      <w:r w:rsidRPr="0024246D">
        <w:rPr>
          <w:noProof/>
        </w:rPr>
        <w:t>T</w:t>
      </w:r>
      <w:r>
        <w:rPr>
          <w:noProof/>
        </w:rPr>
        <w:t xml:space="preserve">hose sudden changes in price and </w:t>
      </w:r>
      <w:r w:rsidRPr="0024246D">
        <w:rPr>
          <w:noProof/>
        </w:rPr>
        <w:t>volume</w:t>
      </w:r>
      <w:r>
        <w:rPr>
          <w:noProof/>
        </w:rPr>
        <w:t xml:space="preserve"> </w:t>
      </w:r>
      <w:r w:rsidRPr="0024246D">
        <w:rPr>
          <w:noProof/>
        </w:rPr>
        <w:t>give</w:t>
      </w:r>
      <w:r>
        <w:rPr>
          <w:noProof/>
        </w:rPr>
        <w:t xml:space="preserve"> a reason for building the seasonality dummy variable. </w:t>
      </w:r>
      <w:r w:rsidRPr="00AA4AA4">
        <w:rPr>
          <w:noProof/>
        </w:rPr>
        <w:t>In addition to the Christmas promotion</w:t>
      </w:r>
      <w:r>
        <w:rPr>
          <w:noProof/>
        </w:rPr>
        <w:t>, there must be other seasonal periods that we cannot explicit</w:t>
      </w:r>
      <w:r w:rsidRPr="00052530">
        <w:rPr>
          <w:noProof/>
        </w:rPr>
        <w:t>ly</w:t>
      </w:r>
      <w:r>
        <w:rPr>
          <w:noProof/>
        </w:rPr>
        <w:t xml:space="preserve"> </w:t>
      </w:r>
      <w:r w:rsidRPr="00052530">
        <w:rPr>
          <w:noProof/>
        </w:rPr>
        <w:t>recogni</w:t>
      </w:r>
      <w:r>
        <w:rPr>
          <w:noProof/>
        </w:rPr>
        <w:t>s</w:t>
      </w:r>
      <w:r w:rsidRPr="00052530">
        <w:rPr>
          <w:noProof/>
        </w:rPr>
        <w:t>e</w:t>
      </w:r>
      <w:r>
        <w:rPr>
          <w:noProof/>
        </w:rPr>
        <w:t xml:space="preserve">. So, at </w:t>
      </w:r>
      <w:r w:rsidRPr="00C87AEB">
        <w:rPr>
          <w:noProof/>
        </w:rPr>
        <w:t>first</w:t>
      </w:r>
      <w:r>
        <w:rPr>
          <w:noProof/>
        </w:rPr>
        <w:t xml:space="preserve">, the seasonality dummy is one if the weekly investment value is </w:t>
      </w:r>
      <w:r w:rsidRPr="00C87AEB">
        <w:rPr>
          <w:noProof/>
        </w:rPr>
        <w:t>larger</w:t>
      </w:r>
      <w:r>
        <w:rPr>
          <w:noProof/>
        </w:rPr>
        <w:t xml:space="preserve"> </w:t>
      </w:r>
      <w:r w:rsidRPr="00C87AEB">
        <w:rPr>
          <w:noProof/>
        </w:rPr>
        <w:t>than the one on average</w:t>
      </w:r>
      <w:r w:rsidR="00AF4DE8">
        <w:rPr>
          <w:noProof/>
        </w:rPr>
        <w:t>,</w:t>
      </w:r>
      <w:r w:rsidRPr="00C87AEB">
        <w:rPr>
          <w:noProof/>
        </w:rPr>
        <w:t xml:space="preserve"> and </w:t>
      </w:r>
      <w:r w:rsidR="00AF4DE8">
        <w:rPr>
          <w:noProof/>
        </w:rPr>
        <w:t xml:space="preserve">the weekly volume is </w:t>
      </w:r>
      <w:r w:rsidR="00AF4DE8" w:rsidRPr="00BB04B4">
        <w:rPr>
          <w:noProof/>
        </w:rPr>
        <w:t>greater</w:t>
      </w:r>
      <w:r w:rsidR="00AF4DE8">
        <w:rPr>
          <w:noProof/>
        </w:rPr>
        <w:t xml:space="preserve"> </w:t>
      </w:r>
      <w:r w:rsidR="00AF4DE8" w:rsidRPr="00C87AEB">
        <w:rPr>
          <w:noProof/>
        </w:rPr>
        <w:t xml:space="preserve">than </w:t>
      </w:r>
      <w:r w:rsidRPr="00C87AEB">
        <w:rPr>
          <w:noProof/>
        </w:rPr>
        <w:t>the</w:t>
      </w:r>
      <w:r w:rsidR="00AF4DE8">
        <w:rPr>
          <w:noProof/>
        </w:rPr>
        <w:t xml:space="preserve"> one</w:t>
      </w:r>
      <w:r w:rsidRPr="00C87AEB">
        <w:rPr>
          <w:noProof/>
        </w:rPr>
        <w:t xml:space="preserve"> on average</w:t>
      </w:r>
      <w:r>
        <w:rPr>
          <w:noProof/>
        </w:rPr>
        <w:t xml:space="preserve"> at the same time</w:t>
      </w:r>
      <w:r w:rsidRPr="00C87AEB">
        <w:rPr>
          <w:noProof/>
        </w:rPr>
        <w:t>.</w:t>
      </w:r>
      <w:r>
        <w:rPr>
          <w:noProof/>
        </w:rPr>
        <w:t xml:space="preserve"> Otherwise, the dummy has zero. As a result, the seasonality dummy has </w:t>
      </w:r>
      <w:r w:rsidRPr="00BB04B4">
        <w:rPr>
          <w:noProof/>
        </w:rPr>
        <w:t xml:space="preserve">been </w:t>
      </w:r>
      <w:r w:rsidR="005E42F7" w:rsidRPr="00BB04B4">
        <w:rPr>
          <w:noProof/>
        </w:rPr>
        <w:t>fitted</w:t>
      </w:r>
      <w:r>
        <w:rPr>
          <w:noProof/>
        </w:rPr>
        <w:t xml:space="preserve"> with the market demand and price as the black line of the graph on the left. </w:t>
      </w:r>
      <w:r w:rsidR="00A50F19">
        <w:rPr>
          <w:noProof/>
        </w:rPr>
        <w:t xml:space="preserve"> </w:t>
      </w:r>
      <w:r w:rsidR="009F3984" w:rsidRPr="00BB04B4">
        <w:rPr>
          <w:noProof/>
        </w:rPr>
        <w:t xml:space="preserve">To make </w:t>
      </w:r>
      <w:r w:rsidR="005E42F7" w:rsidRPr="00BB04B4">
        <w:rPr>
          <w:noProof/>
        </w:rPr>
        <w:t>week and date synchronised in each year</w:t>
      </w:r>
      <w:r w:rsidR="005E42F7">
        <w:rPr>
          <w:noProof/>
        </w:rPr>
        <w:t>,</w:t>
      </w:r>
      <w:r w:rsidR="00934929">
        <w:rPr>
          <w:noProof/>
        </w:rPr>
        <w:t xml:space="preserve"> the value </w:t>
      </w:r>
      <w:r w:rsidR="00A55148">
        <w:rPr>
          <w:noProof/>
        </w:rPr>
        <w:t>of</w:t>
      </w:r>
      <w:r w:rsidR="00934929">
        <w:rPr>
          <w:noProof/>
        </w:rPr>
        <w:t xml:space="preserve"> the dummy variable has </w:t>
      </w:r>
      <w:r w:rsidR="00934929" w:rsidRPr="00BB04B4">
        <w:rPr>
          <w:noProof/>
        </w:rPr>
        <w:t xml:space="preserve">been </w:t>
      </w:r>
      <w:r w:rsidR="0056598E" w:rsidRPr="00BB04B4">
        <w:rPr>
          <w:noProof/>
        </w:rPr>
        <w:t xml:space="preserve">manually </w:t>
      </w:r>
      <w:r w:rsidR="00934929" w:rsidRPr="00BB04B4">
        <w:rPr>
          <w:noProof/>
        </w:rPr>
        <w:t>filled</w:t>
      </w:r>
      <w:r w:rsidR="004C2ABA">
        <w:rPr>
          <w:noProof/>
        </w:rPr>
        <w:t xml:space="preserve">, </w:t>
      </w:r>
      <w:r w:rsidR="000F2600">
        <w:rPr>
          <w:noProof/>
        </w:rPr>
        <w:t xml:space="preserve">which results in </w:t>
      </w:r>
      <w:r w:rsidR="004C2ABA">
        <w:rPr>
          <w:noProof/>
        </w:rPr>
        <w:t xml:space="preserve">the plot on </w:t>
      </w:r>
      <w:r w:rsidR="000F2600">
        <w:rPr>
          <w:noProof/>
        </w:rPr>
        <w:t>the right. (</w:t>
      </w:r>
      <w:r w:rsidR="00EC19CA">
        <w:rPr>
          <w:noProof/>
        </w:rPr>
        <w:t>Source: Table</w:t>
      </w:r>
      <w:r w:rsidR="00FD4C8E">
        <w:rPr>
          <w:noProof/>
        </w:rPr>
        <w:t>5</w:t>
      </w:r>
      <w:r w:rsidR="0056598E">
        <w:rPr>
          <w:noProof/>
        </w:rPr>
        <w:t xml:space="preserve"> in </w:t>
      </w:r>
      <w:r w:rsidR="00FD4C8E">
        <w:rPr>
          <w:noProof/>
        </w:rPr>
        <w:t xml:space="preserve">the </w:t>
      </w:r>
      <w:r w:rsidR="0056598E" w:rsidRPr="00FD4C8E">
        <w:rPr>
          <w:noProof/>
        </w:rPr>
        <w:t>appendix</w:t>
      </w:r>
      <w:r w:rsidR="00EC19CA">
        <w:rPr>
          <w:noProof/>
        </w:rPr>
        <w:t>)</w:t>
      </w:r>
    </w:p>
    <w:p w14:paraId="456EF5EA" w14:textId="4CDCE7BA" w:rsidR="00EA6D8D" w:rsidRDefault="00EA6D8D" w:rsidP="009E3BCF">
      <w:pPr>
        <w:rPr>
          <w:noProof/>
        </w:rPr>
      </w:pPr>
    </w:p>
    <w:p w14:paraId="736C7D05" w14:textId="7EA71B60" w:rsidR="005E788A" w:rsidRPr="005E788A" w:rsidRDefault="005E788A" w:rsidP="005E788A">
      <w:pPr>
        <w:pStyle w:val="1"/>
        <w:rPr>
          <w:rFonts w:ascii="Arial" w:hAnsi="Arial" w:cs="Arial"/>
        </w:rPr>
      </w:pPr>
      <w:r>
        <w:rPr>
          <w:rFonts w:ascii="Arial" w:hAnsi="Arial" w:cs="Arial"/>
        </w:rPr>
        <w:t>Explanatory</w:t>
      </w:r>
      <w:r w:rsidRPr="008454F4">
        <w:rPr>
          <w:rFonts w:ascii="Arial" w:hAnsi="Arial" w:cs="Arial"/>
        </w:rPr>
        <w:t xml:space="preserve"> </w:t>
      </w:r>
      <w:r>
        <w:rPr>
          <w:rFonts w:ascii="Arial" w:hAnsi="Arial" w:cs="Arial"/>
        </w:rPr>
        <w:t>Analysis</w:t>
      </w:r>
      <w:r w:rsidR="00055D5C">
        <w:rPr>
          <w:rFonts w:ascii="Arial" w:hAnsi="Arial" w:cs="Arial"/>
        </w:rPr>
        <w:t xml:space="preserve"> </w:t>
      </w:r>
    </w:p>
    <w:p w14:paraId="510EAB9B" w14:textId="51E8A211" w:rsidR="00475919" w:rsidRDefault="00475919" w:rsidP="005E788A">
      <w:pPr>
        <w:jc w:val="both"/>
        <w:rPr>
          <w:rFonts w:ascii="Arial" w:eastAsiaTheme="minorEastAsia" w:hAnsi="Arial" w:cs="Arial"/>
          <w:noProof/>
          <w:sz w:val="22"/>
          <w:szCs w:val="22"/>
        </w:rPr>
      </w:pPr>
    </w:p>
    <w:p w14:paraId="11D8165E" w14:textId="5F19B166" w:rsidR="00B75BD4" w:rsidRDefault="00461792" w:rsidP="00475919">
      <w:pPr>
        <w:spacing w:line="0" w:lineRule="atLeast"/>
        <w:jc w:val="both"/>
        <w:rPr>
          <w:rFonts w:ascii="Arial" w:eastAsiaTheme="minorEastAsia" w:hAnsi="Arial" w:cs="Arial"/>
          <w:noProof/>
          <w:sz w:val="22"/>
          <w:szCs w:val="22"/>
        </w:rPr>
      </w:pPr>
      <w:r>
        <w:rPr>
          <w:noProof/>
        </w:rPr>
        <mc:AlternateContent>
          <mc:Choice Requires="wps">
            <w:drawing>
              <wp:anchor distT="0" distB="0" distL="114300" distR="114300" simplePos="0" relativeHeight="251667456" behindDoc="0" locked="0" layoutInCell="1" allowOverlap="1" wp14:anchorId="77B77DDD" wp14:editId="1B823C76">
                <wp:simplePos x="0" y="0"/>
                <wp:positionH relativeFrom="column">
                  <wp:posOffset>-328295</wp:posOffset>
                </wp:positionH>
                <wp:positionV relativeFrom="paragraph">
                  <wp:posOffset>2184400</wp:posOffset>
                </wp:positionV>
                <wp:extent cx="62280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228080" cy="635"/>
                        </a:xfrm>
                        <a:prstGeom prst="rect">
                          <a:avLst/>
                        </a:prstGeom>
                        <a:solidFill>
                          <a:prstClr val="white"/>
                        </a:solidFill>
                        <a:ln>
                          <a:noFill/>
                        </a:ln>
                      </wps:spPr>
                      <wps:txbx>
                        <w:txbxContent>
                          <w:p w14:paraId="1EF95AB6" w14:textId="6A000B3B" w:rsidR="00777B8E" w:rsidRPr="001010E0" w:rsidRDefault="00777B8E" w:rsidP="00461792">
                            <w:pPr>
                              <w:pStyle w:val="ac"/>
                              <w:rPr>
                                <w:rFonts w:ascii="Arial" w:hAnsi="Arial" w:cs="Arial"/>
                                <w:noProof/>
                              </w:rPr>
                            </w:pPr>
                            <w:r>
                              <w:t xml:space="preserve">Figure </w:t>
                            </w:r>
                            <w:r>
                              <w:fldChar w:fldCharType="begin"/>
                            </w:r>
                            <w:r>
                              <w:instrText xml:space="preserve"> SEQ Figure \* ARABIC </w:instrText>
                            </w:r>
                            <w:r>
                              <w:fldChar w:fldCharType="separate"/>
                            </w:r>
                            <w:r>
                              <w:rPr>
                                <w:noProof/>
                              </w:rPr>
                              <w:t>2</w:t>
                            </w:r>
                            <w:r>
                              <w:fldChar w:fldCharType="end"/>
                            </w:r>
                            <w:r>
                              <w:t>. Market Price and Volume for the focal brands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B77DDD" id="_x0000_t202" coordsize="21600,21600" o:spt="202" path="m,l,21600r21600,l21600,xe">
                <v:stroke joinstyle="miter"/>
                <v:path gradientshapeok="t" o:connecttype="rect"/>
              </v:shapetype>
              <v:shape id="Text Box 13" o:spid="_x0000_s1026" type="#_x0000_t202" style="position:absolute;left:0;text-align:left;margin-left:-25.85pt;margin-top:172pt;width:490.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" stroked="f">
                <v:textbox style="mso-fit-shape-to-text:t" inset="0,0,0,0">
                  <w:txbxContent>
                    <w:p w14:paraId="1EF95AB6" w14:textId="6A000B3B" w:rsidR="00777B8E" w:rsidRPr="001010E0" w:rsidRDefault="00777B8E" w:rsidP="00461792">
                      <w:pPr>
                        <w:pStyle w:val="ac"/>
                        <w:rPr>
                          <w:rFonts w:ascii="Arial" w:hAnsi="Arial" w:cs="Arial"/>
                          <w:noProof/>
                        </w:rPr>
                      </w:pPr>
                      <w:r>
                        <w:t xml:space="preserve">Figure </w:t>
                      </w:r>
                      <w:r>
                        <w:fldChar w:fldCharType="begin"/>
                      </w:r>
                      <w:r>
                        <w:instrText xml:space="preserve"> SEQ Figure \* ARABIC </w:instrText>
                      </w:r>
                      <w:r>
                        <w:fldChar w:fldCharType="separate"/>
                      </w:r>
                      <w:r>
                        <w:rPr>
                          <w:noProof/>
                        </w:rPr>
                        <w:t>2</w:t>
                      </w:r>
                      <w:r>
                        <w:fldChar w:fldCharType="end"/>
                      </w:r>
                      <w:r>
                        <w:t>. Market Price and Volume for the focal brands</w:t>
                      </w:r>
                    </w:p>
                  </w:txbxContent>
                </v:textbox>
                <w10:wrap type="topAndBottom"/>
              </v:shape>
            </w:pict>
          </mc:Fallback>
        </mc:AlternateContent>
      </w:r>
      <w:r w:rsidR="009D6E2B" w:rsidRPr="009D6E2B">
        <w:rPr>
          <w:rFonts w:ascii="Arial" w:eastAsiaTheme="minorEastAsia" w:hAnsi="Arial" w:cs="Arial"/>
          <w:noProof/>
          <w:sz w:val="22"/>
          <w:szCs w:val="22"/>
        </w:rPr>
        <w:drawing>
          <wp:anchor distT="0" distB="0" distL="114300" distR="114300" simplePos="0" relativeHeight="251665408" behindDoc="0" locked="0" layoutInCell="1" allowOverlap="1" wp14:anchorId="0F563995" wp14:editId="20304D54">
            <wp:simplePos x="0" y="0"/>
            <wp:positionH relativeFrom="column">
              <wp:posOffset>-334645</wp:posOffset>
            </wp:positionH>
            <wp:positionV relativeFrom="paragraph">
              <wp:posOffset>190500</wp:posOffset>
            </wp:positionV>
            <wp:extent cx="6228080" cy="2070100"/>
            <wp:effectExtent l="0" t="0" r="1270" b="6350"/>
            <wp:wrapTopAndBottom/>
            <wp:docPr id="10" name="그림 9">
              <a:extLst xmlns:a="http://schemas.openxmlformats.org/drawingml/2006/main">
                <a:ext uri="{FF2B5EF4-FFF2-40B4-BE49-F238E27FC236}">
                  <a16:creationId xmlns:a16="http://schemas.microsoft.com/office/drawing/2014/main" id="{13B62EA3-BF3C-4B21-9466-9DEE461B09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a16="http://schemas.microsoft.com/office/drawing/2014/main" id="{13B62EA3-BF3C-4B21-9466-9DEE461B090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8080" cy="2070100"/>
                    </a:xfrm>
                    <a:prstGeom prst="rect">
                      <a:avLst/>
                    </a:prstGeom>
                  </pic:spPr>
                </pic:pic>
              </a:graphicData>
            </a:graphic>
            <wp14:sizeRelH relativeFrom="margin">
              <wp14:pctWidth>0</wp14:pctWidth>
            </wp14:sizeRelH>
            <wp14:sizeRelV relativeFrom="margin">
              <wp14:pctHeight>0</wp14:pctHeight>
            </wp14:sizeRelV>
          </wp:anchor>
        </w:drawing>
      </w:r>
      <w:r w:rsidR="00475919">
        <w:rPr>
          <w:rFonts w:ascii="Arial" w:eastAsiaTheme="minorEastAsia" w:hAnsi="Arial" w:cs="Arial"/>
          <w:noProof/>
          <w:sz w:val="22"/>
          <w:szCs w:val="22"/>
        </w:rPr>
        <w:t xml:space="preserve">          [ARMANI]                                       [YSL]                                           [LANCOME]</w:t>
      </w:r>
    </w:p>
    <w:tbl>
      <w:tblPr>
        <w:tblStyle w:val="aa"/>
        <w:tblW w:w="0" w:type="auto"/>
        <w:tblLook w:val="04A0" w:firstRow="1" w:lastRow="0" w:firstColumn="1" w:lastColumn="0" w:noHBand="0" w:noVBand="1"/>
      </w:tblPr>
      <w:tblGrid>
        <w:gridCol w:w="1407"/>
        <w:gridCol w:w="1565"/>
        <w:gridCol w:w="1169"/>
        <w:gridCol w:w="1170"/>
        <w:gridCol w:w="1169"/>
        <w:gridCol w:w="1170"/>
        <w:gridCol w:w="1406"/>
      </w:tblGrid>
      <w:tr w:rsidR="00155F73" w:rsidRPr="003C536C" w14:paraId="777DEDE6" w14:textId="60F1D1B3" w:rsidTr="00475919">
        <w:trPr>
          <w:trHeight w:val="314"/>
        </w:trPr>
        <w:tc>
          <w:tcPr>
            <w:tcW w:w="1407" w:type="dxa"/>
            <w:vAlign w:val="center"/>
          </w:tcPr>
          <w:p w14:paraId="4F805045" w14:textId="798BBB42" w:rsidR="00155F73" w:rsidRPr="00155F73" w:rsidRDefault="00155F73" w:rsidP="00155F73">
            <w:pPr>
              <w:jc w:val="center"/>
              <w:rPr>
                <w:rFonts w:ascii="Arial" w:eastAsiaTheme="minorEastAsia" w:hAnsi="Arial" w:cs="Arial"/>
                <w:b/>
                <w:noProof/>
                <w:sz w:val="18"/>
                <w:szCs w:val="22"/>
              </w:rPr>
            </w:pPr>
            <w:r w:rsidRPr="00155F73">
              <w:rPr>
                <w:rFonts w:ascii="Arial" w:eastAsiaTheme="minorEastAsia" w:hAnsi="Arial" w:cs="Arial"/>
                <w:b/>
                <w:noProof/>
                <w:sz w:val="18"/>
                <w:szCs w:val="22"/>
              </w:rPr>
              <w:t>Segmentation</w:t>
            </w:r>
          </w:p>
        </w:tc>
        <w:tc>
          <w:tcPr>
            <w:tcW w:w="1565" w:type="dxa"/>
            <w:vAlign w:val="center"/>
          </w:tcPr>
          <w:p w14:paraId="50D07164" w14:textId="6D7AA2A4" w:rsidR="00155F73" w:rsidRPr="00155F73" w:rsidRDefault="00155F73" w:rsidP="00155F73">
            <w:pPr>
              <w:jc w:val="center"/>
              <w:rPr>
                <w:rFonts w:ascii="Arial" w:eastAsiaTheme="minorEastAsia" w:hAnsi="Arial" w:cs="Arial"/>
                <w:b/>
                <w:noProof/>
                <w:sz w:val="18"/>
                <w:szCs w:val="22"/>
              </w:rPr>
            </w:pPr>
            <w:r w:rsidRPr="00155F73">
              <w:rPr>
                <w:rFonts w:ascii="Arial" w:eastAsiaTheme="minorEastAsia" w:hAnsi="Arial" w:cs="Arial"/>
                <w:b/>
                <w:noProof/>
                <w:sz w:val="18"/>
                <w:szCs w:val="22"/>
              </w:rPr>
              <w:t>Brand</w:t>
            </w:r>
          </w:p>
        </w:tc>
        <w:tc>
          <w:tcPr>
            <w:tcW w:w="1169" w:type="dxa"/>
            <w:vAlign w:val="center"/>
          </w:tcPr>
          <w:p w14:paraId="679AEFFA" w14:textId="32A21423"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AVG. Price</w:t>
            </w:r>
          </w:p>
        </w:tc>
        <w:tc>
          <w:tcPr>
            <w:tcW w:w="1170" w:type="dxa"/>
            <w:vAlign w:val="center"/>
          </w:tcPr>
          <w:p w14:paraId="3DF5442E" w14:textId="3E8DFA58"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MAX Price</w:t>
            </w:r>
          </w:p>
        </w:tc>
        <w:tc>
          <w:tcPr>
            <w:tcW w:w="1169" w:type="dxa"/>
            <w:vAlign w:val="center"/>
          </w:tcPr>
          <w:p w14:paraId="054563F1" w14:textId="0B7EC9F4"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MIN Price</w:t>
            </w:r>
          </w:p>
        </w:tc>
        <w:tc>
          <w:tcPr>
            <w:tcW w:w="1170" w:type="dxa"/>
            <w:vAlign w:val="center"/>
          </w:tcPr>
          <w:p w14:paraId="5217D61D" w14:textId="69F6FA43"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SD Price</w:t>
            </w:r>
          </w:p>
        </w:tc>
        <w:tc>
          <w:tcPr>
            <w:tcW w:w="1406" w:type="dxa"/>
            <w:vAlign w:val="center"/>
          </w:tcPr>
          <w:p w14:paraId="38069BE4" w14:textId="1F50C769"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AVG. Volume</w:t>
            </w:r>
          </w:p>
        </w:tc>
      </w:tr>
      <w:tr w:rsidR="00155F73" w:rsidRPr="003C536C" w14:paraId="354193E5" w14:textId="709747D3" w:rsidTr="00475919">
        <w:tc>
          <w:tcPr>
            <w:tcW w:w="1407" w:type="dxa"/>
            <w:vMerge w:val="restart"/>
            <w:vAlign w:val="center"/>
          </w:tcPr>
          <w:p w14:paraId="3AA1D4EB" w14:textId="7ECCE91D" w:rsidR="00155F73" w:rsidRPr="00534EC4" w:rsidRDefault="00155F73" w:rsidP="00155F73">
            <w:pPr>
              <w:jc w:val="center"/>
              <w:rPr>
                <w:rFonts w:ascii="Arial" w:eastAsiaTheme="minorEastAsia" w:hAnsi="Arial" w:cs="Arial"/>
                <w:b/>
                <w:noProof/>
                <w:sz w:val="18"/>
                <w:szCs w:val="22"/>
              </w:rPr>
            </w:pPr>
            <w:r>
              <w:rPr>
                <w:rFonts w:ascii="Arial" w:eastAsiaTheme="minorEastAsia" w:hAnsi="Arial" w:cs="Arial"/>
                <w:b/>
                <w:noProof/>
                <w:sz w:val="18"/>
                <w:szCs w:val="22"/>
              </w:rPr>
              <w:t>$60 ~ $70</w:t>
            </w:r>
          </w:p>
        </w:tc>
        <w:tc>
          <w:tcPr>
            <w:tcW w:w="1565" w:type="dxa"/>
            <w:vAlign w:val="center"/>
          </w:tcPr>
          <w:p w14:paraId="351C88D1" w14:textId="08944182"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ARMANI</w:t>
            </w:r>
          </w:p>
        </w:tc>
        <w:tc>
          <w:tcPr>
            <w:tcW w:w="1169" w:type="dxa"/>
            <w:vAlign w:val="center"/>
          </w:tcPr>
          <w:p w14:paraId="22B981EF" w14:textId="626A15E4"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65.70</w:t>
            </w:r>
          </w:p>
        </w:tc>
        <w:tc>
          <w:tcPr>
            <w:tcW w:w="1170" w:type="dxa"/>
            <w:vAlign w:val="center"/>
          </w:tcPr>
          <w:p w14:paraId="41BA76A8" w14:textId="5DA1135B"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74.06</w:t>
            </w:r>
          </w:p>
        </w:tc>
        <w:tc>
          <w:tcPr>
            <w:tcW w:w="1169" w:type="dxa"/>
            <w:vAlign w:val="center"/>
          </w:tcPr>
          <w:p w14:paraId="2966D3CA" w14:textId="1C8CEA77"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58.72</w:t>
            </w:r>
          </w:p>
        </w:tc>
        <w:tc>
          <w:tcPr>
            <w:tcW w:w="1170" w:type="dxa"/>
            <w:vAlign w:val="center"/>
          </w:tcPr>
          <w:p w14:paraId="68D7AE2B" w14:textId="388F07A2"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3.15</w:t>
            </w:r>
          </w:p>
        </w:tc>
        <w:tc>
          <w:tcPr>
            <w:tcW w:w="1406" w:type="dxa"/>
            <w:vAlign w:val="center"/>
          </w:tcPr>
          <w:p w14:paraId="76AB6D39" w14:textId="0670B8E5"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2</w:t>
            </w:r>
            <w:r w:rsidR="00475919">
              <w:rPr>
                <w:rFonts w:ascii="Arial" w:eastAsiaTheme="minorEastAsia" w:hAnsi="Arial" w:cs="Arial"/>
                <w:b/>
                <w:noProof/>
                <w:sz w:val="18"/>
                <w:szCs w:val="22"/>
              </w:rPr>
              <w:t>,</w:t>
            </w:r>
            <w:r w:rsidRPr="00534EC4">
              <w:rPr>
                <w:rFonts w:ascii="Arial" w:eastAsiaTheme="minorEastAsia" w:hAnsi="Arial" w:cs="Arial"/>
                <w:b/>
                <w:noProof/>
                <w:sz w:val="18"/>
                <w:szCs w:val="22"/>
              </w:rPr>
              <w:t>817</w:t>
            </w:r>
          </w:p>
        </w:tc>
      </w:tr>
      <w:tr w:rsidR="00155F73" w:rsidRPr="003C536C" w14:paraId="28AA12A3" w14:textId="298A226A" w:rsidTr="00475919">
        <w:tc>
          <w:tcPr>
            <w:tcW w:w="1407" w:type="dxa"/>
            <w:vMerge/>
            <w:vAlign w:val="center"/>
          </w:tcPr>
          <w:p w14:paraId="4D6241C1" w14:textId="77777777" w:rsidR="00155F73" w:rsidRPr="00534EC4" w:rsidRDefault="00155F73" w:rsidP="00155F73">
            <w:pPr>
              <w:jc w:val="center"/>
              <w:rPr>
                <w:rFonts w:ascii="Arial" w:eastAsiaTheme="minorEastAsia" w:hAnsi="Arial" w:cs="Arial"/>
                <w:b/>
                <w:noProof/>
                <w:sz w:val="18"/>
                <w:szCs w:val="22"/>
              </w:rPr>
            </w:pPr>
          </w:p>
        </w:tc>
        <w:tc>
          <w:tcPr>
            <w:tcW w:w="1565" w:type="dxa"/>
            <w:vAlign w:val="center"/>
          </w:tcPr>
          <w:p w14:paraId="2FD37DBA" w14:textId="6D721A27"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YSL</w:t>
            </w:r>
          </w:p>
        </w:tc>
        <w:tc>
          <w:tcPr>
            <w:tcW w:w="1169" w:type="dxa"/>
            <w:vAlign w:val="center"/>
          </w:tcPr>
          <w:p w14:paraId="5F8B11A0" w14:textId="25ED5132"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67.88</w:t>
            </w:r>
          </w:p>
        </w:tc>
        <w:tc>
          <w:tcPr>
            <w:tcW w:w="1170" w:type="dxa"/>
            <w:vAlign w:val="center"/>
          </w:tcPr>
          <w:p w14:paraId="753004C8" w14:textId="33859CF2"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74.43</w:t>
            </w:r>
          </w:p>
        </w:tc>
        <w:tc>
          <w:tcPr>
            <w:tcW w:w="1169" w:type="dxa"/>
            <w:vAlign w:val="center"/>
          </w:tcPr>
          <w:p w14:paraId="4E346ECE" w14:textId="16846FAC"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61.95</w:t>
            </w:r>
          </w:p>
        </w:tc>
        <w:tc>
          <w:tcPr>
            <w:tcW w:w="1170" w:type="dxa"/>
            <w:vAlign w:val="center"/>
          </w:tcPr>
          <w:p w14:paraId="4C8BC24E" w14:textId="3755868A"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2.49</w:t>
            </w:r>
          </w:p>
        </w:tc>
        <w:tc>
          <w:tcPr>
            <w:tcW w:w="1406" w:type="dxa"/>
            <w:vAlign w:val="center"/>
          </w:tcPr>
          <w:p w14:paraId="3356F5FB" w14:textId="2D71EE5A"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2</w:t>
            </w:r>
            <w:r w:rsidR="00475919">
              <w:rPr>
                <w:rFonts w:ascii="Arial" w:eastAsiaTheme="minorEastAsia" w:hAnsi="Arial" w:cs="Arial"/>
                <w:b/>
                <w:noProof/>
                <w:sz w:val="18"/>
                <w:szCs w:val="22"/>
              </w:rPr>
              <w:t>,</w:t>
            </w:r>
            <w:r w:rsidRPr="00534EC4">
              <w:rPr>
                <w:rFonts w:ascii="Arial" w:eastAsiaTheme="minorEastAsia" w:hAnsi="Arial" w:cs="Arial"/>
                <w:b/>
                <w:noProof/>
                <w:sz w:val="18"/>
                <w:szCs w:val="22"/>
              </w:rPr>
              <w:t>355</w:t>
            </w:r>
          </w:p>
        </w:tc>
      </w:tr>
      <w:tr w:rsidR="00155F73" w:rsidRPr="003C536C" w14:paraId="19D7DE74" w14:textId="2A275DE0" w:rsidTr="00475919">
        <w:tc>
          <w:tcPr>
            <w:tcW w:w="1407" w:type="dxa"/>
            <w:vMerge/>
            <w:vAlign w:val="center"/>
          </w:tcPr>
          <w:p w14:paraId="77288309" w14:textId="77777777" w:rsidR="00155F73" w:rsidRPr="00534EC4" w:rsidRDefault="00155F73" w:rsidP="00155F73">
            <w:pPr>
              <w:jc w:val="center"/>
              <w:rPr>
                <w:rFonts w:ascii="Arial" w:eastAsiaTheme="minorEastAsia" w:hAnsi="Arial" w:cs="Arial"/>
                <w:b/>
                <w:noProof/>
                <w:sz w:val="18"/>
                <w:szCs w:val="22"/>
              </w:rPr>
            </w:pPr>
          </w:p>
        </w:tc>
        <w:tc>
          <w:tcPr>
            <w:tcW w:w="1565" w:type="dxa"/>
            <w:vAlign w:val="center"/>
          </w:tcPr>
          <w:p w14:paraId="1F99CB10" w14:textId="4D815F0E"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LANCOME</w:t>
            </w:r>
          </w:p>
        </w:tc>
        <w:tc>
          <w:tcPr>
            <w:tcW w:w="1169" w:type="dxa"/>
            <w:vAlign w:val="center"/>
          </w:tcPr>
          <w:p w14:paraId="6A0FE21A" w14:textId="1DD7CBC8"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64.36</w:t>
            </w:r>
          </w:p>
        </w:tc>
        <w:tc>
          <w:tcPr>
            <w:tcW w:w="1170" w:type="dxa"/>
            <w:vAlign w:val="center"/>
          </w:tcPr>
          <w:p w14:paraId="7E61EF9C" w14:textId="21E6E4DB"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70.55</w:t>
            </w:r>
          </w:p>
        </w:tc>
        <w:tc>
          <w:tcPr>
            <w:tcW w:w="1169" w:type="dxa"/>
            <w:vAlign w:val="center"/>
          </w:tcPr>
          <w:p w14:paraId="0E3230A8" w14:textId="414B8744"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59.06</w:t>
            </w:r>
          </w:p>
        </w:tc>
        <w:tc>
          <w:tcPr>
            <w:tcW w:w="1170" w:type="dxa"/>
            <w:vAlign w:val="center"/>
          </w:tcPr>
          <w:p w14:paraId="36814F9C" w14:textId="665386EB"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2.26</w:t>
            </w:r>
          </w:p>
        </w:tc>
        <w:tc>
          <w:tcPr>
            <w:tcW w:w="1406" w:type="dxa"/>
            <w:vAlign w:val="center"/>
          </w:tcPr>
          <w:p w14:paraId="43491CFD" w14:textId="06D1BF47" w:rsidR="00155F73" w:rsidRPr="00534EC4" w:rsidRDefault="00155F73" w:rsidP="00155F73">
            <w:pPr>
              <w:jc w:val="center"/>
              <w:rPr>
                <w:rFonts w:ascii="Arial" w:eastAsiaTheme="minorEastAsia" w:hAnsi="Arial" w:cs="Arial"/>
                <w:b/>
                <w:noProof/>
                <w:sz w:val="18"/>
                <w:szCs w:val="22"/>
              </w:rPr>
            </w:pPr>
            <w:r w:rsidRPr="00534EC4">
              <w:rPr>
                <w:rFonts w:ascii="Arial" w:eastAsiaTheme="minorEastAsia" w:hAnsi="Arial" w:cs="Arial"/>
                <w:b/>
                <w:noProof/>
                <w:sz w:val="18"/>
                <w:szCs w:val="22"/>
              </w:rPr>
              <w:t>4</w:t>
            </w:r>
            <w:r w:rsidR="00475919">
              <w:rPr>
                <w:rFonts w:ascii="Arial" w:eastAsiaTheme="minorEastAsia" w:hAnsi="Arial" w:cs="Arial"/>
                <w:b/>
                <w:noProof/>
                <w:sz w:val="18"/>
                <w:szCs w:val="22"/>
              </w:rPr>
              <w:t>,</w:t>
            </w:r>
            <w:r w:rsidRPr="00534EC4">
              <w:rPr>
                <w:rFonts w:ascii="Arial" w:eastAsiaTheme="minorEastAsia" w:hAnsi="Arial" w:cs="Arial"/>
                <w:b/>
                <w:noProof/>
                <w:sz w:val="18"/>
                <w:szCs w:val="22"/>
              </w:rPr>
              <w:t>987</w:t>
            </w:r>
          </w:p>
        </w:tc>
      </w:tr>
      <w:tr w:rsidR="00155F73" w:rsidRPr="003C536C" w14:paraId="3981B86E" w14:textId="77777777" w:rsidTr="00475919">
        <w:tc>
          <w:tcPr>
            <w:tcW w:w="1407" w:type="dxa"/>
            <w:vMerge/>
            <w:vAlign w:val="center"/>
          </w:tcPr>
          <w:p w14:paraId="429E7FE6" w14:textId="77777777" w:rsidR="00155F73" w:rsidRPr="003C536C" w:rsidRDefault="00155F73" w:rsidP="00155F73">
            <w:pPr>
              <w:jc w:val="center"/>
              <w:rPr>
                <w:rFonts w:ascii="Arial" w:eastAsiaTheme="minorEastAsia" w:hAnsi="Arial" w:cs="Arial"/>
                <w:noProof/>
                <w:sz w:val="18"/>
                <w:szCs w:val="22"/>
              </w:rPr>
            </w:pPr>
          </w:p>
        </w:tc>
        <w:tc>
          <w:tcPr>
            <w:tcW w:w="1565" w:type="dxa"/>
            <w:vAlign w:val="center"/>
          </w:tcPr>
          <w:p w14:paraId="1ADA9333" w14:textId="6837E023" w:rsidR="00155F73" w:rsidRPr="003C536C" w:rsidRDefault="00155F73" w:rsidP="00155F73">
            <w:pPr>
              <w:jc w:val="center"/>
              <w:rPr>
                <w:rFonts w:ascii="Arial" w:eastAsiaTheme="minorEastAsia" w:hAnsi="Arial" w:cs="Arial"/>
                <w:noProof/>
                <w:sz w:val="18"/>
                <w:szCs w:val="22"/>
              </w:rPr>
            </w:pPr>
            <w:r w:rsidRPr="003C536C">
              <w:rPr>
                <w:rFonts w:ascii="Arial" w:eastAsiaTheme="minorEastAsia" w:hAnsi="Arial" w:cs="Arial"/>
                <w:noProof/>
                <w:sz w:val="18"/>
                <w:szCs w:val="22"/>
              </w:rPr>
              <w:t>DIOR P</w:t>
            </w:r>
          </w:p>
        </w:tc>
        <w:tc>
          <w:tcPr>
            <w:tcW w:w="1169" w:type="dxa"/>
            <w:vAlign w:val="center"/>
          </w:tcPr>
          <w:p w14:paraId="4E4DD76E" w14:textId="4D67C15B" w:rsidR="00155F73"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66.30</w:t>
            </w:r>
          </w:p>
        </w:tc>
        <w:tc>
          <w:tcPr>
            <w:tcW w:w="1170" w:type="dxa"/>
            <w:vAlign w:val="center"/>
          </w:tcPr>
          <w:p w14:paraId="1B4E70E1" w14:textId="20719FBF" w:rsidR="00155F73"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70.67</w:t>
            </w:r>
          </w:p>
        </w:tc>
        <w:tc>
          <w:tcPr>
            <w:tcW w:w="1169" w:type="dxa"/>
            <w:vAlign w:val="center"/>
          </w:tcPr>
          <w:p w14:paraId="2B4D1A04" w14:textId="420A1424" w:rsidR="00155F73"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62.37</w:t>
            </w:r>
          </w:p>
        </w:tc>
        <w:tc>
          <w:tcPr>
            <w:tcW w:w="1170" w:type="dxa"/>
            <w:vAlign w:val="center"/>
          </w:tcPr>
          <w:p w14:paraId="47EBE0B9" w14:textId="17B373EF" w:rsidR="00155F73"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2.04</w:t>
            </w:r>
          </w:p>
        </w:tc>
        <w:tc>
          <w:tcPr>
            <w:tcW w:w="1406" w:type="dxa"/>
            <w:vAlign w:val="center"/>
          </w:tcPr>
          <w:p w14:paraId="3F18E7CF" w14:textId="37A3AC55" w:rsidR="00155F73"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6</w:t>
            </w:r>
            <w:r w:rsidR="00475919">
              <w:rPr>
                <w:rFonts w:ascii="Arial" w:eastAsiaTheme="minorEastAsia" w:hAnsi="Arial" w:cs="Arial"/>
                <w:noProof/>
                <w:sz w:val="18"/>
                <w:szCs w:val="22"/>
              </w:rPr>
              <w:t>,</w:t>
            </w:r>
            <w:r>
              <w:rPr>
                <w:rFonts w:ascii="Arial" w:eastAsiaTheme="minorEastAsia" w:hAnsi="Arial" w:cs="Arial"/>
                <w:noProof/>
                <w:sz w:val="18"/>
                <w:szCs w:val="22"/>
              </w:rPr>
              <w:t>980</w:t>
            </w:r>
          </w:p>
        </w:tc>
      </w:tr>
      <w:tr w:rsidR="00155F73" w:rsidRPr="003C536C" w14:paraId="48A7CAFE" w14:textId="66E9DBBE" w:rsidTr="00475919">
        <w:tc>
          <w:tcPr>
            <w:tcW w:w="1407" w:type="dxa"/>
            <w:vMerge w:val="restart"/>
            <w:vAlign w:val="center"/>
          </w:tcPr>
          <w:p w14:paraId="122893A7" w14:textId="58CC1623" w:rsidR="00155F73" w:rsidRPr="00155F73" w:rsidRDefault="00155F73" w:rsidP="00155F73">
            <w:pPr>
              <w:jc w:val="center"/>
              <w:rPr>
                <w:rFonts w:ascii="Arial" w:eastAsiaTheme="minorEastAsia" w:hAnsi="Arial" w:cs="Arial"/>
                <w:b/>
                <w:noProof/>
                <w:sz w:val="18"/>
                <w:szCs w:val="22"/>
              </w:rPr>
            </w:pPr>
            <w:r w:rsidRPr="00155F73">
              <w:rPr>
                <w:rFonts w:ascii="Arial" w:eastAsiaTheme="minorEastAsia" w:hAnsi="Arial" w:cs="Arial"/>
                <w:b/>
                <w:noProof/>
                <w:sz w:val="18"/>
                <w:szCs w:val="22"/>
              </w:rPr>
              <w:t>$70 ~ $80</w:t>
            </w:r>
          </w:p>
        </w:tc>
        <w:tc>
          <w:tcPr>
            <w:tcW w:w="1565" w:type="dxa"/>
            <w:vAlign w:val="center"/>
          </w:tcPr>
          <w:p w14:paraId="097DC643" w14:textId="02374C2E" w:rsidR="00155F73" w:rsidRPr="003C536C" w:rsidRDefault="00155F73" w:rsidP="00155F73">
            <w:pPr>
              <w:jc w:val="center"/>
              <w:rPr>
                <w:rFonts w:ascii="Arial" w:eastAsiaTheme="minorEastAsia" w:hAnsi="Arial" w:cs="Arial"/>
                <w:noProof/>
                <w:sz w:val="18"/>
                <w:szCs w:val="22"/>
              </w:rPr>
            </w:pPr>
            <w:r w:rsidRPr="003C536C">
              <w:rPr>
                <w:rFonts w:ascii="Arial" w:eastAsiaTheme="minorEastAsia" w:hAnsi="Arial" w:cs="Arial"/>
                <w:noProof/>
                <w:sz w:val="18"/>
                <w:szCs w:val="22"/>
              </w:rPr>
              <w:t>DIOR J</w:t>
            </w:r>
          </w:p>
        </w:tc>
        <w:tc>
          <w:tcPr>
            <w:tcW w:w="1169" w:type="dxa"/>
            <w:vAlign w:val="center"/>
          </w:tcPr>
          <w:p w14:paraId="392B9BB5" w14:textId="2978FBB1"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74.67</w:t>
            </w:r>
          </w:p>
        </w:tc>
        <w:tc>
          <w:tcPr>
            <w:tcW w:w="1170" w:type="dxa"/>
            <w:vAlign w:val="center"/>
          </w:tcPr>
          <w:p w14:paraId="59013E67" w14:textId="3C1C3C49"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80.89</w:t>
            </w:r>
          </w:p>
        </w:tc>
        <w:tc>
          <w:tcPr>
            <w:tcW w:w="1169" w:type="dxa"/>
            <w:vAlign w:val="center"/>
          </w:tcPr>
          <w:p w14:paraId="1FC3D27B" w14:textId="02062AEE"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69.98</w:t>
            </w:r>
          </w:p>
        </w:tc>
        <w:tc>
          <w:tcPr>
            <w:tcW w:w="1170" w:type="dxa"/>
            <w:vAlign w:val="center"/>
          </w:tcPr>
          <w:p w14:paraId="366E8317" w14:textId="7617B57F"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2.21</w:t>
            </w:r>
          </w:p>
        </w:tc>
        <w:tc>
          <w:tcPr>
            <w:tcW w:w="1406" w:type="dxa"/>
            <w:vAlign w:val="center"/>
          </w:tcPr>
          <w:p w14:paraId="349FECF4" w14:textId="1D1712CC"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6</w:t>
            </w:r>
            <w:r w:rsidR="00475919">
              <w:rPr>
                <w:rFonts w:ascii="Arial" w:eastAsiaTheme="minorEastAsia" w:hAnsi="Arial" w:cs="Arial"/>
                <w:noProof/>
                <w:sz w:val="18"/>
                <w:szCs w:val="22"/>
              </w:rPr>
              <w:t>,</w:t>
            </w:r>
            <w:r>
              <w:rPr>
                <w:rFonts w:ascii="Arial" w:eastAsiaTheme="minorEastAsia" w:hAnsi="Arial" w:cs="Arial"/>
                <w:noProof/>
                <w:sz w:val="18"/>
                <w:szCs w:val="22"/>
              </w:rPr>
              <w:t>971</w:t>
            </w:r>
          </w:p>
        </w:tc>
      </w:tr>
      <w:tr w:rsidR="00155F73" w:rsidRPr="003C536C" w14:paraId="34913994" w14:textId="3306AB01" w:rsidTr="00475919">
        <w:tc>
          <w:tcPr>
            <w:tcW w:w="1407" w:type="dxa"/>
            <w:vMerge/>
            <w:vAlign w:val="center"/>
          </w:tcPr>
          <w:p w14:paraId="78884EC9" w14:textId="77777777" w:rsidR="00155F73" w:rsidRPr="003C536C" w:rsidRDefault="00155F73" w:rsidP="00155F73">
            <w:pPr>
              <w:jc w:val="center"/>
              <w:rPr>
                <w:rFonts w:ascii="Arial" w:eastAsiaTheme="minorEastAsia" w:hAnsi="Arial" w:cs="Arial"/>
                <w:noProof/>
                <w:sz w:val="18"/>
                <w:szCs w:val="22"/>
              </w:rPr>
            </w:pPr>
          </w:p>
        </w:tc>
        <w:tc>
          <w:tcPr>
            <w:tcW w:w="1565" w:type="dxa"/>
            <w:vAlign w:val="center"/>
          </w:tcPr>
          <w:p w14:paraId="050B1059" w14:textId="39B53A3F" w:rsidR="00155F73" w:rsidRPr="003C536C" w:rsidRDefault="00155F73" w:rsidP="00155F73">
            <w:pPr>
              <w:jc w:val="center"/>
              <w:rPr>
                <w:rFonts w:ascii="Arial" w:eastAsiaTheme="minorEastAsia" w:hAnsi="Arial" w:cs="Arial"/>
                <w:noProof/>
                <w:sz w:val="18"/>
                <w:szCs w:val="22"/>
              </w:rPr>
            </w:pPr>
            <w:r w:rsidRPr="003C536C">
              <w:rPr>
                <w:rFonts w:ascii="Arial" w:eastAsiaTheme="minorEastAsia" w:hAnsi="Arial" w:cs="Arial"/>
                <w:noProof/>
                <w:sz w:val="18"/>
                <w:szCs w:val="22"/>
              </w:rPr>
              <w:t>CHANEL NO5</w:t>
            </w:r>
          </w:p>
        </w:tc>
        <w:tc>
          <w:tcPr>
            <w:tcW w:w="1169" w:type="dxa"/>
            <w:vAlign w:val="center"/>
          </w:tcPr>
          <w:p w14:paraId="147EE62D" w14:textId="715E3BCC"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80.85</w:t>
            </w:r>
          </w:p>
        </w:tc>
        <w:tc>
          <w:tcPr>
            <w:tcW w:w="1170" w:type="dxa"/>
            <w:vAlign w:val="center"/>
          </w:tcPr>
          <w:p w14:paraId="6350F688" w14:textId="71127720"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86.41</w:t>
            </w:r>
          </w:p>
        </w:tc>
        <w:tc>
          <w:tcPr>
            <w:tcW w:w="1169" w:type="dxa"/>
            <w:vAlign w:val="center"/>
          </w:tcPr>
          <w:p w14:paraId="340EA35D" w14:textId="52251081"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73.85</w:t>
            </w:r>
          </w:p>
        </w:tc>
        <w:tc>
          <w:tcPr>
            <w:tcW w:w="1170" w:type="dxa"/>
            <w:vAlign w:val="center"/>
          </w:tcPr>
          <w:p w14:paraId="309DE61A" w14:textId="7F8560F4"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2.70</w:t>
            </w:r>
          </w:p>
        </w:tc>
        <w:tc>
          <w:tcPr>
            <w:tcW w:w="1406" w:type="dxa"/>
            <w:vAlign w:val="center"/>
          </w:tcPr>
          <w:p w14:paraId="21DB019C" w14:textId="1938CE64"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5</w:t>
            </w:r>
            <w:r w:rsidR="00475919">
              <w:rPr>
                <w:rFonts w:ascii="Arial" w:eastAsiaTheme="minorEastAsia" w:hAnsi="Arial" w:cs="Arial"/>
                <w:noProof/>
                <w:sz w:val="18"/>
                <w:szCs w:val="22"/>
              </w:rPr>
              <w:t>,</w:t>
            </w:r>
            <w:r>
              <w:rPr>
                <w:rFonts w:ascii="Arial" w:eastAsiaTheme="minorEastAsia" w:hAnsi="Arial" w:cs="Arial"/>
                <w:noProof/>
                <w:sz w:val="18"/>
                <w:szCs w:val="22"/>
              </w:rPr>
              <w:t>512</w:t>
            </w:r>
          </w:p>
        </w:tc>
      </w:tr>
      <w:tr w:rsidR="00155F73" w14:paraId="3D6A7BC1" w14:textId="69D972A5" w:rsidTr="00475919">
        <w:tc>
          <w:tcPr>
            <w:tcW w:w="1407" w:type="dxa"/>
            <w:vMerge/>
            <w:vAlign w:val="center"/>
          </w:tcPr>
          <w:p w14:paraId="56F7BD40" w14:textId="77777777" w:rsidR="00155F73" w:rsidRPr="003C536C" w:rsidRDefault="00155F73" w:rsidP="00155F73">
            <w:pPr>
              <w:jc w:val="center"/>
              <w:rPr>
                <w:rFonts w:ascii="Arial" w:eastAsiaTheme="minorEastAsia" w:hAnsi="Arial" w:cs="Arial"/>
                <w:noProof/>
                <w:sz w:val="18"/>
                <w:szCs w:val="22"/>
              </w:rPr>
            </w:pPr>
          </w:p>
        </w:tc>
        <w:tc>
          <w:tcPr>
            <w:tcW w:w="1565" w:type="dxa"/>
            <w:vAlign w:val="center"/>
          </w:tcPr>
          <w:p w14:paraId="425ABD34" w14:textId="2043754D" w:rsidR="00155F73" w:rsidRPr="003C536C" w:rsidRDefault="00155F73" w:rsidP="00155F73">
            <w:pPr>
              <w:jc w:val="center"/>
              <w:rPr>
                <w:rFonts w:ascii="Arial" w:eastAsiaTheme="minorEastAsia" w:hAnsi="Arial" w:cs="Arial"/>
                <w:noProof/>
                <w:sz w:val="18"/>
                <w:szCs w:val="22"/>
              </w:rPr>
            </w:pPr>
            <w:r w:rsidRPr="003C536C">
              <w:rPr>
                <w:rFonts w:ascii="Arial" w:eastAsiaTheme="minorEastAsia" w:hAnsi="Arial" w:cs="Arial"/>
                <w:noProof/>
                <w:sz w:val="18"/>
                <w:szCs w:val="22"/>
              </w:rPr>
              <w:t>CHANEL COCO</w:t>
            </w:r>
          </w:p>
        </w:tc>
        <w:tc>
          <w:tcPr>
            <w:tcW w:w="1169" w:type="dxa"/>
            <w:vAlign w:val="center"/>
          </w:tcPr>
          <w:p w14:paraId="2E1956F2" w14:textId="074DE04E"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78.11</w:t>
            </w:r>
          </w:p>
        </w:tc>
        <w:tc>
          <w:tcPr>
            <w:tcW w:w="1170" w:type="dxa"/>
            <w:vAlign w:val="center"/>
          </w:tcPr>
          <w:p w14:paraId="1D2960B3" w14:textId="4598809E"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81.79</w:t>
            </w:r>
          </w:p>
        </w:tc>
        <w:tc>
          <w:tcPr>
            <w:tcW w:w="1169" w:type="dxa"/>
            <w:vAlign w:val="center"/>
          </w:tcPr>
          <w:p w14:paraId="576F8440" w14:textId="67F30CDE"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72.67</w:t>
            </w:r>
          </w:p>
        </w:tc>
        <w:tc>
          <w:tcPr>
            <w:tcW w:w="1170" w:type="dxa"/>
            <w:vAlign w:val="center"/>
          </w:tcPr>
          <w:p w14:paraId="6C316131" w14:textId="087D3D5D"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2.04</w:t>
            </w:r>
          </w:p>
        </w:tc>
        <w:tc>
          <w:tcPr>
            <w:tcW w:w="1406" w:type="dxa"/>
            <w:vAlign w:val="center"/>
          </w:tcPr>
          <w:p w14:paraId="56100DE4" w14:textId="3352813C"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4</w:t>
            </w:r>
            <w:r w:rsidR="00475919">
              <w:rPr>
                <w:rFonts w:ascii="Arial" w:eastAsiaTheme="minorEastAsia" w:hAnsi="Arial" w:cs="Arial"/>
                <w:noProof/>
                <w:sz w:val="18"/>
                <w:szCs w:val="22"/>
              </w:rPr>
              <w:t>,</w:t>
            </w:r>
            <w:r>
              <w:rPr>
                <w:rFonts w:ascii="Arial" w:eastAsiaTheme="minorEastAsia" w:hAnsi="Arial" w:cs="Arial"/>
                <w:noProof/>
                <w:sz w:val="18"/>
                <w:szCs w:val="22"/>
              </w:rPr>
              <w:t>248</w:t>
            </w:r>
          </w:p>
        </w:tc>
      </w:tr>
      <w:tr w:rsidR="00155F73" w14:paraId="7150F2D2" w14:textId="40F1B786" w:rsidTr="00475919">
        <w:tc>
          <w:tcPr>
            <w:tcW w:w="1407" w:type="dxa"/>
            <w:vMerge/>
            <w:vAlign w:val="center"/>
          </w:tcPr>
          <w:p w14:paraId="785A5DEA" w14:textId="77777777" w:rsidR="00155F73" w:rsidRPr="003C536C" w:rsidRDefault="00155F73" w:rsidP="00155F73">
            <w:pPr>
              <w:jc w:val="center"/>
              <w:rPr>
                <w:rFonts w:ascii="Arial" w:eastAsiaTheme="minorEastAsia" w:hAnsi="Arial" w:cs="Arial"/>
                <w:noProof/>
                <w:sz w:val="18"/>
                <w:szCs w:val="22"/>
              </w:rPr>
            </w:pPr>
          </w:p>
        </w:tc>
        <w:tc>
          <w:tcPr>
            <w:tcW w:w="1565" w:type="dxa"/>
            <w:vAlign w:val="center"/>
          </w:tcPr>
          <w:p w14:paraId="38DD5FF9" w14:textId="79241584" w:rsidR="00155F73" w:rsidRPr="003C536C" w:rsidRDefault="00155F73" w:rsidP="00155F73">
            <w:pPr>
              <w:jc w:val="center"/>
              <w:rPr>
                <w:rFonts w:ascii="Arial" w:eastAsiaTheme="minorEastAsia" w:hAnsi="Arial" w:cs="Arial"/>
                <w:noProof/>
                <w:sz w:val="18"/>
                <w:szCs w:val="22"/>
              </w:rPr>
            </w:pPr>
            <w:r w:rsidRPr="003C536C">
              <w:rPr>
                <w:rFonts w:ascii="Arial" w:eastAsiaTheme="minorEastAsia" w:hAnsi="Arial" w:cs="Arial"/>
                <w:noProof/>
                <w:sz w:val="18"/>
                <w:szCs w:val="22"/>
              </w:rPr>
              <w:t>NARCISO</w:t>
            </w:r>
          </w:p>
        </w:tc>
        <w:tc>
          <w:tcPr>
            <w:tcW w:w="1169" w:type="dxa"/>
            <w:vAlign w:val="center"/>
          </w:tcPr>
          <w:p w14:paraId="1FB794F2" w14:textId="559CBDC2"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72.70</w:t>
            </w:r>
          </w:p>
        </w:tc>
        <w:tc>
          <w:tcPr>
            <w:tcW w:w="1170" w:type="dxa"/>
            <w:vAlign w:val="center"/>
          </w:tcPr>
          <w:p w14:paraId="60D9D84F" w14:textId="68E4CDF8"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76.20</w:t>
            </w:r>
          </w:p>
        </w:tc>
        <w:tc>
          <w:tcPr>
            <w:tcW w:w="1169" w:type="dxa"/>
            <w:vAlign w:val="center"/>
          </w:tcPr>
          <w:p w14:paraId="204C4B15" w14:textId="05FDAF61"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69.44</w:t>
            </w:r>
          </w:p>
        </w:tc>
        <w:tc>
          <w:tcPr>
            <w:tcW w:w="1170" w:type="dxa"/>
            <w:vAlign w:val="center"/>
          </w:tcPr>
          <w:p w14:paraId="29E92C30" w14:textId="42C3FFE5"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1.47</w:t>
            </w:r>
          </w:p>
        </w:tc>
        <w:tc>
          <w:tcPr>
            <w:tcW w:w="1406" w:type="dxa"/>
            <w:vAlign w:val="center"/>
          </w:tcPr>
          <w:p w14:paraId="141A6567" w14:textId="60189495" w:rsidR="00155F73" w:rsidRPr="003C536C" w:rsidRDefault="00155F73" w:rsidP="00155F73">
            <w:pPr>
              <w:jc w:val="center"/>
              <w:rPr>
                <w:rFonts w:ascii="Arial" w:eastAsiaTheme="minorEastAsia" w:hAnsi="Arial" w:cs="Arial"/>
                <w:noProof/>
                <w:sz w:val="18"/>
                <w:szCs w:val="22"/>
              </w:rPr>
            </w:pPr>
            <w:r>
              <w:rPr>
                <w:rFonts w:ascii="Arial" w:eastAsiaTheme="minorEastAsia" w:hAnsi="Arial" w:cs="Arial"/>
                <w:noProof/>
                <w:sz w:val="18"/>
                <w:szCs w:val="22"/>
              </w:rPr>
              <w:t>7260</w:t>
            </w:r>
          </w:p>
        </w:tc>
      </w:tr>
    </w:tbl>
    <w:p w14:paraId="34484061" w14:textId="77777777" w:rsidR="00664EA7" w:rsidRDefault="00664EA7" w:rsidP="005E788A">
      <w:pPr>
        <w:jc w:val="both"/>
        <w:rPr>
          <w:rFonts w:ascii="Arial" w:eastAsiaTheme="minorEastAsia" w:hAnsi="Arial" w:cs="Arial"/>
          <w:noProof/>
          <w:sz w:val="22"/>
          <w:szCs w:val="22"/>
        </w:rPr>
      </w:pPr>
    </w:p>
    <w:p w14:paraId="74176E8D" w14:textId="1BAD14B4" w:rsidR="00E1217B" w:rsidRDefault="00CB468B" w:rsidP="005E788A">
      <w:pPr>
        <w:jc w:val="both"/>
        <w:rPr>
          <w:rFonts w:ascii="Arial" w:eastAsiaTheme="minorEastAsia" w:hAnsi="Arial" w:cs="Arial"/>
          <w:noProof/>
          <w:sz w:val="22"/>
          <w:szCs w:val="22"/>
        </w:rPr>
      </w:pPr>
      <w:r>
        <w:rPr>
          <w:rFonts w:ascii="Arial" w:eastAsiaTheme="minorEastAsia" w:hAnsi="Arial" w:cs="Arial"/>
          <w:noProof/>
          <w:sz w:val="22"/>
          <w:szCs w:val="22"/>
        </w:rPr>
        <w:t xml:space="preserve">As we </w:t>
      </w:r>
      <w:r w:rsidR="00826EBD">
        <w:rPr>
          <w:rFonts w:ascii="Arial" w:eastAsiaTheme="minorEastAsia" w:hAnsi="Arial" w:cs="Arial"/>
          <w:noProof/>
          <w:sz w:val="22"/>
          <w:szCs w:val="22"/>
        </w:rPr>
        <w:t>saw</w:t>
      </w:r>
      <w:r>
        <w:rPr>
          <w:rFonts w:ascii="Arial" w:eastAsiaTheme="minorEastAsia" w:hAnsi="Arial" w:cs="Arial"/>
          <w:noProof/>
          <w:sz w:val="22"/>
          <w:szCs w:val="22"/>
        </w:rPr>
        <w:t xml:space="preserve"> the total market </w:t>
      </w:r>
      <w:r w:rsidR="000E3A4D" w:rsidRPr="000E3A4D">
        <w:rPr>
          <w:rFonts w:ascii="Arial" w:eastAsiaTheme="minorEastAsia" w:hAnsi="Arial" w:cs="Arial"/>
          <w:noProof/>
          <w:sz w:val="22"/>
          <w:szCs w:val="22"/>
        </w:rPr>
        <w:t>condition</w:t>
      </w:r>
      <w:r>
        <w:rPr>
          <w:rFonts w:ascii="Arial" w:eastAsiaTheme="minorEastAsia" w:hAnsi="Arial" w:cs="Arial"/>
          <w:noProof/>
          <w:sz w:val="22"/>
          <w:szCs w:val="22"/>
        </w:rPr>
        <w:t xml:space="preserve"> </w:t>
      </w:r>
      <w:r w:rsidR="004A6183">
        <w:rPr>
          <w:rFonts w:ascii="Arial" w:eastAsiaTheme="minorEastAsia" w:hAnsi="Arial" w:cs="Arial"/>
          <w:noProof/>
          <w:sz w:val="22"/>
          <w:szCs w:val="22"/>
        </w:rPr>
        <w:t xml:space="preserve">in </w:t>
      </w:r>
      <w:r>
        <w:rPr>
          <w:rFonts w:ascii="Arial" w:eastAsiaTheme="minorEastAsia" w:hAnsi="Arial" w:cs="Arial"/>
          <w:noProof/>
          <w:sz w:val="22"/>
          <w:szCs w:val="22"/>
        </w:rPr>
        <w:t xml:space="preserve">the </w:t>
      </w:r>
      <w:r w:rsidR="004A6183">
        <w:rPr>
          <w:rFonts w:ascii="Arial" w:eastAsiaTheme="minorEastAsia" w:hAnsi="Arial" w:cs="Arial"/>
          <w:noProof/>
          <w:sz w:val="22"/>
          <w:szCs w:val="22"/>
        </w:rPr>
        <w:t>previous</w:t>
      </w:r>
      <w:r>
        <w:rPr>
          <w:rFonts w:ascii="Arial" w:eastAsiaTheme="minorEastAsia" w:hAnsi="Arial" w:cs="Arial"/>
          <w:noProof/>
          <w:sz w:val="22"/>
          <w:szCs w:val="22"/>
        </w:rPr>
        <w:t xml:space="preserve"> part, </w:t>
      </w:r>
      <w:r w:rsidR="006F442C">
        <w:rPr>
          <w:rFonts w:ascii="Arial" w:eastAsiaTheme="minorEastAsia" w:hAnsi="Arial" w:cs="Arial"/>
          <w:noProof/>
          <w:sz w:val="22"/>
          <w:szCs w:val="22"/>
        </w:rPr>
        <w:t xml:space="preserve">there was </w:t>
      </w:r>
      <w:r w:rsidR="006F442C" w:rsidRPr="006F442C">
        <w:rPr>
          <w:rFonts w:ascii="Arial" w:eastAsiaTheme="minorEastAsia" w:hAnsi="Arial" w:cs="Arial"/>
          <w:noProof/>
          <w:sz w:val="22"/>
          <w:szCs w:val="22"/>
        </w:rPr>
        <w:t>a s</w:t>
      </w:r>
      <w:r w:rsidR="006F442C">
        <w:rPr>
          <w:rFonts w:ascii="Arial" w:eastAsiaTheme="minorEastAsia" w:hAnsi="Arial" w:cs="Arial"/>
          <w:noProof/>
          <w:sz w:val="22"/>
          <w:szCs w:val="22"/>
        </w:rPr>
        <w:t xml:space="preserve">harp demand increase in </w:t>
      </w:r>
      <w:r w:rsidR="006F442C" w:rsidRPr="006F442C">
        <w:rPr>
          <w:rFonts w:ascii="Arial" w:eastAsiaTheme="minorEastAsia" w:hAnsi="Arial" w:cs="Arial"/>
          <w:noProof/>
          <w:sz w:val="22"/>
          <w:szCs w:val="22"/>
        </w:rPr>
        <w:t xml:space="preserve">a </w:t>
      </w:r>
      <w:r w:rsidR="006F442C">
        <w:rPr>
          <w:rFonts w:ascii="Arial" w:eastAsiaTheme="minorEastAsia" w:hAnsi="Arial" w:cs="Arial"/>
          <w:noProof/>
          <w:sz w:val="22"/>
          <w:szCs w:val="22"/>
        </w:rPr>
        <w:t xml:space="preserve">particular period with a price promotion. </w:t>
      </w:r>
      <w:r w:rsidR="00E54E16">
        <w:rPr>
          <w:rFonts w:ascii="Arial" w:eastAsiaTheme="minorEastAsia" w:hAnsi="Arial" w:cs="Arial"/>
          <w:noProof/>
          <w:sz w:val="22"/>
          <w:szCs w:val="22"/>
        </w:rPr>
        <w:t xml:space="preserve">In this section, we have to </w:t>
      </w:r>
      <w:r w:rsidR="00AA4429">
        <w:rPr>
          <w:rFonts w:ascii="Arial" w:eastAsiaTheme="minorEastAsia" w:hAnsi="Arial" w:cs="Arial"/>
          <w:noProof/>
          <w:sz w:val="22"/>
          <w:szCs w:val="22"/>
        </w:rPr>
        <w:t xml:space="preserve">take a look at </w:t>
      </w:r>
      <w:r w:rsidR="00AA4429" w:rsidRPr="00A93366">
        <w:rPr>
          <w:rFonts w:ascii="Arial" w:eastAsiaTheme="minorEastAsia" w:hAnsi="Arial" w:cs="Arial"/>
          <w:noProof/>
          <w:sz w:val="22"/>
          <w:szCs w:val="22"/>
        </w:rPr>
        <w:t xml:space="preserve">the </w:t>
      </w:r>
      <w:r w:rsidR="004A6183">
        <w:rPr>
          <w:rFonts w:ascii="Arial" w:eastAsiaTheme="minorEastAsia" w:hAnsi="Arial" w:cs="Arial"/>
          <w:noProof/>
          <w:sz w:val="22"/>
          <w:szCs w:val="22"/>
        </w:rPr>
        <w:t>sales business</w:t>
      </w:r>
      <w:r w:rsidR="00A93366">
        <w:rPr>
          <w:rFonts w:ascii="Arial" w:eastAsiaTheme="minorEastAsia" w:hAnsi="Arial" w:cs="Arial"/>
          <w:noProof/>
          <w:sz w:val="22"/>
          <w:szCs w:val="22"/>
        </w:rPr>
        <w:t xml:space="preserve"> for </w:t>
      </w:r>
      <w:r w:rsidR="00AA4429" w:rsidRPr="00A93366">
        <w:rPr>
          <w:rFonts w:ascii="Arial" w:eastAsiaTheme="minorEastAsia" w:hAnsi="Arial" w:cs="Arial"/>
          <w:noProof/>
          <w:sz w:val="22"/>
          <w:szCs w:val="22"/>
        </w:rPr>
        <w:t>the three</w:t>
      </w:r>
      <w:r w:rsidR="00AA4429">
        <w:rPr>
          <w:rFonts w:ascii="Arial" w:eastAsiaTheme="minorEastAsia" w:hAnsi="Arial" w:cs="Arial"/>
          <w:noProof/>
          <w:sz w:val="22"/>
          <w:szCs w:val="22"/>
        </w:rPr>
        <w:t xml:space="preserve"> focal brands</w:t>
      </w:r>
      <w:r w:rsidR="00E1217B">
        <w:rPr>
          <w:rFonts w:ascii="Arial" w:eastAsiaTheme="minorEastAsia" w:hAnsi="Arial" w:cs="Arial"/>
          <w:noProof/>
          <w:sz w:val="22"/>
          <w:szCs w:val="22"/>
        </w:rPr>
        <w:t xml:space="preserve">. The three </w:t>
      </w:r>
      <w:r w:rsidR="00826EBD">
        <w:rPr>
          <w:rFonts w:ascii="Arial" w:eastAsiaTheme="minorEastAsia" w:hAnsi="Arial" w:cs="Arial"/>
          <w:noProof/>
          <w:sz w:val="22"/>
          <w:szCs w:val="22"/>
        </w:rPr>
        <w:t>chart</w:t>
      </w:r>
      <w:r w:rsidR="00E1217B">
        <w:rPr>
          <w:rFonts w:ascii="Arial" w:eastAsiaTheme="minorEastAsia" w:hAnsi="Arial" w:cs="Arial"/>
          <w:noProof/>
          <w:sz w:val="22"/>
          <w:szCs w:val="22"/>
        </w:rPr>
        <w:t xml:space="preserve">s </w:t>
      </w:r>
      <w:r w:rsidR="004A6183">
        <w:rPr>
          <w:rFonts w:ascii="Arial" w:eastAsiaTheme="minorEastAsia" w:hAnsi="Arial" w:cs="Arial"/>
          <w:noProof/>
          <w:sz w:val="22"/>
          <w:szCs w:val="22"/>
        </w:rPr>
        <w:t xml:space="preserve">above </w:t>
      </w:r>
      <w:r w:rsidR="00E1217B">
        <w:rPr>
          <w:rFonts w:ascii="Arial" w:eastAsiaTheme="minorEastAsia" w:hAnsi="Arial" w:cs="Arial"/>
          <w:noProof/>
          <w:sz w:val="22"/>
          <w:szCs w:val="22"/>
        </w:rPr>
        <w:t>are conveying the same form of information</w:t>
      </w:r>
      <w:r w:rsidR="004A6183">
        <w:rPr>
          <w:rFonts w:ascii="Arial" w:eastAsiaTheme="minorEastAsia" w:hAnsi="Arial" w:cs="Arial"/>
          <w:noProof/>
          <w:sz w:val="22"/>
          <w:szCs w:val="22"/>
        </w:rPr>
        <w:t xml:space="preserve"> on the movement of</w:t>
      </w:r>
      <w:r w:rsidR="00826EBD">
        <w:rPr>
          <w:rFonts w:ascii="Arial" w:eastAsiaTheme="minorEastAsia" w:hAnsi="Arial" w:cs="Arial"/>
          <w:noProof/>
          <w:sz w:val="22"/>
          <w:szCs w:val="22"/>
        </w:rPr>
        <w:t xml:space="preserve"> price</w:t>
      </w:r>
      <w:r w:rsidR="004A6183">
        <w:rPr>
          <w:rFonts w:ascii="Arial" w:eastAsiaTheme="minorEastAsia" w:hAnsi="Arial" w:cs="Arial"/>
          <w:noProof/>
          <w:sz w:val="22"/>
          <w:szCs w:val="22"/>
        </w:rPr>
        <w:t xml:space="preserve"> and</w:t>
      </w:r>
      <w:r w:rsidR="00826EBD">
        <w:rPr>
          <w:rFonts w:ascii="Arial" w:eastAsiaTheme="minorEastAsia" w:hAnsi="Arial" w:cs="Arial"/>
          <w:noProof/>
          <w:sz w:val="22"/>
          <w:szCs w:val="22"/>
        </w:rPr>
        <w:t xml:space="preserve"> </w:t>
      </w:r>
      <w:r w:rsidR="00826EBD" w:rsidRPr="00826EBD">
        <w:rPr>
          <w:rFonts w:ascii="Arial" w:eastAsiaTheme="minorEastAsia" w:hAnsi="Arial" w:cs="Arial"/>
          <w:noProof/>
          <w:sz w:val="22"/>
          <w:szCs w:val="22"/>
        </w:rPr>
        <w:t>volum</w:t>
      </w:r>
      <w:r w:rsidR="00826EBD">
        <w:rPr>
          <w:rFonts w:ascii="Arial" w:eastAsiaTheme="minorEastAsia" w:hAnsi="Arial" w:cs="Arial"/>
          <w:noProof/>
          <w:sz w:val="22"/>
          <w:szCs w:val="22"/>
        </w:rPr>
        <w:t>e</w:t>
      </w:r>
      <w:r w:rsidR="004A6183">
        <w:rPr>
          <w:rFonts w:ascii="Arial" w:eastAsiaTheme="minorEastAsia" w:hAnsi="Arial" w:cs="Arial"/>
          <w:noProof/>
          <w:sz w:val="22"/>
          <w:szCs w:val="22"/>
        </w:rPr>
        <w:t xml:space="preserve"> </w:t>
      </w:r>
      <w:r w:rsidR="00B0231A">
        <w:rPr>
          <w:rFonts w:ascii="Arial" w:eastAsiaTheme="minorEastAsia" w:hAnsi="Arial" w:cs="Arial"/>
          <w:noProof/>
          <w:sz w:val="22"/>
          <w:szCs w:val="22"/>
        </w:rPr>
        <w:t>during the same period</w:t>
      </w:r>
      <w:r w:rsidR="00826EBD">
        <w:rPr>
          <w:rFonts w:ascii="Arial" w:eastAsiaTheme="minorEastAsia" w:hAnsi="Arial" w:cs="Arial"/>
          <w:noProof/>
          <w:sz w:val="22"/>
          <w:szCs w:val="22"/>
        </w:rPr>
        <w:t xml:space="preserve">.  </w:t>
      </w:r>
    </w:p>
    <w:p w14:paraId="5327E14B" w14:textId="77777777" w:rsidR="00005D21" w:rsidRDefault="00005D21" w:rsidP="005E788A">
      <w:pPr>
        <w:jc w:val="both"/>
        <w:rPr>
          <w:rFonts w:ascii="Arial" w:eastAsiaTheme="minorEastAsia" w:hAnsi="Arial" w:cs="Arial"/>
          <w:noProof/>
          <w:sz w:val="22"/>
          <w:szCs w:val="22"/>
        </w:rPr>
      </w:pPr>
    </w:p>
    <w:p w14:paraId="20C48892" w14:textId="6AB53CC5" w:rsidR="00D062A5" w:rsidRDefault="00664EA7" w:rsidP="005E788A">
      <w:pPr>
        <w:jc w:val="both"/>
        <w:rPr>
          <w:rFonts w:ascii="Arial" w:eastAsiaTheme="minorEastAsia" w:hAnsi="Arial" w:cs="Arial"/>
          <w:noProof/>
          <w:sz w:val="22"/>
          <w:szCs w:val="22"/>
        </w:rPr>
      </w:pPr>
      <w:r>
        <w:rPr>
          <w:rFonts w:ascii="Arial" w:eastAsiaTheme="minorEastAsia" w:hAnsi="Arial" w:cs="Arial"/>
          <w:noProof/>
          <w:sz w:val="22"/>
          <w:szCs w:val="22"/>
        </w:rPr>
        <w:t>Above all</w:t>
      </w:r>
      <w:r w:rsidR="00D062A5">
        <w:rPr>
          <w:rFonts w:ascii="Arial" w:eastAsiaTheme="minorEastAsia" w:hAnsi="Arial" w:cs="Arial"/>
          <w:noProof/>
          <w:sz w:val="22"/>
          <w:szCs w:val="22"/>
        </w:rPr>
        <w:t xml:space="preserve">, there are </w:t>
      </w:r>
      <w:r w:rsidR="009441F1">
        <w:rPr>
          <w:rFonts w:ascii="Arial" w:eastAsiaTheme="minorEastAsia" w:hAnsi="Arial" w:cs="Arial"/>
          <w:noProof/>
          <w:sz w:val="22"/>
          <w:szCs w:val="22"/>
        </w:rPr>
        <w:t>two</w:t>
      </w:r>
      <w:r w:rsidR="00D062A5">
        <w:rPr>
          <w:rFonts w:ascii="Arial" w:eastAsiaTheme="minorEastAsia" w:hAnsi="Arial" w:cs="Arial"/>
          <w:noProof/>
          <w:sz w:val="22"/>
          <w:szCs w:val="22"/>
        </w:rPr>
        <w:t xml:space="preserve"> points in common </w:t>
      </w:r>
      <w:r w:rsidR="00461792">
        <w:rPr>
          <w:rFonts w:ascii="Arial" w:eastAsiaTheme="minorEastAsia" w:hAnsi="Arial" w:cs="Arial"/>
          <w:noProof/>
          <w:sz w:val="22"/>
          <w:szCs w:val="22"/>
        </w:rPr>
        <w:t>in the</w:t>
      </w:r>
      <w:r w:rsidR="00B3037B">
        <w:rPr>
          <w:rFonts w:ascii="Arial" w:eastAsiaTheme="minorEastAsia" w:hAnsi="Arial" w:cs="Arial"/>
          <w:noProof/>
          <w:sz w:val="22"/>
          <w:szCs w:val="22"/>
        </w:rPr>
        <w:t xml:space="preserve"> figure2</w:t>
      </w:r>
      <w:r w:rsidR="00D062A5">
        <w:rPr>
          <w:rFonts w:ascii="Arial" w:eastAsiaTheme="minorEastAsia" w:hAnsi="Arial" w:cs="Arial"/>
          <w:noProof/>
          <w:sz w:val="22"/>
          <w:szCs w:val="22"/>
        </w:rPr>
        <w:t xml:space="preserve">. Firstly, the sell-out quantity </w:t>
      </w:r>
      <w:r w:rsidR="005C716E">
        <w:rPr>
          <w:rFonts w:ascii="Arial" w:eastAsiaTheme="minorEastAsia" w:hAnsi="Arial" w:cs="Arial"/>
          <w:noProof/>
          <w:sz w:val="22"/>
          <w:szCs w:val="22"/>
        </w:rPr>
        <w:t xml:space="preserve">for the focal brands </w:t>
      </w:r>
      <w:r w:rsidR="00D062A5">
        <w:rPr>
          <w:rFonts w:ascii="Arial" w:eastAsiaTheme="minorEastAsia" w:hAnsi="Arial" w:cs="Arial"/>
          <w:noProof/>
          <w:sz w:val="22"/>
          <w:szCs w:val="22"/>
        </w:rPr>
        <w:t>during the second Christmas</w:t>
      </w:r>
      <w:r w:rsidR="005C716E">
        <w:rPr>
          <w:rFonts w:ascii="Arial" w:eastAsiaTheme="minorEastAsia" w:hAnsi="Arial" w:cs="Arial"/>
          <w:noProof/>
          <w:sz w:val="22"/>
          <w:szCs w:val="22"/>
        </w:rPr>
        <w:t xml:space="preserve"> </w:t>
      </w:r>
      <w:r w:rsidR="00D062A5">
        <w:rPr>
          <w:rFonts w:ascii="Arial" w:eastAsiaTheme="minorEastAsia" w:hAnsi="Arial" w:cs="Arial"/>
          <w:noProof/>
          <w:sz w:val="22"/>
          <w:szCs w:val="22"/>
        </w:rPr>
        <w:t xml:space="preserve">is higher than </w:t>
      </w:r>
      <w:r w:rsidR="005C716E">
        <w:rPr>
          <w:rFonts w:ascii="Arial" w:eastAsiaTheme="minorEastAsia" w:hAnsi="Arial" w:cs="Arial"/>
          <w:noProof/>
          <w:sz w:val="22"/>
          <w:szCs w:val="22"/>
        </w:rPr>
        <w:t xml:space="preserve">the one on </w:t>
      </w:r>
      <w:r w:rsidR="00D062A5">
        <w:rPr>
          <w:rFonts w:ascii="Arial" w:eastAsiaTheme="minorEastAsia" w:hAnsi="Arial" w:cs="Arial"/>
          <w:noProof/>
          <w:sz w:val="22"/>
          <w:szCs w:val="22"/>
        </w:rPr>
        <w:t>the first</w:t>
      </w:r>
      <w:r w:rsidR="005C716E">
        <w:rPr>
          <w:rFonts w:ascii="Arial" w:eastAsiaTheme="minorEastAsia" w:hAnsi="Arial" w:cs="Arial"/>
          <w:noProof/>
          <w:sz w:val="22"/>
          <w:szCs w:val="22"/>
        </w:rPr>
        <w:t xml:space="preserve"> Christmas</w:t>
      </w:r>
      <w:r w:rsidR="009441F1">
        <w:rPr>
          <w:rFonts w:ascii="Arial" w:eastAsiaTheme="minorEastAsia" w:hAnsi="Arial" w:cs="Arial"/>
          <w:noProof/>
          <w:sz w:val="22"/>
          <w:szCs w:val="22"/>
        </w:rPr>
        <w:t xml:space="preserve">, which might indicate that the investment for the latter </w:t>
      </w:r>
      <w:r w:rsidR="009441F1" w:rsidRPr="00664EA7">
        <w:rPr>
          <w:rFonts w:ascii="Arial" w:eastAsiaTheme="minorEastAsia" w:hAnsi="Arial" w:cs="Arial"/>
          <w:noProof/>
          <w:sz w:val="22"/>
          <w:szCs w:val="22"/>
        </w:rPr>
        <w:t>Ch</w:t>
      </w:r>
      <w:r>
        <w:rPr>
          <w:rFonts w:ascii="Arial" w:eastAsiaTheme="minorEastAsia" w:hAnsi="Arial" w:cs="Arial"/>
          <w:noProof/>
          <w:sz w:val="22"/>
          <w:szCs w:val="22"/>
        </w:rPr>
        <w:t>ri</w:t>
      </w:r>
      <w:r w:rsidR="009441F1" w:rsidRPr="00664EA7">
        <w:rPr>
          <w:rFonts w:ascii="Arial" w:eastAsiaTheme="minorEastAsia" w:hAnsi="Arial" w:cs="Arial"/>
          <w:noProof/>
          <w:sz w:val="22"/>
          <w:szCs w:val="22"/>
        </w:rPr>
        <w:t>stmas</w:t>
      </w:r>
      <w:r w:rsidR="005C716E">
        <w:rPr>
          <w:rFonts w:ascii="Arial" w:eastAsiaTheme="minorEastAsia" w:hAnsi="Arial" w:cs="Arial"/>
          <w:noProof/>
          <w:sz w:val="22"/>
          <w:szCs w:val="22"/>
        </w:rPr>
        <w:t xml:space="preserve"> </w:t>
      </w:r>
      <w:r w:rsidR="009441F1">
        <w:rPr>
          <w:rFonts w:ascii="Arial" w:eastAsiaTheme="minorEastAsia" w:hAnsi="Arial" w:cs="Arial"/>
          <w:noProof/>
          <w:sz w:val="22"/>
          <w:szCs w:val="22"/>
        </w:rPr>
        <w:t xml:space="preserve">was more </w:t>
      </w:r>
      <w:r w:rsidR="009441F1" w:rsidRPr="00664EA7">
        <w:rPr>
          <w:rFonts w:ascii="Arial" w:eastAsiaTheme="minorEastAsia" w:hAnsi="Arial" w:cs="Arial"/>
          <w:noProof/>
          <w:sz w:val="22"/>
          <w:szCs w:val="22"/>
        </w:rPr>
        <w:t>effe</w:t>
      </w:r>
      <w:r>
        <w:rPr>
          <w:rFonts w:ascii="Arial" w:eastAsiaTheme="minorEastAsia" w:hAnsi="Arial" w:cs="Arial"/>
          <w:noProof/>
          <w:sz w:val="22"/>
          <w:szCs w:val="22"/>
        </w:rPr>
        <w:t>c</w:t>
      </w:r>
      <w:r w:rsidR="009441F1" w:rsidRPr="00664EA7">
        <w:rPr>
          <w:rFonts w:ascii="Arial" w:eastAsiaTheme="minorEastAsia" w:hAnsi="Arial" w:cs="Arial"/>
          <w:noProof/>
          <w:sz w:val="22"/>
          <w:szCs w:val="22"/>
        </w:rPr>
        <w:t>tive</w:t>
      </w:r>
      <w:r w:rsidR="009441F1">
        <w:rPr>
          <w:rFonts w:ascii="Arial" w:eastAsiaTheme="minorEastAsia" w:hAnsi="Arial" w:cs="Arial"/>
          <w:noProof/>
          <w:sz w:val="22"/>
          <w:szCs w:val="22"/>
        </w:rPr>
        <w:t xml:space="preserve"> than the one for the previous one. </w:t>
      </w:r>
      <w:r>
        <w:rPr>
          <w:rFonts w:ascii="Arial" w:eastAsiaTheme="minorEastAsia" w:hAnsi="Arial" w:cs="Arial"/>
          <w:noProof/>
          <w:sz w:val="22"/>
          <w:szCs w:val="22"/>
        </w:rPr>
        <w:t>Moreover,</w:t>
      </w:r>
      <w:r w:rsidR="005C716E">
        <w:rPr>
          <w:rFonts w:ascii="Arial" w:eastAsiaTheme="minorEastAsia" w:hAnsi="Arial" w:cs="Arial"/>
          <w:noProof/>
          <w:sz w:val="22"/>
          <w:szCs w:val="22"/>
        </w:rPr>
        <w:t xml:space="preserve"> the price is overall </w:t>
      </w:r>
      <w:r w:rsidR="00523FE0">
        <w:rPr>
          <w:rFonts w:ascii="Arial" w:eastAsiaTheme="minorEastAsia" w:hAnsi="Arial" w:cs="Arial"/>
          <w:noProof/>
          <w:sz w:val="22"/>
          <w:szCs w:val="22"/>
        </w:rPr>
        <w:t xml:space="preserve">drawing the </w:t>
      </w:r>
      <w:r w:rsidR="005C716E">
        <w:rPr>
          <w:rFonts w:ascii="Arial" w:eastAsiaTheme="minorEastAsia" w:hAnsi="Arial" w:cs="Arial"/>
          <w:noProof/>
          <w:sz w:val="22"/>
          <w:szCs w:val="22"/>
        </w:rPr>
        <w:t>increasing</w:t>
      </w:r>
      <w:r w:rsidR="00523FE0">
        <w:rPr>
          <w:rFonts w:ascii="Arial" w:eastAsiaTheme="minorEastAsia" w:hAnsi="Arial" w:cs="Arial"/>
          <w:noProof/>
          <w:sz w:val="22"/>
          <w:szCs w:val="22"/>
        </w:rPr>
        <w:t xml:space="preserve"> curve</w:t>
      </w:r>
      <w:r w:rsidR="005C716E">
        <w:rPr>
          <w:rFonts w:ascii="Arial" w:eastAsiaTheme="minorEastAsia" w:hAnsi="Arial" w:cs="Arial"/>
          <w:noProof/>
          <w:sz w:val="22"/>
          <w:szCs w:val="22"/>
        </w:rPr>
        <w:t xml:space="preserve"> for the two and half years</w:t>
      </w:r>
      <w:r w:rsidR="0066720D">
        <w:rPr>
          <w:rFonts w:ascii="Arial" w:eastAsiaTheme="minorEastAsia" w:hAnsi="Arial" w:cs="Arial"/>
          <w:noProof/>
          <w:sz w:val="22"/>
          <w:szCs w:val="22"/>
        </w:rPr>
        <w:t>, which</w:t>
      </w:r>
      <w:r w:rsidR="006931F7">
        <w:rPr>
          <w:rFonts w:ascii="Arial" w:eastAsiaTheme="minorEastAsia" w:hAnsi="Arial" w:cs="Arial"/>
          <w:noProof/>
          <w:sz w:val="22"/>
          <w:szCs w:val="22"/>
        </w:rPr>
        <w:t xml:space="preserve"> could be the </w:t>
      </w:r>
      <w:r w:rsidR="0066720D">
        <w:rPr>
          <w:rFonts w:ascii="Arial" w:eastAsiaTheme="minorEastAsia" w:hAnsi="Arial" w:cs="Arial"/>
          <w:noProof/>
          <w:sz w:val="22"/>
          <w:szCs w:val="22"/>
        </w:rPr>
        <w:t xml:space="preserve">upselling brand marketing in a way that </w:t>
      </w:r>
      <w:r w:rsidR="00CB2871">
        <w:rPr>
          <w:rFonts w:ascii="Arial" w:eastAsiaTheme="minorEastAsia" w:hAnsi="Arial" w:cs="Arial"/>
          <w:noProof/>
          <w:sz w:val="22"/>
          <w:szCs w:val="22"/>
        </w:rPr>
        <w:t xml:space="preserve">the retail prices for the perfume products of the </w:t>
      </w:r>
      <w:r w:rsidR="00E70764" w:rsidRPr="00E70764">
        <w:rPr>
          <w:rFonts w:ascii="Arial" w:eastAsiaTheme="minorEastAsia" w:hAnsi="Arial" w:cs="Arial"/>
          <w:noProof/>
          <w:sz w:val="22"/>
          <w:szCs w:val="22"/>
        </w:rPr>
        <w:t>t</w:t>
      </w:r>
      <w:r w:rsidR="00E70764">
        <w:rPr>
          <w:rFonts w:ascii="Arial" w:eastAsiaTheme="minorEastAsia" w:hAnsi="Arial" w:cs="Arial"/>
          <w:noProof/>
          <w:sz w:val="22"/>
          <w:szCs w:val="22"/>
        </w:rPr>
        <w:t xml:space="preserve">hree </w:t>
      </w:r>
      <w:r w:rsidR="00CB2871">
        <w:rPr>
          <w:rFonts w:ascii="Arial" w:eastAsiaTheme="minorEastAsia" w:hAnsi="Arial" w:cs="Arial"/>
          <w:noProof/>
          <w:sz w:val="22"/>
          <w:szCs w:val="22"/>
        </w:rPr>
        <w:t xml:space="preserve">brands are reaching the seventy </w:t>
      </w:r>
      <w:r w:rsidR="00CB2871" w:rsidRPr="00664EA7">
        <w:rPr>
          <w:rFonts w:ascii="Arial" w:eastAsiaTheme="minorEastAsia" w:hAnsi="Arial" w:cs="Arial"/>
          <w:noProof/>
          <w:sz w:val="22"/>
          <w:szCs w:val="22"/>
        </w:rPr>
        <w:t>dollars</w:t>
      </w:r>
      <w:r w:rsidR="00727566">
        <w:rPr>
          <w:rFonts w:ascii="Arial" w:eastAsiaTheme="minorEastAsia" w:hAnsi="Arial" w:cs="Arial"/>
          <w:noProof/>
          <w:sz w:val="22"/>
          <w:szCs w:val="22"/>
        </w:rPr>
        <w:t xml:space="preserve"> groups such as Dior J and Chanel</w:t>
      </w:r>
      <w:r w:rsidR="00CB2871">
        <w:rPr>
          <w:rFonts w:ascii="Arial" w:eastAsiaTheme="minorEastAsia" w:hAnsi="Arial" w:cs="Arial"/>
          <w:noProof/>
          <w:sz w:val="22"/>
          <w:szCs w:val="22"/>
        </w:rPr>
        <w:t>.</w:t>
      </w:r>
    </w:p>
    <w:p w14:paraId="02AFA242" w14:textId="45E93512" w:rsidR="00E3146C" w:rsidRDefault="00826EBD" w:rsidP="005E788A">
      <w:pPr>
        <w:jc w:val="both"/>
        <w:rPr>
          <w:rFonts w:ascii="Arial" w:eastAsiaTheme="minorEastAsia" w:hAnsi="Arial" w:cs="Arial"/>
          <w:noProof/>
          <w:sz w:val="22"/>
          <w:szCs w:val="22"/>
        </w:rPr>
      </w:pPr>
      <w:r>
        <w:rPr>
          <w:rFonts w:ascii="Arial" w:eastAsiaTheme="minorEastAsia" w:hAnsi="Arial" w:cs="Arial"/>
          <w:noProof/>
          <w:sz w:val="22"/>
          <w:szCs w:val="22"/>
        </w:rPr>
        <w:lastRenderedPageBreak/>
        <w:t xml:space="preserve">For ARMANI, the momentum of the </w:t>
      </w:r>
      <w:r w:rsidRPr="00826EBD">
        <w:rPr>
          <w:rFonts w:ascii="Arial" w:eastAsiaTheme="minorEastAsia" w:hAnsi="Arial" w:cs="Arial"/>
          <w:noProof/>
          <w:sz w:val="22"/>
          <w:szCs w:val="22"/>
        </w:rPr>
        <w:t>volum</w:t>
      </w:r>
      <w:r>
        <w:rPr>
          <w:rFonts w:ascii="Arial" w:eastAsiaTheme="minorEastAsia" w:hAnsi="Arial" w:cs="Arial"/>
          <w:noProof/>
          <w:sz w:val="22"/>
          <w:szCs w:val="22"/>
        </w:rPr>
        <w:t xml:space="preserve">e change is highly similar to the total market trend </w:t>
      </w:r>
      <w:r w:rsidR="00E5360B">
        <w:rPr>
          <w:rFonts w:ascii="Arial" w:eastAsiaTheme="minorEastAsia" w:hAnsi="Arial" w:cs="Arial"/>
          <w:noProof/>
          <w:sz w:val="22"/>
          <w:szCs w:val="22"/>
        </w:rPr>
        <w:t xml:space="preserve">in </w:t>
      </w:r>
      <w:r w:rsidR="00E5360B" w:rsidRPr="00E5360B">
        <w:rPr>
          <w:rFonts w:ascii="Arial" w:eastAsiaTheme="minorEastAsia" w:hAnsi="Arial" w:cs="Arial"/>
          <w:noProof/>
          <w:sz w:val="22"/>
          <w:szCs w:val="22"/>
        </w:rPr>
        <w:t>that eac</w:t>
      </w:r>
      <w:r w:rsidR="00E5360B">
        <w:rPr>
          <w:rFonts w:ascii="Arial" w:eastAsiaTheme="minorEastAsia" w:hAnsi="Arial" w:cs="Arial"/>
          <w:noProof/>
          <w:sz w:val="22"/>
          <w:szCs w:val="22"/>
        </w:rPr>
        <w:t xml:space="preserve">h </w:t>
      </w:r>
      <w:r w:rsidR="00E5360B" w:rsidRPr="00E5360B">
        <w:rPr>
          <w:rFonts w:ascii="Arial" w:eastAsiaTheme="minorEastAsia" w:hAnsi="Arial" w:cs="Arial"/>
          <w:noProof/>
          <w:sz w:val="22"/>
          <w:szCs w:val="22"/>
        </w:rPr>
        <w:t>peak sp</w:t>
      </w:r>
      <w:r w:rsidR="00E5360B">
        <w:rPr>
          <w:rFonts w:ascii="Arial" w:eastAsiaTheme="minorEastAsia" w:hAnsi="Arial" w:cs="Arial"/>
          <w:noProof/>
          <w:sz w:val="22"/>
          <w:szCs w:val="22"/>
        </w:rPr>
        <w:t xml:space="preserve">ot of the volume </w:t>
      </w:r>
      <w:r w:rsidR="00E5360B" w:rsidRPr="00E5360B">
        <w:rPr>
          <w:rFonts w:ascii="Arial" w:eastAsiaTheme="minorEastAsia" w:hAnsi="Arial" w:cs="Arial"/>
          <w:noProof/>
          <w:sz w:val="22"/>
          <w:szCs w:val="22"/>
        </w:rPr>
        <w:t>colo</w:t>
      </w:r>
      <w:r w:rsidR="00E5360B">
        <w:rPr>
          <w:rFonts w:ascii="Arial" w:eastAsiaTheme="minorEastAsia" w:hAnsi="Arial" w:cs="Arial"/>
          <w:noProof/>
          <w:sz w:val="22"/>
          <w:szCs w:val="22"/>
        </w:rPr>
        <w:t>u</w:t>
      </w:r>
      <w:r w:rsidR="00E5360B" w:rsidRPr="00E5360B">
        <w:rPr>
          <w:rFonts w:ascii="Arial" w:eastAsiaTheme="minorEastAsia" w:hAnsi="Arial" w:cs="Arial"/>
          <w:noProof/>
          <w:sz w:val="22"/>
          <w:szCs w:val="22"/>
        </w:rPr>
        <w:t>red</w:t>
      </w:r>
      <w:r w:rsidR="00E5360B">
        <w:rPr>
          <w:rFonts w:ascii="Arial" w:eastAsiaTheme="minorEastAsia" w:hAnsi="Arial" w:cs="Arial"/>
          <w:noProof/>
          <w:sz w:val="22"/>
          <w:szCs w:val="22"/>
        </w:rPr>
        <w:t xml:space="preserve"> as red </w:t>
      </w:r>
      <w:r w:rsidR="00E5360B" w:rsidRPr="00E5360B">
        <w:rPr>
          <w:rFonts w:ascii="Arial" w:eastAsiaTheme="minorEastAsia" w:hAnsi="Arial" w:cs="Arial"/>
          <w:noProof/>
          <w:sz w:val="22"/>
          <w:szCs w:val="22"/>
        </w:rPr>
        <w:t>is we</w:t>
      </w:r>
      <w:r w:rsidR="00E5360B">
        <w:rPr>
          <w:rFonts w:ascii="Arial" w:eastAsiaTheme="minorEastAsia" w:hAnsi="Arial" w:cs="Arial"/>
          <w:noProof/>
          <w:sz w:val="22"/>
          <w:szCs w:val="22"/>
        </w:rPr>
        <w:t xml:space="preserve">ll matched up with the seasonality </w:t>
      </w:r>
      <w:r w:rsidR="00E5360B" w:rsidRPr="00E5360B">
        <w:rPr>
          <w:rFonts w:ascii="Arial" w:eastAsiaTheme="minorEastAsia" w:hAnsi="Arial" w:cs="Arial"/>
          <w:noProof/>
          <w:sz w:val="22"/>
          <w:szCs w:val="22"/>
        </w:rPr>
        <w:t>dummy v</w:t>
      </w:r>
      <w:r w:rsidR="00E5360B">
        <w:rPr>
          <w:rFonts w:ascii="Arial" w:eastAsiaTheme="minorEastAsia" w:hAnsi="Arial" w:cs="Arial"/>
          <w:noProof/>
          <w:sz w:val="22"/>
          <w:szCs w:val="22"/>
        </w:rPr>
        <w:t>ariable coloured as black</w:t>
      </w:r>
      <w:r w:rsidRPr="00E5360B">
        <w:rPr>
          <w:rFonts w:ascii="Arial" w:eastAsiaTheme="minorEastAsia" w:hAnsi="Arial" w:cs="Arial"/>
          <w:noProof/>
          <w:sz w:val="22"/>
          <w:szCs w:val="22"/>
        </w:rPr>
        <w:t>.</w:t>
      </w:r>
      <w:r w:rsidR="00E5360B">
        <w:rPr>
          <w:rFonts w:ascii="Arial" w:eastAsiaTheme="minorEastAsia" w:hAnsi="Arial" w:cs="Arial"/>
          <w:noProof/>
          <w:sz w:val="22"/>
          <w:szCs w:val="22"/>
        </w:rPr>
        <w:t xml:space="preserve"> </w:t>
      </w:r>
      <w:r w:rsidR="00722CC4">
        <w:rPr>
          <w:rFonts w:ascii="Arial" w:eastAsiaTheme="minorEastAsia" w:hAnsi="Arial" w:cs="Arial"/>
          <w:noProof/>
          <w:sz w:val="22"/>
          <w:szCs w:val="22"/>
        </w:rPr>
        <w:t xml:space="preserve">However, the price promotion </w:t>
      </w:r>
      <w:r w:rsidR="00722CC4" w:rsidRPr="00BB04B4">
        <w:rPr>
          <w:rFonts w:ascii="Arial" w:eastAsiaTheme="minorEastAsia" w:hAnsi="Arial" w:cs="Arial"/>
          <w:noProof/>
          <w:sz w:val="22"/>
          <w:szCs w:val="22"/>
        </w:rPr>
        <w:t>is not distinct</w:t>
      </w:r>
      <w:r w:rsidR="00D062A5" w:rsidRPr="00BB04B4">
        <w:rPr>
          <w:rFonts w:ascii="Arial" w:eastAsiaTheme="minorEastAsia" w:hAnsi="Arial" w:cs="Arial"/>
          <w:noProof/>
          <w:sz w:val="22"/>
          <w:szCs w:val="22"/>
        </w:rPr>
        <w:t>ively found</w:t>
      </w:r>
      <w:r w:rsidR="00722CC4">
        <w:rPr>
          <w:rFonts w:ascii="Arial" w:eastAsiaTheme="minorEastAsia" w:hAnsi="Arial" w:cs="Arial"/>
          <w:noProof/>
          <w:sz w:val="22"/>
          <w:szCs w:val="22"/>
        </w:rPr>
        <w:t xml:space="preserve"> during the holiday period. </w:t>
      </w:r>
      <w:r w:rsidR="00F81321">
        <w:rPr>
          <w:rFonts w:ascii="Arial" w:eastAsiaTheme="minorEastAsia" w:hAnsi="Arial" w:cs="Arial"/>
          <w:noProof/>
          <w:sz w:val="22"/>
          <w:szCs w:val="22"/>
        </w:rPr>
        <w:t xml:space="preserve">In particular, during the Christmas season, the price bargain is </w:t>
      </w:r>
      <w:r w:rsidR="0047712E">
        <w:rPr>
          <w:rFonts w:ascii="Arial" w:eastAsiaTheme="minorEastAsia" w:hAnsi="Arial" w:cs="Arial"/>
          <w:noProof/>
          <w:sz w:val="22"/>
          <w:szCs w:val="22"/>
        </w:rPr>
        <w:t xml:space="preserve">not as significant as the one on </w:t>
      </w:r>
      <w:r w:rsidR="0047712E" w:rsidRPr="00664EA7">
        <w:rPr>
          <w:rFonts w:ascii="Arial" w:eastAsiaTheme="minorEastAsia" w:hAnsi="Arial" w:cs="Arial"/>
          <w:noProof/>
          <w:sz w:val="22"/>
          <w:szCs w:val="22"/>
        </w:rPr>
        <w:t>Valentine’s</w:t>
      </w:r>
      <w:r w:rsidR="0047712E">
        <w:rPr>
          <w:rFonts w:ascii="Arial" w:eastAsiaTheme="minorEastAsia" w:hAnsi="Arial" w:cs="Arial"/>
          <w:noProof/>
          <w:sz w:val="22"/>
          <w:szCs w:val="22"/>
        </w:rPr>
        <w:t xml:space="preserve"> day </w:t>
      </w:r>
      <w:r w:rsidR="00664EA7">
        <w:rPr>
          <w:rFonts w:ascii="Arial" w:eastAsiaTheme="minorEastAsia" w:hAnsi="Arial" w:cs="Arial"/>
          <w:noProof/>
          <w:sz w:val="22"/>
          <w:szCs w:val="22"/>
        </w:rPr>
        <w:t>in</w:t>
      </w:r>
      <w:r w:rsidR="0047712E">
        <w:rPr>
          <w:rFonts w:ascii="Arial" w:eastAsiaTheme="minorEastAsia" w:hAnsi="Arial" w:cs="Arial"/>
          <w:noProof/>
          <w:sz w:val="22"/>
          <w:szCs w:val="22"/>
        </w:rPr>
        <w:t xml:space="preserve"> the beginning.</w:t>
      </w:r>
    </w:p>
    <w:p w14:paraId="1EA5D5C6" w14:textId="77777777" w:rsidR="00B3037B" w:rsidRDefault="00B3037B" w:rsidP="005E788A">
      <w:pPr>
        <w:jc w:val="both"/>
        <w:rPr>
          <w:rFonts w:ascii="Arial" w:eastAsiaTheme="minorEastAsia" w:hAnsi="Arial" w:cs="Arial"/>
          <w:noProof/>
          <w:sz w:val="22"/>
          <w:szCs w:val="22"/>
        </w:rPr>
      </w:pPr>
    </w:p>
    <w:p w14:paraId="711AC25D" w14:textId="2C8E4B55" w:rsidR="00E3146C" w:rsidRDefault="00727566" w:rsidP="005E788A">
      <w:pPr>
        <w:jc w:val="both"/>
        <w:rPr>
          <w:rFonts w:ascii="Arial" w:eastAsiaTheme="minorEastAsia" w:hAnsi="Arial" w:cs="Arial"/>
          <w:noProof/>
          <w:sz w:val="22"/>
          <w:szCs w:val="22"/>
          <w:lang w:eastAsia="ko-KR"/>
        </w:rPr>
      </w:pPr>
      <w:r>
        <w:rPr>
          <w:rFonts w:ascii="Arial" w:eastAsiaTheme="minorEastAsia" w:hAnsi="Arial" w:cs="Arial"/>
          <w:noProof/>
          <w:sz w:val="22"/>
          <w:szCs w:val="22"/>
        </w:rPr>
        <w:t xml:space="preserve">When it comes to YSL, </w:t>
      </w:r>
      <w:r w:rsidR="0099207A">
        <w:rPr>
          <w:rFonts w:ascii="Arial" w:eastAsiaTheme="minorEastAsia" w:hAnsi="Arial" w:cs="Arial"/>
          <w:noProof/>
          <w:sz w:val="22"/>
          <w:szCs w:val="22"/>
        </w:rPr>
        <w:t>around the 40</w:t>
      </w:r>
      <w:r w:rsidR="0099207A">
        <w:rPr>
          <w:rFonts w:ascii="Arial" w:eastAsiaTheme="minorEastAsia" w:hAnsi="Arial" w:cs="Arial" w:hint="eastAsia"/>
          <w:noProof/>
          <w:sz w:val="22"/>
          <w:szCs w:val="22"/>
          <w:vertAlign w:val="superscript"/>
          <w:lang w:eastAsia="ko-KR"/>
        </w:rPr>
        <w:t>t</w:t>
      </w:r>
      <w:r w:rsidR="0099207A">
        <w:rPr>
          <w:rFonts w:ascii="Arial" w:eastAsiaTheme="minorEastAsia" w:hAnsi="Arial" w:cs="Arial"/>
          <w:noProof/>
          <w:sz w:val="22"/>
          <w:szCs w:val="22"/>
          <w:vertAlign w:val="superscript"/>
          <w:lang w:eastAsia="ko-KR"/>
        </w:rPr>
        <w:t xml:space="preserve">h </w:t>
      </w:r>
      <w:r w:rsidR="0099207A">
        <w:rPr>
          <w:rFonts w:ascii="Arial" w:eastAsiaTheme="minorEastAsia" w:hAnsi="Arial" w:cs="Arial"/>
          <w:noProof/>
          <w:sz w:val="22"/>
          <w:szCs w:val="22"/>
          <w:lang w:eastAsia="ko-KR"/>
        </w:rPr>
        <w:t xml:space="preserve">week, there was </w:t>
      </w:r>
      <w:r w:rsidR="00A5377E">
        <w:rPr>
          <w:rFonts w:ascii="Arial" w:eastAsiaTheme="minorEastAsia" w:hAnsi="Arial" w:cs="Arial"/>
          <w:noProof/>
          <w:sz w:val="22"/>
          <w:szCs w:val="22"/>
          <w:lang w:eastAsia="ko-KR"/>
        </w:rPr>
        <w:t xml:space="preserve">a </w:t>
      </w:r>
      <w:r w:rsidR="0099207A">
        <w:rPr>
          <w:rFonts w:ascii="Arial" w:eastAsiaTheme="minorEastAsia" w:hAnsi="Arial" w:cs="Arial"/>
          <w:noProof/>
          <w:sz w:val="22"/>
          <w:szCs w:val="22"/>
          <w:lang w:eastAsia="ko-KR"/>
        </w:rPr>
        <w:t>price drop</w:t>
      </w:r>
      <w:r w:rsidR="00A5377E">
        <w:rPr>
          <w:rFonts w:ascii="Arial" w:eastAsiaTheme="minorEastAsia" w:hAnsi="Arial" w:cs="Arial"/>
          <w:noProof/>
          <w:sz w:val="22"/>
          <w:szCs w:val="22"/>
          <w:lang w:eastAsia="ko-KR"/>
        </w:rPr>
        <w:t xml:space="preserve"> during the off-</w:t>
      </w:r>
      <w:r w:rsidR="00517D50">
        <w:rPr>
          <w:rFonts w:ascii="Arial" w:eastAsiaTheme="minorEastAsia" w:hAnsi="Arial" w:cs="Arial"/>
          <w:noProof/>
          <w:sz w:val="22"/>
          <w:szCs w:val="22"/>
          <w:lang w:eastAsia="ko-KR"/>
        </w:rPr>
        <w:t>season</w:t>
      </w:r>
      <w:r w:rsidR="0099207A">
        <w:rPr>
          <w:rFonts w:ascii="Arial" w:eastAsiaTheme="minorEastAsia" w:hAnsi="Arial" w:cs="Arial"/>
          <w:noProof/>
          <w:sz w:val="22"/>
          <w:szCs w:val="22"/>
          <w:lang w:eastAsia="ko-KR"/>
        </w:rPr>
        <w:t xml:space="preserve">, which could </w:t>
      </w:r>
      <w:r w:rsidR="0099207A" w:rsidRPr="00BB04B4">
        <w:rPr>
          <w:rFonts w:ascii="Arial" w:eastAsiaTheme="minorEastAsia" w:hAnsi="Arial" w:cs="Arial"/>
          <w:noProof/>
          <w:sz w:val="22"/>
          <w:szCs w:val="22"/>
          <w:lang w:eastAsia="ko-KR"/>
        </w:rPr>
        <w:t xml:space="preserve">be </w:t>
      </w:r>
      <w:r w:rsidR="00517D50" w:rsidRPr="00BB04B4">
        <w:rPr>
          <w:rFonts w:ascii="Arial" w:eastAsiaTheme="minorEastAsia" w:hAnsi="Arial" w:cs="Arial"/>
          <w:noProof/>
          <w:sz w:val="22"/>
          <w:szCs w:val="22"/>
          <w:lang w:eastAsia="ko-KR"/>
        </w:rPr>
        <w:t>regarded</w:t>
      </w:r>
      <w:r w:rsidR="0099207A">
        <w:rPr>
          <w:rFonts w:ascii="Arial" w:eastAsiaTheme="minorEastAsia" w:hAnsi="Arial" w:cs="Arial"/>
          <w:noProof/>
          <w:sz w:val="22"/>
          <w:szCs w:val="22"/>
          <w:lang w:eastAsia="ko-KR"/>
        </w:rPr>
        <w:t xml:space="preserve"> as a</w:t>
      </w:r>
      <w:r w:rsidR="00517D50">
        <w:rPr>
          <w:rFonts w:ascii="Arial" w:eastAsiaTheme="minorEastAsia" w:hAnsi="Arial" w:cs="Arial"/>
          <w:noProof/>
          <w:sz w:val="22"/>
          <w:szCs w:val="22"/>
          <w:lang w:eastAsia="ko-KR"/>
        </w:rPr>
        <w:t>n</w:t>
      </w:r>
      <w:r w:rsidR="0099207A">
        <w:rPr>
          <w:rFonts w:ascii="Arial" w:eastAsiaTheme="minorEastAsia" w:hAnsi="Arial" w:cs="Arial"/>
          <w:noProof/>
          <w:sz w:val="22"/>
          <w:szCs w:val="22"/>
          <w:lang w:eastAsia="ko-KR"/>
        </w:rPr>
        <w:t xml:space="preserve"> offensive strategy which </w:t>
      </w:r>
      <w:r w:rsidR="00E46D07">
        <w:rPr>
          <w:rFonts w:ascii="Arial" w:eastAsiaTheme="minorEastAsia" w:hAnsi="Arial" w:cs="Arial"/>
          <w:noProof/>
          <w:sz w:val="22"/>
          <w:szCs w:val="22"/>
          <w:lang w:eastAsia="ko-KR"/>
        </w:rPr>
        <w:t>i</w:t>
      </w:r>
      <w:r w:rsidR="002671DE">
        <w:rPr>
          <w:rFonts w:ascii="Arial" w:eastAsiaTheme="minorEastAsia" w:hAnsi="Arial" w:cs="Arial"/>
          <w:noProof/>
          <w:sz w:val="22"/>
          <w:szCs w:val="22"/>
          <w:lang w:eastAsia="ko-KR"/>
        </w:rPr>
        <w:t xml:space="preserve">s </w:t>
      </w:r>
      <w:r w:rsidR="0056753A">
        <w:rPr>
          <w:rFonts w:ascii="Arial" w:eastAsiaTheme="minorEastAsia" w:hAnsi="Arial" w:cs="Arial"/>
          <w:noProof/>
          <w:sz w:val="22"/>
          <w:szCs w:val="22"/>
          <w:lang w:eastAsia="ko-KR"/>
        </w:rPr>
        <w:t>for</w:t>
      </w:r>
      <w:r w:rsidR="002671DE">
        <w:rPr>
          <w:rFonts w:ascii="Arial" w:eastAsiaTheme="minorEastAsia" w:hAnsi="Arial" w:cs="Arial"/>
          <w:noProof/>
          <w:sz w:val="22"/>
          <w:szCs w:val="22"/>
          <w:lang w:eastAsia="ko-KR"/>
        </w:rPr>
        <w:t xml:space="preserve"> </w:t>
      </w:r>
      <w:r w:rsidR="0056753A">
        <w:rPr>
          <w:rFonts w:ascii="Arial" w:eastAsiaTheme="minorEastAsia" w:hAnsi="Arial" w:cs="Arial"/>
          <w:noProof/>
          <w:sz w:val="22"/>
          <w:szCs w:val="22"/>
          <w:lang w:eastAsia="ko-KR"/>
        </w:rPr>
        <w:t>occupying</w:t>
      </w:r>
      <w:r w:rsidR="002671DE">
        <w:rPr>
          <w:rFonts w:ascii="Arial" w:eastAsiaTheme="minorEastAsia" w:hAnsi="Arial" w:cs="Arial"/>
          <w:noProof/>
          <w:sz w:val="22"/>
          <w:szCs w:val="22"/>
          <w:lang w:eastAsia="ko-KR"/>
        </w:rPr>
        <w:t xml:space="preserve"> the volume from</w:t>
      </w:r>
      <w:r w:rsidR="0099207A">
        <w:rPr>
          <w:rFonts w:ascii="Arial" w:eastAsiaTheme="minorEastAsia" w:hAnsi="Arial" w:cs="Arial"/>
          <w:noProof/>
          <w:sz w:val="22"/>
          <w:szCs w:val="22"/>
          <w:lang w:eastAsia="ko-KR"/>
        </w:rPr>
        <w:t xml:space="preserve"> the other brands. </w:t>
      </w:r>
      <w:r w:rsidR="00FA3A99">
        <w:rPr>
          <w:rFonts w:ascii="Arial" w:eastAsiaTheme="minorEastAsia" w:hAnsi="Arial" w:cs="Arial"/>
          <w:noProof/>
          <w:sz w:val="22"/>
          <w:szCs w:val="22"/>
          <w:lang w:eastAsia="ko-KR"/>
        </w:rPr>
        <w:t xml:space="preserve">Moreover, it is distinctive </w:t>
      </w:r>
      <w:r w:rsidR="00FA3A99" w:rsidRPr="00C22678">
        <w:rPr>
          <w:rFonts w:ascii="Arial" w:eastAsiaTheme="minorEastAsia" w:hAnsi="Arial" w:cs="Arial"/>
          <w:noProof/>
          <w:sz w:val="22"/>
          <w:szCs w:val="22"/>
          <w:lang w:eastAsia="ko-KR"/>
        </w:rPr>
        <w:t>that</w:t>
      </w:r>
      <w:r w:rsidR="00FA3A99">
        <w:rPr>
          <w:rFonts w:ascii="Arial" w:eastAsiaTheme="minorEastAsia" w:hAnsi="Arial" w:cs="Arial"/>
          <w:noProof/>
          <w:sz w:val="22"/>
          <w:szCs w:val="22"/>
          <w:lang w:eastAsia="ko-KR"/>
        </w:rPr>
        <w:t xml:space="preserve"> the volume increase momentum of YSL during the peak-season is </w:t>
      </w:r>
      <w:r w:rsidR="00856FB1">
        <w:rPr>
          <w:rFonts w:ascii="Arial" w:eastAsiaTheme="minorEastAsia" w:hAnsi="Arial" w:cs="Arial"/>
          <w:noProof/>
          <w:sz w:val="22"/>
          <w:szCs w:val="22"/>
          <w:lang w:eastAsia="ko-KR"/>
        </w:rPr>
        <w:t>powerful than the one in the other brands, which might point out the higher price elasticity in YSL.</w:t>
      </w:r>
    </w:p>
    <w:p w14:paraId="2DD0BECA" w14:textId="77777777" w:rsidR="00B3037B" w:rsidRDefault="00B3037B" w:rsidP="005E788A">
      <w:pPr>
        <w:jc w:val="both"/>
        <w:rPr>
          <w:rFonts w:ascii="Arial" w:eastAsiaTheme="minorEastAsia" w:hAnsi="Arial" w:cs="Arial"/>
          <w:noProof/>
          <w:sz w:val="22"/>
          <w:szCs w:val="22"/>
          <w:lang w:eastAsia="ko-KR"/>
        </w:rPr>
      </w:pPr>
    </w:p>
    <w:p w14:paraId="5FD3648C" w14:textId="1BA9CEE9" w:rsidR="0067267D" w:rsidRDefault="009C5D9B" w:rsidP="005E788A">
      <w:pPr>
        <w:jc w:val="both"/>
        <w:rPr>
          <w:rFonts w:ascii="Arial" w:eastAsiaTheme="minorEastAsia" w:hAnsi="Arial" w:cs="Arial"/>
          <w:noProof/>
          <w:sz w:val="22"/>
          <w:szCs w:val="22"/>
        </w:rPr>
      </w:pPr>
      <w:r>
        <w:rPr>
          <w:rFonts w:ascii="Arial" w:eastAsiaTheme="minorEastAsia" w:hAnsi="Arial" w:cs="Arial"/>
          <w:noProof/>
          <w:sz w:val="22"/>
          <w:szCs w:val="22"/>
        </w:rPr>
        <w:t xml:space="preserve">LANCOME has the </w:t>
      </w:r>
      <w:r w:rsidR="009D3C3B">
        <w:rPr>
          <w:rFonts w:ascii="Arial" w:eastAsiaTheme="minorEastAsia" w:hAnsi="Arial" w:cs="Arial"/>
          <w:noProof/>
          <w:sz w:val="22"/>
          <w:szCs w:val="22"/>
        </w:rPr>
        <w:t>usual</w:t>
      </w:r>
      <w:r>
        <w:rPr>
          <w:rFonts w:ascii="Arial" w:eastAsiaTheme="minorEastAsia" w:hAnsi="Arial" w:cs="Arial"/>
          <w:noProof/>
          <w:sz w:val="22"/>
          <w:szCs w:val="22"/>
        </w:rPr>
        <w:t xml:space="preserve"> strategy </w:t>
      </w:r>
      <w:r w:rsidR="006A6F0E">
        <w:rPr>
          <w:rFonts w:ascii="Arial" w:eastAsiaTheme="minorEastAsia" w:hAnsi="Arial" w:cs="Arial"/>
          <w:noProof/>
          <w:sz w:val="22"/>
          <w:szCs w:val="22"/>
        </w:rPr>
        <w:t xml:space="preserve">of the price promotion </w:t>
      </w:r>
      <w:r>
        <w:rPr>
          <w:rFonts w:ascii="Arial" w:eastAsiaTheme="minorEastAsia" w:hAnsi="Arial" w:cs="Arial"/>
          <w:noProof/>
          <w:sz w:val="22"/>
          <w:szCs w:val="22"/>
        </w:rPr>
        <w:t xml:space="preserve">for Christmas </w:t>
      </w:r>
      <w:r w:rsidR="006A6F0E">
        <w:rPr>
          <w:rFonts w:ascii="Arial" w:eastAsiaTheme="minorEastAsia" w:hAnsi="Arial" w:cs="Arial"/>
          <w:noProof/>
          <w:sz w:val="22"/>
          <w:szCs w:val="22"/>
        </w:rPr>
        <w:t xml:space="preserve">in a way that the price of the product is sharply down, which is significantly lower than the other two brands. On top </w:t>
      </w:r>
      <w:r w:rsidR="00664EA7">
        <w:rPr>
          <w:rFonts w:ascii="Arial" w:eastAsiaTheme="minorEastAsia" w:hAnsi="Arial" w:cs="Arial"/>
          <w:noProof/>
          <w:sz w:val="22"/>
          <w:szCs w:val="22"/>
        </w:rPr>
        <w:t>of</w:t>
      </w:r>
      <w:r w:rsidR="006A6F0E">
        <w:rPr>
          <w:rFonts w:ascii="Arial" w:eastAsiaTheme="minorEastAsia" w:hAnsi="Arial" w:cs="Arial"/>
          <w:noProof/>
          <w:sz w:val="22"/>
          <w:szCs w:val="22"/>
        </w:rPr>
        <w:t xml:space="preserve"> that, </w:t>
      </w:r>
      <w:r w:rsidR="00664EA7">
        <w:rPr>
          <w:rFonts w:ascii="Arial" w:eastAsiaTheme="minorEastAsia" w:hAnsi="Arial" w:cs="Arial"/>
          <w:noProof/>
          <w:sz w:val="22"/>
          <w:szCs w:val="22"/>
        </w:rPr>
        <w:t>regarding</w:t>
      </w:r>
      <w:r w:rsidR="006A6F0E">
        <w:rPr>
          <w:rFonts w:ascii="Arial" w:eastAsiaTheme="minorEastAsia" w:hAnsi="Arial" w:cs="Arial"/>
          <w:noProof/>
          <w:sz w:val="22"/>
          <w:szCs w:val="22"/>
        </w:rPr>
        <w:t xml:space="preserve"> the size of the volume, LANCOME has the </w:t>
      </w:r>
      <w:r w:rsidR="00664EA7">
        <w:rPr>
          <w:rFonts w:ascii="Arial" w:eastAsiaTheme="minorEastAsia" w:hAnsi="Arial" w:cs="Arial"/>
          <w:noProof/>
          <w:sz w:val="22"/>
          <w:szCs w:val="22"/>
        </w:rPr>
        <w:t>most substantial</w:t>
      </w:r>
      <w:r w:rsidR="006A6F0E">
        <w:rPr>
          <w:rFonts w:ascii="Arial" w:eastAsiaTheme="minorEastAsia" w:hAnsi="Arial" w:cs="Arial"/>
          <w:noProof/>
          <w:sz w:val="22"/>
          <w:szCs w:val="22"/>
        </w:rPr>
        <w:t xml:space="preserve"> sales quantity compared to other ones, which </w:t>
      </w:r>
      <w:r w:rsidR="00811BF7">
        <w:rPr>
          <w:rFonts w:ascii="Arial" w:eastAsiaTheme="minorEastAsia" w:hAnsi="Arial" w:cs="Arial"/>
          <w:noProof/>
          <w:sz w:val="22"/>
          <w:szCs w:val="22"/>
        </w:rPr>
        <w:t>means</w:t>
      </w:r>
      <w:r w:rsidR="006A6F0E">
        <w:rPr>
          <w:rFonts w:ascii="Arial" w:eastAsiaTheme="minorEastAsia" w:hAnsi="Arial" w:cs="Arial"/>
          <w:noProof/>
          <w:sz w:val="22"/>
          <w:szCs w:val="22"/>
        </w:rPr>
        <w:t xml:space="preserve"> that</w:t>
      </w:r>
      <w:r w:rsidR="00E97BB3">
        <w:rPr>
          <w:rFonts w:ascii="Arial" w:eastAsiaTheme="minorEastAsia" w:hAnsi="Arial" w:cs="Arial"/>
          <w:noProof/>
          <w:sz w:val="22"/>
          <w:szCs w:val="22"/>
        </w:rPr>
        <w:t xml:space="preserve"> LANCOME has the </w:t>
      </w:r>
      <w:r w:rsidR="00664EA7">
        <w:rPr>
          <w:rFonts w:ascii="Arial" w:eastAsiaTheme="minorEastAsia" w:hAnsi="Arial" w:cs="Arial"/>
          <w:noProof/>
          <w:sz w:val="22"/>
          <w:szCs w:val="22"/>
        </w:rPr>
        <w:t>solid</w:t>
      </w:r>
      <w:r w:rsidR="008744BB">
        <w:rPr>
          <w:rFonts w:ascii="Arial" w:eastAsiaTheme="minorEastAsia" w:hAnsi="Arial" w:cs="Arial"/>
          <w:noProof/>
          <w:sz w:val="22"/>
          <w:szCs w:val="22"/>
        </w:rPr>
        <w:t xml:space="preserve"> </w:t>
      </w:r>
      <w:r w:rsidR="00E97BB3">
        <w:rPr>
          <w:rFonts w:ascii="Arial" w:eastAsiaTheme="minorEastAsia" w:hAnsi="Arial" w:cs="Arial"/>
          <w:noProof/>
          <w:sz w:val="22"/>
          <w:szCs w:val="22"/>
        </w:rPr>
        <w:t>strategy</w:t>
      </w:r>
      <w:r w:rsidR="008744BB">
        <w:rPr>
          <w:rFonts w:ascii="Arial" w:eastAsiaTheme="minorEastAsia" w:hAnsi="Arial" w:cs="Arial"/>
          <w:noProof/>
          <w:sz w:val="22"/>
          <w:szCs w:val="22"/>
        </w:rPr>
        <w:t xml:space="preserve"> </w:t>
      </w:r>
      <w:r w:rsidR="00FA3A99">
        <w:rPr>
          <w:rFonts w:ascii="Arial" w:eastAsiaTheme="minorEastAsia" w:hAnsi="Arial" w:cs="Arial"/>
          <w:noProof/>
          <w:sz w:val="22"/>
          <w:szCs w:val="22"/>
        </w:rPr>
        <w:t xml:space="preserve">based on the </w:t>
      </w:r>
      <w:r w:rsidR="00664EA7">
        <w:rPr>
          <w:rFonts w:ascii="Arial" w:eastAsiaTheme="minorEastAsia" w:hAnsi="Arial" w:cs="Arial"/>
          <w:noProof/>
          <w:sz w:val="22"/>
          <w:szCs w:val="22"/>
        </w:rPr>
        <w:t>firm</w:t>
      </w:r>
      <w:r w:rsidR="00FA3A99">
        <w:rPr>
          <w:rFonts w:ascii="Arial" w:eastAsiaTheme="minorEastAsia" w:hAnsi="Arial" w:cs="Arial"/>
          <w:noProof/>
          <w:sz w:val="22"/>
          <w:szCs w:val="22"/>
        </w:rPr>
        <w:t xml:space="preserve"> market position.</w:t>
      </w:r>
      <w:r w:rsidR="00E97BB3">
        <w:rPr>
          <w:rFonts w:ascii="Arial" w:eastAsiaTheme="minorEastAsia" w:hAnsi="Arial" w:cs="Arial"/>
          <w:noProof/>
          <w:sz w:val="22"/>
          <w:szCs w:val="22"/>
        </w:rPr>
        <w:t xml:space="preserve"> </w:t>
      </w:r>
    </w:p>
    <w:p w14:paraId="4B38E7B7" w14:textId="18469CC1" w:rsidR="00664EA7" w:rsidRDefault="005E788A" w:rsidP="005E788A">
      <w:pPr>
        <w:jc w:val="both"/>
        <w:rPr>
          <w:rFonts w:ascii="Arial" w:eastAsiaTheme="minorEastAsia" w:hAnsi="Arial" w:cs="Arial"/>
          <w:noProof/>
          <w:sz w:val="22"/>
          <w:szCs w:val="22"/>
        </w:rPr>
      </w:pPr>
      <w:r>
        <w:rPr>
          <w:rFonts w:ascii="Arial" w:eastAsiaTheme="minorEastAsia" w:hAnsi="Arial" w:cs="Arial"/>
          <w:noProof/>
          <w:sz w:val="22"/>
          <w:szCs w:val="22"/>
        </w:rPr>
        <w:t xml:space="preserve"> </w:t>
      </w:r>
    </w:p>
    <w:p w14:paraId="75795F00" w14:textId="0E45841D" w:rsidR="005E788A" w:rsidRDefault="005E788A" w:rsidP="005E788A">
      <w:pPr>
        <w:pStyle w:val="1"/>
        <w:rPr>
          <w:rFonts w:ascii="Arial" w:hAnsi="Arial" w:cs="Arial"/>
        </w:rPr>
      </w:pPr>
      <w:r>
        <w:rPr>
          <w:rFonts w:ascii="Arial" w:hAnsi="Arial" w:cs="Arial"/>
        </w:rPr>
        <w:t>Price Elasticity</w:t>
      </w:r>
    </w:p>
    <w:p w14:paraId="502BBCA9" w14:textId="611E3B95" w:rsidR="00A93366" w:rsidRDefault="00A93366" w:rsidP="005E788A">
      <w:pPr>
        <w:jc w:val="both"/>
        <w:rPr>
          <w:rFonts w:ascii="Arial" w:eastAsiaTheme="minorEastAsia" w:hAnsi="Arial" w:cs="Arial"/>
          <w:noProof/>
          <w:sz w:val="22"/>
          <w:szCs w:val="22"/>
        </w:rPr>
      </w:pPr>
    </w:p>
    <w:p w14:paraId="4D24A40C" w14:textId="4AFC7FBF" w:rsidR="001056BD" w:rsidRDefault="00B226F2" w:rsidP="005E788A">
      <w:pPr>
        <w:jc w:val="both"/>
        <w:rPr>
          <w:rFonts w:ascii="Arial" w:eastAsiaTheme="minorEastAsia" w:hAnsi="Arial" w:cs="Arial"/>
          <w:noProof/>
          <w:sz w:val="22"/>
          <w:szCs w:val="22"/>
        </w:rPr>
      </w:pPr>
      <w:r>
        <w:rPr>
          <w:rFonts w:ascii="Arial" w:eastAsiaTheme="minorEastAsia" w:hAnsi="Arial" w:cs="Arial"/>
          <w:noProof/>
          <w:sz w:val="22"/>
          <w:szCs w:val="22"/>
        </w:rPr>
        <w:t xml:space="preserve">The underlying goal of </w:t>
      </w:r>
      <w:r w:rsidR="004C718A">
        <w:rPr>
          <w:rFonts w:ascii="Arial" w:eastAsiaTheme="minorEastAsia" w:hAnsi="Arial" w:cs="Arial"/>
          <w:noProof/>
          <w:sz w:val="22"/>
          <w:szCs w:val="22"/>
        </w:rPr>
        <w:t>measur</w:t>
      </w:r>
      <w:r>
        <w:rPr>
          <w:rFonts w:ascii="Arial" w:eastAsiaTheme="minorEastAsia" w:hAnsi="Arial" w:cs="Arial"/>
          <w:noProof/>
          <w:sz w:val="22"/>
          <w:szCs w:val="22"/>
        </w:rPr>
        <w:t xml:space="preserve">ing </w:t>
      </w:r>
      <w:r w:rsidRPr="00B226F2">
        <w:rPr>
          <w:rFonts w:ascii="Arial" w:eastAsiaTheme="minorEastAsia" w:hAnsi="Arial" w:cs="Arial"/>
          <w:noProof/>
          <w:sz w:val="22"/>
          <w:szCs w:val="22"/>
        </w:rPr>
        <w:t>the impact</w:t>
      </w:r>
      <w:r>
        <w:rPr>
          <w:rFonts w:ascii="Arial" w:eastAsiaTheme="minorEastAsia" w:hAnsi="Arial" w:cs="Arial"/>
          <w:noProof/>
          <w:sz w:val="22"/>
          <w:szCs w:val="22"/>
        </w:rPr>
        <w:t xml:space="preserve"> of prices is </w:t>
      </w:r>
      <w:r w:rsidRPr="00B226F2">
        <w:rPr>
          <w:rFonts w:ascii="Arial" w:eastAsiaTheme="minorEastAsia" w:hAnsi="Arial" w:cs="Arial"/>
          <w:noProof/>
          <w:sz w:val="22"/>
          <w:szCs w:val="22"/>
        </w:rPr>
        <w:t xml:space="preserve">to </w:t>
      </w:r>
      <w:r>
        <w:rPr>
          <w:rFonts w:ascii="Arial" w:eastAsiaTheme="minorEastAsia" w:hAnsi="Arial" w:cs="Arial"/>
          <w:noProof/>
          <w:sz w:val="22"/>
          <w:szCs w:val="22"/>
        </w:rPr>
        <w:t xml:space="preserve">understand how sensitive consumers are to a price change. </w:t>
      </w:r>
      <w:r w:rsidR="001056BD">
        <w:rPr>
          <w:rFonts w:ascii="Arial" w:eastAsiaTheme="minorEastAsia" w:hAnsi="Arial" w:cs="Arial"/>
          <w:noProof/>
          <w:sz w:val="22"/>
          <w:szCs w:val="22"/>
        </w:rPr>
        <w:t xml:space="preserve">In other words, the sales quantity could increase if we use a promotional price by investing. Furthermore, we can help the decision maker to optimise the </w:t>
      </w:r>
      <w:r w:rsidR="001056BD" w:rsidRPr="001056BD">
        <w:rPr>
          <w:rFonts w:ascii="Arial" w:eastAsiaTheme="minorEastAsia" w:hAnsi="Arial" w:cs="Arial"/>
          <w:noProof/>
          <w:sz w:val="22"/>
          <w:szCs w:val="22"/>
        </w:rPr>
        <w:t>price</w:t>
      </w:r>
      <w:r w:rsidR="001056BD">
        <w:rPr>
          <w:rFonts w:ascii="Arial" w:eastAsiaTheme="minorEastAsia" w:hAnsi="Arial" w:cs="Arial"/>
          <w:noProof/>
          <w:sz w:val="22"/>
          <w:szCs w:val="22"/>
        </w:rPr>
        <w:t xml:space="preserve"> and promotion allocation at the end. Additionally, </w:t>
      </w:r>
      <w:r w:rsidR="00D30721">
        <w:rPr>
          <w:rFonts w:ascii="Arial" w:eastAsiaTheme="minorEastAsia" w:hAnsi="Arial" w:cs="Arial"/>
          <w:noProof/>
          <w:sz w:val="22"/>
          <w:szCs w:val="22"/>
        </w:rPr>
        <w:t xml:space="preserve"> </w:t>
      </w:r>
      <w:r w:rsidR="00490AB7" w:rsidRPr="0024338E">
        <w:rPr>
          <w:rFonts w:ascii="Arial" w:eastAsiaTheme="minorEastAsia" w:hAnsi="Arial" w:cs="Arial"/>
          <w:noProof/>
          <w:sz w:val="22"/>
          <w:szCs w:val="22"/>
        </w:rPr>
        <w:t>we</w:t>
      </w:r>
      <w:r w:rsidR="00490AB7">
        <w:rPr>
          <w:rFonts w:ascii="Arial" w:eastAsiaTheme="minorEastAsia" w:hAnsi="Arial" w:cs="Arial"/>
          <w:noProof/>
          <w:sz w:val="22"/>
          <w:szCs w:val="22"/>
        </w:rPr>
        <w:t xml:space="preserve"> can assess the competitive effects, which indicates how much a change of the brand price </w:t>
      </w:r>
      <w:r w:rsidR="00490AB7" w:rsidRPr="00490AB7">
        <w:rPr>
          <w:rFonts w:ascii="Arial" w:eastAsiaTheme="minorEastAsia" w:hAnsi="Arial" w:cs="Arial"/>
          <w:noProof/>
          <w:sz w:val="22"/>
          <w:szCs w:val="22"/>
        </w:rPr>
        <w:t>affect</w:t>
      </w:r>
      <w:r w:rsidR="00490AB7">
        <w:rPr>
          <w:rFonts w:ascii="Arial" w:eastAsiaTheme="minorEastAsia" w:hAnsi="Arial" w:cs="Arial"/>
          <w:noProof/>
          <w:sz w:val="22"/>
          <w:szCs w:val="22"/>
        </w:rPr>
        <w:t xml:space="preserve">s the other brands, which can be shown by </w:t>
      </w:r>
      <w:r w:rsidR="00490AB7" w:rsidRPr="00D30721">
        <w:rPr>
          <w:rFonts w:ascii="Arial" w:eastAsiaTheme="minorEastAsia" w:hAnsi="Arial" w:cs="Arial"/>
          <w:noProof/>
          <w:sz w:val="22"/>
          <w:szCs w:val="22"/>
        </w:rPr>
        <w:t>vulnerability</w:t>
      </w:r>
      <w:r w:rsidR="00490AB7">
        <w:rPr>
          <w:rFonts w:ascii="Arial" w:eastAsiaTheme="minorEastAsia" w:hAnsi="Arial" w:cs="Arial"/>
          <w:noProof/>
          <w:sz w:val="22"/>
          <w:szCs w:val="22"/>
        </w:rPr>
        <w:t xml:space="preserve"> and clout.</w:t>
      </w:r>
    </w:p>
    <w:p w14:paraId="53BDA91D" w14:textId="77777777" w:rsidR="00966483" w:rsidRDefault="00966483" w:rsidP="005E788A">
      <w:pPr>
        <w:jc w:val="both"/>
        <w:rPr>
          <w:rFonts w:ascii="Arial" w:eastAsiaTheme="minorEastAsia" w:hAnsi="Arial" w:cs="Arial"/>
          <w:noProof/>
          <w:sz w:val="22"/>
          <w:szCs w:val="22"/>
        </w:rPr>
      </w:pPr>
    </w:p>
    <w:p w14:paraId="5FE0B6BE" w14:textId="6E9860F4" w:rsidR="00664EA7" w:rsidRDefault="00B226F2" w:rsidP="005E788A">
      <w:pPr>
        <w:jc w:val="both"/>
        <w:rPr>
          <w:rFonts w:ascii="Arial" w:eastAsiaTheme="minorEastAsia" w:hAnsi="Arial" w:cs="Arial"/>
          <w:noProof/>
          <w:sz w:val="22"/>
          <w:szCs w:val="22"/>
        </w:rPr>
      </w:pPr>
      <w:r w:rsidRPr="001056BD">
        <w:rPr>
          <w:rFonts w:ascii="Arial" w:eastAsiaTheme="minorEastAsia" w:hAnsi="Arial" w:cs="Arial"/>
          <w:noProof/>
          <w:sz w:val="22"/>
          <w:szCs w:val="22"/>
        </w:rPr>
        <w:t>F</w:t>
      </w:r>
      <w:r w:rsidR="004C718A" w:rsidRPr="001056BD">
        <w:rPr>
          <w:rFonts w:ascii="Arial" w:eastAsiaTheme="minorEastAsia" w:hAnsi="Arial" w:cs="Arial"/>
          <w:noProof/>
          <w:sz w:val="22"/>
          <w:szCs w:val="22"/>
        </w:rPr>
        <w:t>or</w:t>
      </w:r>
      <w:r w:rsidR="004C718A">
        <w:rPr>
          <w:rFonts w:ascii="Arial" w:eastAsiaTheme="minorEastAsia" w:hAnsi="Arial" w:cs="Arial"/>
          <w:noProof/>
          <w:sz w:val="22"/>
          <w:szCs w:val="22"/>
        </w:rPr>
        <w:t xml:space="preserve"> th</w:t>
      </w:r>
      <w:r>
        <w:rPr>
          <w:rFonts w:ascii="Arial" w:eastAsiaTheme="minorEastAsia" w:hAnsi="Arial" w:cs="Arial"/>
          <w:noProof/>
          <w:sz w:val="22"/>
          <w:szCs w:val="22"/>
        </w:rPr>
        <w:t>ose</w:t>
      </w:r>
      <w:r w:rsidR="004C718A">
        <w:rPr>
          <w:rFonts w:ascii="Arial" w:eastAsiaTheme="minorEastAsia" w:hAnsi="Arial" w:cs="Arial"/>
          <w:noProof/>
          <w:sz w:val="22"/>
          <w:szCs w:val="22"/>
        </w:rPr>
        <w:t xml:space="preserve"> focal brands</w:t>
      </w:r>
      <w:r w:rsidR="004C718A" w:rsidRPr="001056BD">
        <w:rPr>
          <w:rFonts w:ascii="Arial" w:eastAsiaTheme="minorEastAsia" w:hAnsi="Arial" w:cs="Arial"/>
          <w:noProof/>
          <w:sz w:val="22"/>
          <w:szCs w:val="22"/>
        </w:rPr>
        <w:t>, we</w:t>
      </w:r>
      <w:r w:rsidR="004C718A">
        <w:rPr>
          <w:rFonts w:ascii="Arial" w:eastAsiaTheme="minorEastAsia" w:hAnsi="Arial" w:cs="Arial"/>
          <w:noProof/>
          <w:sz w:val="22"/>
          <w:szCs w:val="22"/>
        </w:rPr>
        <w:t xml:space="preserve"> need to set up regression models with different functional forms, such as linear, semi-log, and log-log. </w:t>
      </w:r>
      <w:r w:rsidR="00CD3839">
        <w:rPr>
          <w:rFonts w:ascii="Arial" w:eastAsiaTheme="minorEastAsia" w:hAnsi="Arial" w:cs="Arial"/>
          <w:noProof/>
          <w:sz w:val="22"/>
          <w:szCs w:val="22"/>
        </w:rPr>
        <w:t xml:space="preserve">Among the three models, we need to pick </w:t>
      </w:r>
      <w:r w:rsidR="004D7AAB">
        <w:rPr>
          <w:rFonts w:ascii="Arial" w:eastAsiaTheme="minorEastAsia" w:hAnsi="Arial" w:cs="Arial"/>
          <w:noProof/>
          <w:sz w:val="22"/>
          <w:szCs w:val="22"/>
        </w:rPr>
        <w:t xml:space="preserve">a model with </w:t>
      </w:r>
      <w:r w:rsidR="00CD3839">
        <w:rPr>
          <w:rFonts w:ascii="Arial" w:eastAsiaTheme="minorEastAsia" w:hAnsi="Arial" w:cs="Arial"/>
          <w:noProof/>
          <w:sz w:val="22"/>
          <w:szCs w:val="22"/>
        </w:rPr>
        <w:t>the best performance</w:t>
      </w:r>
      <w:r w:rsidR="00791812">
        <w:rPr>
          <w:rFonts w:ascii="Arial" w:eastAsiaTheme="minorEastAsia" w:hAnsi="Arial" w:cs="Arial"/>
          <w:noProof/>
          <w:sz w:val="22"/>
          <w:szCs w:val="22"/>
        </w:rPr>
        <w:t xml:space="preserve"> </w:t>
      </w:r>
      <w:r w:rsidR="00753085">
        <w:rPr>
          <w:rFonts w:ascii="Arial" w:eastAsiaTheme="minorEastAsia" w:hAnsi="Arial" w:cs="Arial"/>
          <w:noProof/>
          <w:sz w:val="22"/>
          <w:szCs w:val="22"/>
        </w:rPr>
        <w:t xml:space="preserve">having the lowest </w:t>
      </w:r>
      <w:r w:rsidR="00113C0F" w:rsidRPr="002864BA">
        <w:rPr>
          <w:rFonts w:ascii="Arial" w:eastAsiaTheme="minorEastAsia" w:hAnsi="Arial" w:cs="Arial"/>
          <w:noProof/>
          <w:sz w:val="22"/>
          <w:szCs w:val="22"/>
        </w:rPr>
        <w:t>r</w:t>
      </w:r>
      <w:r w:rsidR="00791812" w:rsidRPr="002864BA">
        <w:rPr>
          <w:rFonts w:ascii="Arial" w:eastAsiaTheme="minorEastAsia" w:hAnsi="Arial" w:cs="Arial"/>
          <w:noProof/>
          <w:sz w:val="22"/>
          <w:szCs w:val="22"/>
        </w:rPr>
        <w:t>oot-mean</w:t>
      </w:r>
      <w:r w:rsidR="002864BA">
        <w:rPr>
          <w:rFonts w:ascii="Arial" w:eastAsiaTheme="minorEastAsia" w:hAnsi="Arial" w:cs="Arial"/>
          <w:noProof/>
          <w:sz w:val="22"/>
          <w:szCs w:val="22"/>
        </w:rPr>
        <w:t>-</w:t>
      </w:r>
      <w:r w:rsidR="00113C0F" w:rsidRPr="002864BA">
        <w:rPr>
          <w:rFonts w:ascii="Arial" w:eastAsiaTheme="minorEastAsia" w:hAnsi="Arial" w:cs="Arial"/>
          <w:noProof/>
          <w:sz w:val="22"/>
          <w:szCs w:val="22"/>
        </w:rPr>
        <w:t>s</w:t>
      </w:r>
      <w:r w:rsidR="00791812" w:rsidRPr="002864BA">
        <w:rPr>
          <w:rFonts w:ascii="Arial" w:eastAsiaTheme="minorEastAsia" w:hAnsi="Arial" w:cs="Arial"/>
          <w:noProof/>
          <w:sz w:val="22"/>
          <w:szCs w:val="22"/>
        </w:rPr>
        <w:t>quare</w:t>
      </w:r>
      <w:r w:rsidR="00791812">
        <w:rPr>
          <w:rFonts w:ascii="Arial" w:eastAsiaTheme="minorEastAsia" w:hAnsi="Arial" w:cs="Arial"/>
          <w:noProof/>
          <w:sz w:val="22"/>
          <w:szCs w:val="22"/>
        </w:rPr>
        <w:t xml:space="preserve"> error, which is the </w:t>
      </w:r>
      <w:r w:rsidR="00791812" w:rsidRPr="00BB04B4">
        <w:rPr>
          <w:rFonts w:ascii="Arial" w:eastAsiaTheme="minorEastAsia" w:hAnsi="Arial" w:cs="Arial"/>
          <w:noProof/>
          <w:sz w:val="22"/>
          <w:szCs w:val="22"/>
        </w:rPr>
        <w:t>fitted</w:t>
      </w:r>
      <w:r w:rsidR="00791812">
        <w:rPr>
          <w:rFonts w:ascii="Arial" w:eastAsiaTheme="minorEastAsia" w:hAnsi="Arial" w:cs="Arial"/>
          <w:noProof/>
          <w:sz w:val="22"/>
          <w:szCs w:val="22"/>
        </w:rPr>
        <w:t xml:space="preserve"> value </w:t>
      </w:r>
      <w:r w:rsidR="00AB3780">
        <w:rPr>
          <w:rFonts w:ascii="Arial" w:eastAsiaTheme="minorEastAsia" w:hAnsi="Arial" w:cs="Arial"/>
          <w:noProof/>
          <w:sz w:val="22"/>
          <w:szCs w:val="22"/>
        </w:rPr>
        <w:t xml:space="preserve">– </w:t>
      </w:r>
      <w:r w:rsidR="00AB3780" w:rsidRPr="00C22678">
        <w:rPr>
          <w:rFonts w:ascii="Arial" w:eastAsiaTheme="minorEastAsia" w:hAnsi="Arial" w:cs="Arial"/>
          <w:noProof/>
          <w:sz w:val="22"/>
          <w:szCs w:val="22"/>
        </w:rPr>
        <w:t>true</w:t>
      </w:r>
      <w:r w:rsidR="00AB3780">
        <w:rPr>
          <w:rFonts w:ascii="Arial" w:eastAsiaTheme="minorEastAsia" w:hAnsi="Arial" w:cs="Arial"/>
          <w:noProof/>
          <w:sz w:val="22"/>
          <w:szCs w:val="22"/>
        </w:rPr>
        <w:t xml:space="preserve"> value</w:t>
      </w:r>
      <w:r w:rsidR="00753085">
        <w:rPr>
          <w:rFonts w:ascii="Arial" w:eastAsiaTheme="minorEastAsia" w:hAnsi="Arial" w:cs="Arial"/>
          <w:noProof/>
          <w:sz w:val="22"/>
          <w:szCs w:val="22"/>
        </w:rPr>
        <w:t xml:space="preserve"> due to the </w:t>
      </w:r>
      <w:r w:rsidR="00161EEC">
        <w:rPr>
          <w:rFonts w:ascii="Arial" w:eastAsiaTheme="minorEastAsia" w:hAnsi="Arial" w:cs="Arial"/>
          <w:noProof/>
          <w:sz w:val="22"/>
          <w:szCs w:val="22"/>
        </w:rPr>
        <w:t>differen</w:t>
      </w:r>
      <w:r w:rsidR="00863D65">
        <w:rPr>
          <w:rFonts w:ascii="Arial" w:eastAsiaTheme="minorEastAsia" w:hAnsi="Arial" w:cs="Arial"/>
          <w:noProof/>
          <w:sz w:val="22"/>
          <w:szCs w:val="22"/>
        </w:rPr>
        <w:t xml:space="preserve">t </w:t>
      </w:r>
      <w:r w:rsidR="00161EEC">
        <w:rPr>
          <w:rFonts w:ascii="Arial" w:eastAsiaTheme="minorEastAsia" w:hAnsi="Arial" w:cs="Arial"/>
          <w:noProof/>
          <w:sz w:val="22"/>
          <w:szCs w:val="22"/>
        </w:rPr>
        <w:t>dependent variable in each model</w:t>
      </w:r>
      <w:r w:rsidR="00AB3780">
        <w:rPr>
          <w:rFonts w:ascii="Arial" w:eastAsiaTheme="minorEastAsia" w:hAnsi="Arial" w:cs="Arial"/>
          <w:noProof/>
          <w:sz w:val="22"/>
          <w:szCs w:val="22"/>
        </w:rPr>
        <w:t>.</w:t>
      </w:r>
      <w:r w:rsidR="004D7AAB">
        <w:rPr>
          <w:rFonts w:ascii="Arial" w:eastAsiaTheme="minorEastAsia" w:hAnsi="Arial" w:cs="Arial"/>
          <w:noProof/>
          <w:sz w:val="22"/>
          <w:szCs w:val="22"/>
        </w:rPr>
        <w:t xml:space="preserve"> If</w:t>
      </w:r>
      <w:r w:rsidR="00785A9A">
        <w:rPr>
          <w:rFonts w:ascii="Arial" w:eastAsiaTheme="minorEastAsia" w:hAnsi="Arial" w:cs="Arial"/>
          <w:noProof/>
          <w:sz w:val="22"/>
          <w:szCs w:val="22"/>
        </w:rPr>
        <w:t xml:space="preserve"> the dependent variable is a form of </w:t>
      </w:r>
      <w:r w:rsidR="00A55148">
        <w:rPr>
          <w:rFonts w:ascii="Arial" w:eastAsiaTheme="minorEastAsia" w:hAnsi="Arial" w:cs="Arial"/>
          <w:noProof/>
          <w:sz w:val="22"/>
          <w:szCs w:val="22"/>
        </w:rPr>
        <w:t xml:space="preserve">the </w:t>
      </w:r>
      <w:r w:rsidR="003E2399" w:rsidRPr="00A55148">
        <w:rPr>
          <w:rFonts w:ascii="Arial" w:eastAsiaTheme="minorEastAsia" w:hAnsi="Arial" w:cs="Arial"/>
          <w:noProof/>
          <w:sz w:val="22"/>
          <w:szCs w:val="22"/>
        </w:rPr>
        <w:t>natural</w:t>
      </w:r>
      <w:r w:rsidR="003E2399" w:rsidRPr="00C22678">
        <w:rPr>
          <w:rFonts w:ascii="Arial" w:eastAsiaTheme="minorEastAsia" w:hAnsi="Arial" w:cs="Arial"/>
          <w:noProof/>
          <w:sz w:val="22"/>
          <w:szCs w:val="22"/>
        </w:rPr>
        <w:t xml:space="preserve"> </w:t>
      </w:r>
      <w:r w:rsidR="00785A9A" w:rsidRPr="00C22678">
        <w:rPr>
          <w:rFonts w:ascii="Arial" w:eastAsiaTheme="minorEastAsia" w:hAnsi="Arial" w:cs="Arial"/>
          <w:noProof/>
          <w:sz w:val="22"/>
          <w:szCs w:val="22"/>
        </w:rPr>
        <w:t>log</w:t>
      </w:r>
      <w:r w:rsidR="002864BA" w:rsidRPr="002864BA">
        <w:rPr>
          <w:rFonts w:ascii="Arial" w:eastAsiaTheme="minorEastAsia" w:hAnsi="Arial" w:cs="Arial"/>
          <w:noProof/>
          <w:sz w:val="22"/>
          <w:szCs w:val="22"/>
        </w:rPr>
        <w:t>arithm</w:t>
      </w:r>
      <w:r w:rsidR="00785A9A">
        <w:rPr>
          <w:rFonts w:ascii="Arial" w:eastAsiaTheme="minorEastAsia" w:hAnsi="Arial" w:cs="Arial"/>
          <w:noProof/>
          <w:sz w:val="22"/>
          <w:szCs w:val="22"/>
        </w:rPr>
        <w:t xml:space="preserve">, then </w:t>
      </w:r>
      <w:r w:rsidR="00113C0F">
        <w:rPr>
          <w:rFonts w:ascii="Arial" w:eastAsiaTheme="minorEastAsia" w:hAnsi="Arial" w:cs="Arial"/>
          <w:noProof/>
          <w:sz w:val="22"/>
          <w:szCs w:val="22"/>
        </w:rPr>
        <w:t xml:space="preserve">the </w:t>
      </w:r>
      <w:r w:rsidR="00113C0F" w:rsidRPr="002864BA">
        <w:rPr>
          <w:rFonts w:ascii="Arial" w:eastAsiaTheme="minorEastAsia" w:hAnsi="Arial" w:cs="Arial"/>
          <w:noProof/>
          <w:sz w:val="22"/>
          <w:szCs w:val="22"/>
        </w:rPr>
        <w:t>root-mean</w:t>
      </w:r>
      <w:r w:rsidR="002864BA">
        <w:rPr>
          <w:rFonts w:ascii="Arial" w:eastAsiaTheme="minorEastAsia" w:hAnsi="Arial" w:cs="Arial"/>
          <w:noProof/>
          <w:sz w:val="22"/>
          <w:szCs w:val="22"/>
        </w:rPr>
        <w:t>-</w:t>
      </w:r>
      <w:r w:rsidR="00113C0F" w:rsidRPr="002864BA">
        <w:rPr>
          <w:rFonts w:ascii="Arial" w:eastAsiaTheme="minorEastAsia" w:hAnsi="Arial" w:cs="Arial"/>
          <w:noProof/>
          <w:sz w:val="22"/>
          <w:szCs w:val="22"/>
        </w:rPr>
        <w:t>square</w:t>
      </w:r>
      <w:r w:rsidR="00113C0F">
        <w:rPr>
          <w:rFonts w:ascii="Arial" w:eastAsiaTheme="minorEastAsia" w:hAnsi="Arial" w:cs="Arial"/>
          <w:noProof/>
          <w:sz w:val="22"/>
          <w:szCs w:val="22"/>
        </w:rPr>
        <w:t xml:space="preserve"> error can be calculated as </w:t>
      </w:r>
      <w:r w:rsidR="00BB04B4">
        <w:rPr>
          <w:rFonts w:ascii="Arial" w:eastAsiaTheme="minorEastAsia" w:hAnsi="Arial" w:cs="Arial"/>
          <w:noProof/>
          <w:sz w:val="22"/>
          <w:szCs w:val="22"/>
        </w:rPr>
        <w:t xml:space="preserve">the </w:t>
      </w:r>
      <w:r w:rsidR="00863D65" w:rsidRPr="00BB04B4">
        <w:rPr>
          <w:rFonts w:ascii="Arial" w:eastAsiaTheme="minorEastAsia" w:hAnsi="Arial" w:cs="Arial"/>
          <w:noProof/>
          <w:sz w:val="22"/>
          <w:szCs w:val="22"/>
        </w:rPr>
        <w:t>natural</w:t>
      </w:r>
      <w:r w:rsidR="00863D65" w:rsidRPr="00C22678">
        <w:rPr>
          <w:rFonts w:ascii="Arial" w:eastAsiaTheme="minorEastAsia" w:hAnsi="Arial" w:cs="Arial"/>
          <w:noProof/>
          <w:sz w:val="22"/>
          <w:szCs w:val="22"/>
        </w:rPr>
        <w:t xml:space="preserve"> log</w:t>
      </w:r>
      <w:r w:rsidR="00863D65" w:rsidRPr="002864BA">
        <w:rPr>
          <w:rFonts w:ascii="Arial" w:eastAsiaTheme="minorEastAsia" w:hAnsi="Arial" w:cs="Arial"/>
          <w:noProof/>
          <w:sz w:val="22"/>
          <w:szCs w:val="22"/>
        </w:rPr>
        <w:t>arithm</w:t>
      </w:r>
      <w:r w:rsidR="00FB7A6D">
        <w:rPr>
          <w:rFonts w:ascii="Arial" w:eastAsiaTheme="minorEastAsia" w:hAnsi="Arial" w:cs="Arial"/>
          <w:noProof/>
          <w:sz w:val="22"/>
          <w:szCs w:val="22"/>
        </w:rPr>
        <w:t xml:space="preserve"> to the power of the </w:t>
      </w:r>
      <w:r w:rsidR="00FB7A6D" w:rsidRPr="00BB04B4">
        <w:rPr>
          <w:rFonts w:ascii="Arial" w:eastAsiaTheme="minorEastAsia" w:hAnsi="Arial" w:cs="Arial"/>
          <w:noProof/>
          <w:sz w:val="22"/>
          <w:szCs w:val="22"/>
        </w:rPr>
        <w:t>fitted</w:t>
      </w:r>
      <w:r w:rsidR="00FB7A6D">
        <w:rPr>
          <w:rFonts w:ascii="Arial" w:eastAsiaTheme="minorEastAsia" w:hAnsi="Arial" w:cs="Arial"/>
          <w:noProof/>
          <w:sz w:val="22"/>
          <w:szCs w:val="22"/>
        </w:rPr>
        <w:t xml:space="preserve"> value – </w:t>
      </w:r>
      <w:r w:rsidR="00FB7A6D" w:rsidRPr="005A507D">
        <w:rPr>
          <w:rFonts w:ascii="Arial" w:eastAsiaTheme="minorEastAsia" w:hAnsi="Arial" w:cs="Arial"/>
          <w:noProof/>
          <w:sz w:val="22"/>
          <w:szCs w:val="22"/>
        </w:rPr>
        <w:t>true</w:t>
      </w:r>
      <w:r w:rsidR="00FB7A6D">
        <w:rPr>
          <w:rFonts w:ascii="Arial" w:eastAsiaTheme="minorEastAsia" w:hAnsi="Arial" w:cs="Arial"/>
          <w:noProof/>
          <w:sz w:val="22"/>
          <w:szCs w:val="22"/>
        </w:rPr>
        <w:t xml:space="preserve"> value.</w:t>
      </w:r>
      <w:r w:rsidR="0061340E">
        <w:rPr>
          <w:rFonts w:ascii="Arial" w:eastAsiaTheme="minorEastAsia" w:hAnsi="Arial" w:cs="Arial"/>
          <w:noProof/>
          <w:sz w:val="22"/>
          <w:szCs w:val="22"/>
        </w:rPr>
        <w:t xml:space="preserve"> </w:t>
      </w:r>
      <w:r w:rsidR="00D43F91">
        <w:rPr>
          <w:rFonts w:ascii="Arial" w:eastAsiaTheme="minorEastAsia" w:hAnsi="Arial" w:cs="Arial"/>
          <w:noProof/>
          <w:sz w:val="22"/>
          <w:szCs w:val="22"/>
        </w:rPr>
        <w:t>When we add t</w:t>
      </w:r>
      <w:r w:rsidR="0061340E">
        <w:rPr>
          <w:rFonts w:ascii="Arial" w:eastAsiaTheme="minorEastAsia" w:hAnsi="Arial" w:cs="Arial"/>
          <w:noProof/>
          <w:sz w:val="22"/>
          <w:szCs w:val="22"/>
        </w:rPr>
        <w:t>he lag volume</w:t>
      </w:r>
      <w:r w:rsidR="00561480">
        <w:rPr>
          <w:rFonts w:ascii="Arial" w:eastAsiaTheme="minorEastAsia" w:hAnsi="Arial" w:cs="Arial"/>
          <w:noProof/>
          <w:sz w:val="22"/>
          <w:szCs w:val="22"/>
        </w:rPr>
        <w:t xml:space="preserve">, </w:t>
      </w:r>
      <w:r w:rsidR="00EC24D2">
        <w:rPr>
          <w:rFonts w:ascii="Arial" w:eastAsiaTheme="minorEastAsia" w:hAnsi="Arial" w:cs="Arial"/>
          <w:noProof/>
          <w:sz w:val="22"/>
          <w:szCs w:val="22"/>
        </w:rPr>
        <w:t>the adjusted R-squared is higher</w:t>
      </w:r>
      <w:r w:rsidR="00863D65">
        <w:rPr>
          <w:rFonts w:ascii="Arial" w:eastAsiaTheme="minorEastAsia" w:hAnsi="Arial" w:cs="Arial"/>
          <w:noProof/>
          <w:sz w:val="22"/>
          <w:szCs w:val="22"/>
        </w:rPr>
        <w:t>, which</w:t>
      </w:r>
      <w:r w:rsidR="000D35F1">
        <w:rPr>
          <w:rFonts w:ascii="Arial" w:eastAsiaTheme="minorEastAsia" w:hAnsi="Arial" w:cs="Arial"/>
          <w:noProof/>
          <w:sz w:val="22"/>
          <w:szCs w:val="22"/>
        </w:rPr>
        <w:t xml:space="preserve"> improves the model performance</w:t>
      </w:r>
      <w:r w:rsidR="00EC24D2">
        <w:rPr>
          <w:rFonts w:ascii="Arial" w:eastAsiaTheme="minorEastAsia" w:hAnsi="Arial" w:cs="Arial"/>
          <w:noProof/>
          <w:sz w:val="22"/>
          <w:szCs w:val="22"/>
        </w:rPr>
        <w:t xml:space="preserve">. Therefore, the </w:t>
      </w:r>
      <w:r w:rsidR="00EC24D2" w:rsidRPr="00CC18B3">
        <w:rPr>
          <w:rFonts w:ascii="Arial" w:eastAsiaTheme="minorEastAsia" w:hAnsi="Arial" w:cs="Arial"/>
          <w:noProof/>
          <w:sz w:val="22"/>
          <w:szCs w:val="22"/>
        </w:rPr>
        <w:t>basic</w:t>
      </w:r>
      <w:r w:rsidR="00EC24D2">
        <w:rPr>
          <w:rFonts w:ascii="Arial" w:eastAsiaTheme="minorEastAsia" w:hAnsi="Arial" w:cs="Arial"/>
          <w:noProof/>
          <w:sz w:val="22"/>
          <w:szCs w:val="22"/>
        </w:rPr>
        <w:t xml:space="preserve"> form</w:t>
      </w:r>
      <w:r w:rsidR="00BB1C97">
        <w:rPr>
          <w:rFonts w:ascii="Arial" w:eastAsiaTheme="minorEastAsia" w:hAnsi="Arial" w:cs="Arial"/>
          <w:noProof/>
          <w:sz w:val="22"/>
          <w:szCs w:val="22"/>
        </w:rPr>
        <w:t>s</w:t>
      </w:r>
      <w:r w:rsidR="00EC24D2">
        <w:rPr>
          <w:rFonts w:ascii="Arial" w:eastAsiaTheme="minorEastAsia" w:hAnsi="Arial" w:cs="Arial"/>
          <w:noProof/>
          <w:sz w:val="22"/>
          <w:szCs w:val="22"/>
        </w:rPr>
        <w:t xml:space="preserve"> of the </w:t>
      </w:r>
      <w:r w:rsidR="00BB1C97">
        <w:rPr>
          <w:rFonts w:ascii="Arial" w:eastAsiaTheme="minorEastAsia" w:hAnsi="Arial" w:cs="Arial"/>
          <w:noProof/>
          <w:sz w:val="22"/>
          <w:szCs w:val="22"/>
        </w:rPr>
        <w:t xml:space="preserve">three </w:t>
      </w:r>
      <w:r w:rsidR="00EC24D2">
        <w:rPr>
          <w:rFonts w:ascii="Arial" w:eastAsiaTheme="minorEastAsia" w:hAnsi="Arial" w:cs="Arial"/>
          <w:noProof/>
          <w:sz w:val="22"/>
          <w:szCs w:val="22"/>
        </w:rPr>
        <w:t>equation</w:t>
      </w:r>
      <w:r w:rsidR="00BB1C97">
        <w:rPr>
          <w:rFonts w:ascii="Arial" w:eastAsiaTheme="minorEastAsia" w:hAnsi="Arial" w:cs="Arial"/>
          <w:noProof/>
          <w:sz w:val="22"/>
          <w:szCs w:val="22"/>
        </w:rPr>
        <w:t>s</w:t>
      </w:r>
      <w:r w:rsidR="00EC24D2">
        <w:rPr>
          <w:rFonts w:ascii="Arial" w:eastAsiaTheme="minorEastAsia" w:hAnsi="Arial" w:cs="Arial"/>
          <w:noProof/>
          <w:sz w:val="22"/>
          <w:szCs w:val="22"/>
        </w:rPr>
        <w:t xml:space="preserve"> </w:t>
      </w:r>
      <w:r w:rsidR="00BB1C97">
        <w:rPr>
          <w:rFonts w:ascii="Arial" w:eastAsiaTheme="minorEastAsia" w:hAnsi="Arial" w:cs="Arial"/>
          <w:noProof/>
          <w:sz w:val="22"/>
          <w:szCs w:val="22"/>
        </w:rPr>
        <w:t>are</w:t>
      </w:r>
      <w:r w:rsidR="00EC24D2">
        <w:rPr>
          <w:rFonts w:ascii="Arial" w:eastAsiaTheme="minorEastAsia" w:hAnsi="Arial" w:cs="Arial"/>
          <w:noProof/>
          <w:sz w:val="22"/>
          <w:szCs w:val="22"/>
        </w:rPr>
        <w:t xml:space="preserve"> as following:</w:t>
      </w:r>
    </w:p>
    <w:p w14:paraId="233280A5" w14:textId="77777777" w:rsidR="004A39CC" w:rsidRDefault="004A39CC" w:rsidP="005E788A">
      <w:pPr>
        <w:jc w:val="both"/>
        <w:rPr>
          <w:rFonts w:ascii="Arial" w:eastAsiaTheme="minorEastAsia" w:hAnsi="Arial" w:cs="Arial"/>
          <w:noProof/>
          <w:sz w:val="22"/>
          <w:szCs w:val="22"/>
        </w:rPr>
      </w:pPr>
    </w:p>
    <w:p w14:paraId="3666C490" w14:textId="77777777" w:rsidR="00B71606" w:rsidRDefault="00FE4D46" w:rsidP="00E81FFD">
      <w:pPr>
        <w:pStyle w:val="a6"/>
        <w:numPr>
          <w:ilvl w:val="0"/>
          <w:numId w:val="5"/>
        </w:numPr>
        <w:jc w:val="both"/>
        <w:rPr>
          <w:rFonts w:ascii="Arial" w:eastAsiaTheme="minorEastAsia" w:hAnsi="Arial" w:cs="Arial"/>
          <w:noProof/>
          <w:sz w:val="22"/>
          <w:szCs w:val="22"/>
        </w:rPr>
      </w:pPr>
      <w:r>
        <w:rPr>
          <w:rFonts w:ascii="Arial" w:eastAsiaTheme="minorEastAsia" w:hAnsi="Arial" w:cs="Arial"/>
          <w:noProof/>
          <w:sz w:val="22"/>
          <w:szCs w:val="22"/>
        </w:rPr>
        <w:t xml:space="preserve">Linear </w:t>
      </w:r>
    </w:p>
    <w:p w14:paraId="4ACD5D1E" w14:textId="56D11AC0" w:rsidR="00B71606" w:rsidRPr="00FB7585" w:rsidRDefault="00FE4D46" w:rsidP="00B71606">
      <w:pPr>
        <w:pStyle w:val="a6"/>
        <w:jc w:val="both"/>
        <w:rPr>
          <w:rFonts w:ascii="Arial" w:eastAsiaTheme="minorEastAsia" w:hAnsi="Arial" w:cs="Arial"/>
          <w:noProof/>
          <w:sz w:val="22"/>
          <w:szCs w:val="22"/>
        </w:rPr>
      </w:pPr>
      <w:r>
        <w:rPr>
          <w:rFonts w:ascii="Arial" w:eastAsiaTheme="minorEastAsia" w:hAnsi="Arial" w:cs="Arial"/>
          <w:noProof/>
          <w:sz w:val="22"/>
          <w:szCs w:val="22"/>
        </w:rPr>
        <w:t xml:space="preserve">: </w:t>
      </w:r>
      <w:r w:rsidRPr="00FB7585">
        <w:rPr>
          <w:rFonts w:ascii="Arial" w:eastAsiaTheme="minorEastAsia" w:hAnsi="Arial" w:cs="Arial"/>
          <w:noProof/>
          <w:sz w:val="22"/>
          <w:szCs w:val="22"/>
        </w:rPr>
        <w:t>Volume</w:t>
      </w:r>
      <w:r w:rsidR="00345A47" w:rsidRPr="00FB7585">
        <w:rPr>
          <w:rFonts w:ascii="Arial" w:eastAsiaTheme="minorEastAsia" w:hAnsi="Arial" w:cs="Arial"/>
          <w:noProof/>
          <w:sz w:val="22"/>
          <w:szCs w:val="22"/>
        </w:rPr>
        <w:t>_x</w:t>
      </w:r>
      <w:r w:rsidRPr="00FB7585">
        <w:rPr>
          <w:rFonts w:ascii="Arial" w:eastAsiaTheme="minorEastAsia" w:hAnsi="Arial" w:cs="Arial"/>
          <w:noProof/>
          <w:sz w:val="22"/>
          <w:szCs w:val="22"/>
        </w:rPr>
        <w:t xml:space="preserve"> ~ </w:t>
      </w:r>
      <w:r w:rsidR="00345A47" w:rsidRPr="00FB7585">
        <w:rPr>
          <w:rFonts w:ascii="Arial" w:eastAsiaTheme="minorEastAsia" w:hAnsi="Arial" w:cs="Arial"/>
          <w:noProof/>
          <w:sz w:val="22"/>
          <w:szCs w:val="22"/>
        </w:rPr>
        <w:t xml:space="preserve">lag_Volume_x + </w:t>
      </w:r>
      <w:r w:rsidR="00F969DD" w:rsidRPr="00FB7585">
        <w:rPr>
          <w:rFonts w:ascii="Arial" w:eastAsiaTheme="minorEastAsia" w:hAnsi="Arial" w:cs="Arial"/>
          <w:noProof/>
          <w:sz w:val="22"/>
          <w:szCs w:val="22"/>
        </w:rPr>
        <w:t>Price_x + Price_y + Price_z +</w:t>
      </w:r>
    </w:p>
    <w:p w14:paraId="33B33264" w14:textId="1FC9EC23" w:rsidR="00EC24D2" w:rsidRPr="00FB7585" w:rsidRDefault="00B71606" w:rsidP="00F969DD">
      <w:pPr>
        <w:pStyle w:val="a6"/>
        <w:jc w:val="both"/>
        <w:rPr>
          <w:rFonts w:ascii="Arial" w:eastAsiaTheme="minorEastAsia" w:hAnsi="Arial" w:cs="Arial"/>
          <w:noProof/>
          <w:sz w:val="22"/>
          <w:szCs w:val="22"/>
        </w:rPr>
      </w:pPr>
      <w:r w:rsidRPr="00FB7585">
        <w:rPr>
          <w:rFonts w:ascii="Arial" w:eastAsiaTheme="minorEastAsia" w:hAnsi="Arial" w:cs="Arial"/>
          <w:noProof/>
          <w:sz w:val="22"/>
          <w:szCs w:val="22"/>
        </w:rPr>
        <w:t xml:space="preserve">   </w:t>
      </w:r>
      <w:r w:rsidR="00FE4D46" w:rsidRPr="00FB7585">
        <w:rPr>
          <w:rFonts w:ascii="Arial" w:eastAsiaTheme="minorEastAsia" w:hAnsi="Arial" w:cs="Arial"/>
          <w:noProof/>
          <w:sz w:val="22"/>
          <w:szCs w:val="22"/>
        </w:rPr>
        <w:t>Invest</w:t>
      </w:r>
      <w:r w:rsidR="00345A47" w:rsidRPr="00FB7585">
        <w:rPr>
          <w:rFonts w:ascii="Arial" w:eastAsiaTheme="minorEastAsia" w:hAnsi="Arial" w:cs="Arial"/>
          <w:noProof/>
          <w:sz w:val="22"/>
          <w:szCs w:val="22"/>
        </w:rPr>
        <w:t xml:space="preserve">_x + </w:t>
      </w:r>
      <w:r w:rsidR="00F969DD" w:rsidRPr="00FB7585">
        <w:rPr>
          <w:rFonts w:ascii="Arial" w:eastAsiaTheme="minorEastAsia" w:hAnsi="Arial" w:cs="Arial"/>
          <w:noProof/>
          <w:sz w:val="22"/>
          <w:szCs w:val="22"/>
        </w:rPr>
        <w:t>I</w:t>
      </w:r>
      <w:r w:rsidR="00345A47" w:rsidRPr="00FB7585">
        <w:rPr>
          <w:rFonts w:ascii="Arial" w:eastAsiaTheme="minorEastAsia" w:hAnsi="Arial" w:cs="Arial"/>
          <w:noProof/>
          <w:sz w:val="22"/>
          <w:szCs w:val="22"/>
        </w:rPr>
        <w:t xml:space="preserve">nvest_y + </w:t>
      </w:r>
      <w:r w:rsidR="00F969DD" w:rsidRPr="00FB7585">
        <w:rPr>
          <w:rFonts w:ascii="Arial" w:eastAsiaTheme="minorEastAsia" w:hAnsi="Arial" w:cs="Arial"/>
          <w:noProof/>
          <w:sz w:val="22"/>
          <w:szCs w:val="22"/>
        </w:rPr>
        <w:t>I</w:t>
      </w:r>
      <w:r w:rsidR="00CC18B3" w:rsidRPr="00FB7585">
        <w:rPr>
          <w:rFonts w:ascii="Arial" w:eastAsiaTheme="minorEastAsia" w:hAnsi="Arial" w:cs="Arial"/>
          <w:noProof/>
          <w:sz w:val="22"/>
          <w:szCs w:val="22"/>
        </w:rPr>
        <w:t>nvest_z +</w:t>
      </w:r>
      <w:r w:rsidR="00F969DD" w:rsidRPr="00FB7585">
        <w:rPr>
          <w:rFonts w:ascii="Arial" w:eastAsiaTheme="minorEastAsia" w:hAnsi="Arial" w:cs="Arial"/>
          <w:noProof/>
          <w:sz w:val="22"/>
          <w:szCs w:val="22"/>
        </w:rPr>
        <w:t xml:space="preserve"> seasonality</w:t>
      </w:r>
    </w:p>
    <w:p w14:paraId="2074BC5B" w14:textId="01579F91" w:rsidR="001C2998" w:rsidRPr="00FB7585" w:rsidRDefault="001C2998" w:rsidP="00F969DD">
      <w:pPr>
        <w:pStyle w:val="a6"/>
        <w:jc w:val="both"/>
        <w:rPr>
          <w:rFonts w:ascii="Arial" w:eastAsiaTheme="minorEastAsia" w:hAnsi="Arial" w:cs="Arial"/>
          <w:noProof/>
          <w:sz w:val="22"/>
          <w:szCs w:val="22"/>
        </w:rPr>
      </w:pPr>
    </w:p>
    <w:p w14:paraId="42BD1C06" w14:textId="77777777" w:rsidR="00B71606" w:rsidRPr="00FB7585" w:rsidRDefault="00FE4D46" w:rsidP="00F969DD">
      <w:pPr>
        <w:pStyle w:val="a6"/>
        <w:numPr>
          <w:ilvl w:val="0"/>
          <w:numId w:val="5"/>
        </w:numPr>
        <w:jc w:val="both"/>
        <w:rPr>
          <w:rFonts w:ascii="Arial" w:eastAsiaTheme="minorEastAsia" w:hAnsi="Arial" w:cs="Arial"/>
          <w:noProof/>
          <w:sz w:val="22"/>
          <w:szCs w:val="22"/>
        </w:rPr>
      </w:pPr>
      <w:r w:rsidRPr="00FB7585">
        <w:rPr>
          <w:rFonts w:ascii="Arial" w:eastAsiaTheme="minorEastAsia" w:hAnsi="Arial" w:cs="Arial"/>
          <w:noProof/>
          <w:sz w:val="22"/>
          <w:szCs w:val="22"/>
        </w:rPr>
        <w:t xml:space="preserve">Semi-Log </w:t>
      </w:r>
    </w:p>
    <w:p w14:paraId="2AB903DC" w14:textId="57CBDBD3" w:rsidR="00F969DD" w:rsidRPr="00FB7585" w:rsidRDefault="00FE4D46" w:rsidP="00B71606">
      <w:pPr>
        <w:pStyle w:val="a6"/>
        <w:jc w:val="both"/>
        <w:rPr>
          <w:rFonts w:ascii="Arial" w:eastAsiaTheme="minorEastAsia" w:hAnsi="Arial" w:cs="Arial"/>
          <w:noProof/>
          <w:sz w:val="22"/>
          <w:szCs w:val="22"/>
        </w:rPr>
      </w:pPr>
      <w:r w:rsidRPr="00FB7585">
        <w:rPr>
          <w:rFonts w:ascii="Arial" w:eastAsiaTheme="minorEastAsia" w:hAnsi="Arial" w:cs="Arial"/>
          <w:noProof/>
          <w:sz w:val="22"/>
          <w:szCs w:val="22"/>
        </w:rPr>
        <w:t>:</w:t>
      </w:r>
      <w:r w:rsidR="00F969DD" w:rsidRPr="00FB7585">
        <w:rPr>
          <w:rFonts w:ascii="Arial" w:eastAsiaTheme="minorEastAsia" w:hAnsi="Arial" w:cs="Arial"/>
          <w:noProof/>
          <w:sz w:val="22"/>
          <w:szCs w:val="22"/>
        </w:rPr>
        <w:t xml:space="preserve"> log_Volume_x ~ lag_Volume_x + Price_x + Price_y + Price_z + </w:t>
      </w:r>
    </w:p>
    <w:p w14:paraId="4FFDC62D" w14:textId="6E40A8B1" w:rsidR="00FE4D46" w:rsidRPr="00FB7585" w:rsidRDefault="00F969DD" w:rsidP="00F969DD">
      <w:pPr>
        <w:pStyle w:val="a6"/>
        <w:jc w:val="both"/>
        <w:rPr>
          <w:rFonts w:ascii="Arial" w:eastAsiaTheme="minorEastAsia" w:hAnsi="Arial" w:cs="Arial"/>
          <w:noProof/>
          <w:sz w:val="22"/>
          <w:szCs w:val="22"/>
        </w:rPr>
      </w:pPr>
      <w:r w:rsidRPr="00FB7585">
        <w:rPr>
          <w:rFonts w:ascii="Arial" w:eastAsiaTheme="minorEastAsia" w:hAnsi="Arial" w:cs="Arial"/>
          <w:noProof/>
          <w:sz w:val="22"/>
          <w:szCs w:val="22"/>
        </w:rPr>
        <w:t xml:space="preserve">  Invest_x + Invest_y + Invest_z + seasonality</w:t>
      </w:r>
    </w:p>
    <w:p w14:paraId="45D97D41" w14:textId="77777777" w:rsidR="004A39CC" w:rsidRPr="00FB7585" w:rsidRDefault="004A39CC" w:rsidP="00F969DD">
      <w:pPr>
        <w:pStyle w:val="a6"/>
        <w:jc w:val="both"/>
        <w:rPr>
          <w:rFonts w:ascii="Arial" w:eastAsiaTheme="minorEastAsia" w:hAnsi="Arial" w:cs="Arial"/>
          <w:noProof/>
          <w:sz w:val="22"/>
          <w:szCs w:val="22"/>
        </w:rPr>
      </w:pPr>
    </w:p>
    <w:p w14:paraId="793A730E" w14:textId="77777777" w:rsidR="00B71606" w:rsidRPr="00FB7585" w:rsidRDefault="00FE4D46" w:rsidP="00E81FFD">
      <w:pPr>
        <w:pStyle w:val="a6"/>
        <w:numPr>
          <w:ilvl w:val="0"/>
          <w:numId w:val="5"/>
        </w:numPr>
        <w:jc w:val="both"/>
        <w:rPr>
          <w:rFonts w:ascii="Arial" w:eastAsiaTheme="minorEastAsia" w:hAnsi="Arial" w:cs="Arial"/>
          <w:noProof/>
          <w:sz w:val="22"/>
          <w:szCs w:val="22"/>
        </w:rPr>
      </w:pPr>
      <w:r w:rsidRPr="00FB7585">
        <w:rPr>
          <w:rFonts w:ascii="Arial" w:eastAsiaTheme="minorEastAsia" w:hAnsi="Arial" w:cs="Arial"/>
          <w:noProof/>
          <w:sz w:val="22"/>
          <w:szCs w:val="22"/>
        </w:rPr>
        <w:t xml:space="preserve">Log-Log </w:t>
      </w:r>
    </w:p>
    <w:p w14:paraId="18EF4389" w14:textId="77777777" w:rsidR="00B71606" w:rsidRPr="00FB7585" w:rsidRDefault="00FE4D46" w:rsidP="00B71606">
      <w:pPr>
        <w:pStyle w:val="a6"/>
        <w:jc w:val="both"/>
        <w:rPr>
          <w:rFonts w:ascii="Arial" w:eastAsiaTheme="minorEastAsia" w:hAnsi="Arial" w:cs="Arial"/>
          <w:noProof/>
          <w:sz w:val="22"/>
          <w:szCs w:val="22"/>
        </w:rPr>
      </w:pPr>
      <w:r w:rsidRPr="00FB7585">
        <w:rPr>
          <w:rFonts w:ascii="Arial" w:eastAsiaTheme="minorEastAsia" w:hAnsi="Arial" w:cs="Arial"/>
          <w:noProof/>
          <w:sz w:val="22"/>
          <w:szCs w:val="22"/>
        </w:rPr>
        <w:t>:</w:t>
      </w:r>
      <w:r w:rsidR="00F969DD" w:rsidRPr="00FB7585">
        <w:rPr>
          <w:rFonts w:ascii="Arial" w:eastAsiaTheme="minorEastAsia" w:hAnsi="Arial" w:cs="Arial"/>
          <w:noProof/>
          <w:sz w:val="22"/>
          <w:szCs w:val="22"/>
        </w:rPr>
        <w:t xml:space="preserve"> log_Volume_x ~ lag_Volume_x + log_Price_x+ log_Price_y + log_Price_z +</w:t>
      </w:r>
    </w:p>
    <w:p w14:paraId="2A729EBF" w14:textId="19E150B3" w:rsidR="00F969DD" w:rsidRPr="00B71606" w:rsidRDefault="00B71606" w:rsidP="00B71606">
      <w:pPr>
        <w:pStyle w:val="a6"/>
        <w:jc w:val="both"/>
        <w:rPr>
          <w:rFonts w:ascii="Arial" w:eastAsiaTheme="minorEastAsia" w:hAnsi="Arial" w:cs="Arial"/>
          <w:noProof/>
          <w:sz w:val="22"/>
          <w:szCs w:val="22"/>
        </w:rPr>
      </w:pPr>
      <w:r w:rsidRPr="00FB7585">
        <w:rPr>
          <w:rFonts w:ascii="Arial" w:eastAsiaTheme="minorEastAsia" w:hAnsi="Arial" w:cs="Arial"/>
          <w:noProof/>
          <w:sz w:val="22"/>
          <w:szCs w:val="22"/>
        </w:rPr>
        <w:t xml:space="preserve">  </w:t>
      </w:r>
      <w:r w:rsidR="00F969DD" w:rsidRPr="00FB7585">
        <w:rPr>
          <w:rFonts w:ascii="Arial" w:eastAsiaTheme="minorEastAsia" w:hAnsi="Arial" w:cs="Arial"/>
          <w:noProof/>
          <w:sz w:val="22"/>
          <w:szCs w:val="22"/>
        </w:rPr>
        <w:t>Invest_x + Invest_y + Invest_</w:t>
      </w:r>
      <w:r w:rsidR="00AC0924" w:rsidRPr="00FB7585">
        <w:rPr>
          <w:rFonts w:ascii="Arial" w:eastAsiaTheme="minorEastAsia" w:hAnsi="Arial" w:cs="Arial"/>
          <w:noProof/>
          <w:sz w:val="22"/>
          <w:szCs w:val="22"/>
        </w:rPr>
        <w:t>z</w:t>
      </w:r>
      <w:r w:rsidR="00F969DD" w:rsidRPr="00FB7585">
        <w:rPr>
          <w:rFonts w:ascii="Arial" w:eastAsiaTheme="minorEastAsia" w:hAnsi="Arial" w:cs="Arial"/>
          <w:noProof/>
          <w:sz w:val="22"/>
          <w:szCs w:val="22"/>
        </w:rPr>
        <w:t xml:space="preserve"> + seasonality</w:t>
      </w:r>
    </w:p>
    <w:p w14:paraId="35EDD0DB" w14:textId="63880D9A" w:rsidR="00CC18B3" w:rsidRDefault="00CC18B3" w:rsidP="00CC18B3">
      <w:pPr>
        <w:jc w:val="both"/>
        <w:rPr>
          <w:rFonts w:ascii="Arial" w:eastAsiaTheme="minorEastAsia" w:hAnsi="Arial" w:cs="Arial"/>
          <w:noProof/>
          <w:sz w:val="22"/>
          <w:szCs w:val="22"/>
        </w:rPr>
      </w:pPr>
    </w:p>
    <w:p w14:paraId="1AAB3256" w14:textId="77777777" w:rsidR="00AA7223" w:rsidRPr="001C01F4" w:rsidRDefault="00AA7223" w:rsidP="00AA7223">
      <w:pPr>
        <w:jc w:val="both"/>
        <w:rPr>
          <w:rFonts w:ascii="Arial" w:eastAsiaTheme="minorEastAsia" w:hAnsi="Arial" w:cs="Arial"/>
          <w:noProof/>
          <w:sz w:val="22"/>
          <w:szCs w:val="22"/>
        </w:rPr>
      </w:pPr>
      <w:r>
        <w:rPr>
          <w:rFonts w:ascii="Arial" w:eastAsiaTheme="minorEastAsia" w:hAnsi="Arial" w:cs="Arial"/>
          <w:noProof/>
          <w:sz w:val="22"/>
          <w:szCs w:val="22"/>
        </w:rPr>
        <w:t>where x, y, and z are the three brands.</w:t>
      </w:r>
    </w:p>
    <w:p w14:paraId="757EC07B" w14:textId="22769ED9" w:rsidR="00AA7223" w:rsidRDefault="00AA7223" w:rsidP="00CC18B3">
      <w:pPr>
        <w:jc w:val="both"/>
        <w:rPr>
          <w:rFonts w:ascii="Arial" w:eastAsiaTheme="minorEastAsia" w:hAnsi="Arial" w:cs="Arial"/>
          <w:noProof/>
          <w:sz w:val="22"/>
          <w:szCs w:val="22"/>
        </w:rPr>
      </w:pPr>
    </w:p>
    <w:p w14:paraId="3BB89E75" w14:textId="34A3CE1D" w:rsidR="00B97B24" w:rsidRDefault="00B97B24" w:rsidP="00CC18B3">
      <w:pPr>
        <w:jc w:val="both"/>
        <w:rPr>
          <w:rFonts w:ascii="Arial" w:eastAsiaTheme="minorEastAsia" w:hAnsi="Arial" w:cs="Arial"/>
          <w:noProof/>
          <w:sz w:val="22"/>
          <w:szCs w:val="22"/>
        </w:rPr>
      </w:pPr>
    </w:p>
    <w:p w14:paraId="0B26FFB0" w14:textId="722BAB8C" w:rsidR="00B97B24" w:rsidRDefault="00B97B24" w:rsidP="00CC18B3">
      <w:pPr>
        <w:jc w:val="both"/>
        <w:rPr>
          <w:rFonts w:ascii="Arial" w:eastAsiaTheme="minorEastAsia" w:hAnsi="Arial" w:cs="Arial"/>
          <w:noProof/>
          <w:sz w:val="22"/>
          <w:szCs w:val="22"/>
        </w:rPr>
      </w:pPr>
    </w:p>
    <w:p w14:paraId="106104EF" w14:textId="75070E07" w:rsidR="00B97B24" w:rsidRDefault="00B97B24" w:rsidP="00CC18B3">
      <w:pPr>
        <w:jc w:val="both"/>
        <w:rPr>
          <w:rFonts w:ascii="Arial" w:eastAsiaTheme="minorEastAsia" w:hAnsi="Arial" w:cs="Arial"/>
          <w:noProof/>
          <w:sz w:val="22"/>
          <w:szCs w:val="22"/>
        </w:rPr>
      </w:pPr>
    </w:p>
    <w:p w14:paraId="2AB20E24" w14:textId="0BD54EA0" w:rsidR="00B97B24" w:rsidRDefault="00B97B24" w:rsidP="00CC18B3">
      <w:pPr>
        <w:jc w:val="both"/>
        <w:rPr>
          <w:rFonts w:ascii="Arial" w:eastAsiaTheme="minorEastAsia" w:hAnsi="Arial" w:cs="Arial"/>
          <w:noProof/>
          <w:sz w:val="22"/>
          <w:szCs w:val="22"/>
        </w:rPr>
      </w:pPr>
    </w:p>
    <w:p w14:paraId="28562B29" w14:textId="77777777" w:rsidR="00B97B24" w:rsidRDefault="00B97B24" w:rsidP="00CC18B3">
      <w:pPr>
        <w:jc w:val="both"/>
        <w:rPr>
          <w:rFonts w:ascii="Arial" w:eastAsiaTheme="minorEastAsia" w:hAnsi="Arial" w:cs="Arial"/>
          <w:noProof/>
          <w:sz w:val="22"/>
          <w:szCs w:val="22"/>
        </w:rPr>
      </w:pPr>
    </w:p>
    <w:p w14:paraId="1334C5D1" w14:textId="7BC8107E" w:rsidR="00084FB9" w:rsidRDefault="007611AD" w:rsidP="00CC18B3">
      <w:pPr>
        <w:jc w:val="both"/>
        <w:rPr>
          <w:rFonts w:ascii="Arial" w:eastAsiaTheme="minorEastAsia" w:hAnsi="Arial" w:cs="Arial"/>
          <w:noProof/>
          <w:sz w:val="22"/>
          <w:szCs w:val="22"/>
        </w:rPr>
      </w:pPr>
      <w:r>
        <w:rPr>
          <w:rFonts w:ascii="Arial" w:eastAsiaTheme="minorEastAsia" w:hAnsi="Arial" w:cs="Arial"/>
          <w:noProof/>
          <w:sz w:val="22"/>
          <w:szCs w:val="22"/>
        </w:rPr>
        <w:lastRenderedPageBreak/>
        <w:t xml:space="preserve">For the </w:t>
      </w:r>
      <w:r w:rsidR="0031069F">
        <w:rPr>
          <w:rFonts w:ascii="Arial" w:eastAsiaTheme="minorEastAsia" w:hAnsi="Arial" w:cs="Arial"/>
          <w:noProof/>
          <w:sz w:val="22"/>
          <w:szCs w:val="22"/>
        </w:rPr>
        <w:t xml:space="preserve">ARMANI, </w:t>
      </w:r>
      <w:r w:rsidR="001E1291">
        <w:rPr>
          <w:rFonts w:ascii="Arial" w:eastAsiaTheme="minorEastAsia" w:hAnsi="Arial" w:cs="Arial"/>
          <w:noProof/>
          <w:sz w:val="22"/>
          <w:szCs w:val="22"/>
        </w:rPr>
        <w:t xml:space="preserve">the equation formed in the semi-log has the lowest </w:t>
      </w:r>
      <w:r w:rsidR="00617805" w:rsidRPr="002864BA">
        <w:rPr>
          <w:rFonts w:ascii="Arial" w:eastAsiaTheme="minorEastAsia" w:hAnsi="Arial" w:cs="Arial"/>
          <w:noProof/>
          <w:sz w:val="22"/>
          <w:szCs w:val="22"/>
        </w:rPr>
        <w:t>root-mean</w:t>
      </w:r>
      <w:r w:rsidR="00617805">
        <w:rPr>
          <w:rFonts w:ascii="Arial" w:eastAsiaTheme="minorEastAsia" w:hAnsi="Arial" w:cs="Arial"/>
          <w:noProof/>
          <w:sz w:val="22"/>
          <w:szCs w:val="22"/>
        </w:rPr>
        <w:t>-</w:t>
      </w:r>
      <w:r w:rsidR="00617805" w:rsidRPr="002864BA">
        <w:rPr>
          <w:rFonts w:ascii="Arial" w:eastAsiaTheme="minorEastAsia" w:hAnsi="Arial" w:cs="Arial"/>
          <w:noProof/>
          <w:sz w:val="22"/>
          <w:szCs w:val="22"/>
        </w:rPr>
        <w:t>square</w:t>
      </w:r>
      <w:r w:rsidR="00617805">
        <w:rPr>
          <w:rFonts w:ascii="Arial" w:eastAsiaTheme="minorEastAsia" w:hAnsi="Arial" w:cs="Arial"/>
          <w:noProof/>
          <w:sz w:val="22"/>
          <w:szCs w:val="22"/>
        </w:rPr>
        <w:t xml:space="preserve"> error</w:t>
      </w:r>
      <w:r w:rsidR="00345900">
        <w:rPr>
          <w:rFonts w:ascii="Arial" w:eastAsiaTheme="minorEastAsia" w:hAnsi="Arial" w:cs="Arial"/>
          <w:noProof/>
          <w:sz w:val="22"/>
          <w:szCs w:val="22"/>
        </w:rPr>
        <w:t xml:space="preserve">. </w:t>
      </w:r>
      <w:r w:rsidR="00FB276C">
        <w:rPr>
          <w:rFonts w:ascii="Arial" w:eastAsiaTheme="minorEastAsia" w:hAnsi="Arial" w:cs="Arial"/>
          <w:noProof/>
          <w:sz w:val="22"/>
          <w:szCs w:val="22"/>
        </w:rPr>
        <w:t xml:space="preserve">The estimated equation is </w:t>
      </w:r>
      <w:r w:rsidR="00FA192F">
        <w:rPr>
          <w:rFonts w:ascii="Arial" w:eastAsiaTheme="minorEastAsia" w:hAnsi="Arial" w:cs="Arial"/>
          <w:noProof/>
          <w:sz w:val="22"/>
          <w:szCs w:val="22"/>
        </w:rPr>
        <w:t>:</w:t>
      </w:r>
    </w:p>
    <w:p w14:paraId="1D64326D" w14:textId="77777777" w:rsidR="00B97B24" w:rsidRDefault="00B97B24" w:rsidP="00CC18B3">
      <w:pPr>
        <w:jc w:val="both"/>
        <w:rPr>
          <w:rFonts w:ascii="Arial" w:eastAsiaTheme="minorEastAsia" w:hAnsi="Arial" w:cs="Arial"/>
          <w:noProof/>
          <w:sz w:val="22"/>
          <w:szCs w:val="22"/>
        </w:rPr>
      </w:pPr>
    </w:p>
    <w:p w14:paraId="0242F9EA" w14:textId="7D85B775" w:rsidR="00CD6D29" w:rsidRDefault="000D35F1" w:rsidP="002E7A03">
      <w:pPr>
        <w:jc w:val="center"/>
        <w:rPr>
          <w:rFonts w:ascii="Arial" w:eastAsiaTheme="minorEastAsia" w:hAnsi="Arial" w:cs="Arial"/>
          <w:noProof/>
          <w:sz w:val="22"/>
          <w:szCs w:val="22"/>
        </w:rPr>
      </w:pPr>
      <w:r>
        <w:rPr>
          <w:noProof/>
        </w:rPr>
        <mc:AlternateContent>
          <mc:Choice Requires="wps">
            <w:drawing>
              <wp:anchor distT="0" distB="0" distL="114300" distR="114300" simplePos="0" relativeHeight="251668480" behindDoc="0" locked="0" layoutInCell="1" allowOverlap="1" wp14:anchorId="0DDBEDAF" wp14:editId="1A87B786">
                <wp:simplePos x="0" y="0"/>
                <wp:positionH relativeFrom="column">
                  <wp:posOffset>333693</wp:posOffset>
                </wp:positionH>
                <wp:positionV relativeFrom="paragraph">
                  <wp:posOffset>2247265</wp:posOffset>
                </wp:positionV>
                <wp:extent cx="4500562" cy="123825"/>
                <wp:effectExtent l="0" t="0" r="14605" b="28575"/>
                <wp:wrapNone/>
                <wp:docPr id="25" name="직사각형 25"/>
                <wp:cNvGraphicFramePr/>
                <a:graphic xmlns:a="http://schemas.openxmlformats.org/drawingml/2006/main">
                  <a:graphicData uri="http://schemas.microsoft.com/office/word/2010/wordprocessingShape">
                    <wps:wsp>
                      <wps:cNvSpPr/>
                      <wps:spPr>
                        <a:xfrm>
                          <a:off x="0" y="0"/>
                          <a:ext cx="4500562"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0D2E9" id="직사각형 25" o:spid="_x0000_s1026" style="position:absolute;margin-left:26.3pt;margin-top:176.95pt;width:354.3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" filled="f" strokecolor="red" strokeweight="1pt"/>
            </w:pict>
          </mc:Fallback>
        </mc:AlternateContent>
      </w:r>
      <w:r w:rsidR="00CB5374">
        <w:rPr>
          <w:noProof/>
        </w:rPr>
        <w:drawing>
          <wp:inline distT="0" distB="0" distL="0" distR="0" wp14:anchorId="1A6DA607" wp14:editId="7C31EDA4">
            <wp:extent cx="5069611" cy="3420000"/>
            <wp:effectExtent l="19050" t="19050" r="17145" b="285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9611" cy="3420000"/>
                    </a:xfrm>
                    <a:prstGeom prst="rect">
                      <a:avLst/>
                    </a:prstGeom>
                    <a:ln>
                      <a:solidFill>
                        <a:schemeClr val="tx1"/>
                      </a:solidFill>
                    </a:ln>
                  </pic:spPr>
                </pic:pic>
              </a:graphicData>
            </a:graphic>
          </wp:inline>
        </w:drawing>
      </w:r>
    </w:p>
    <w:p w14:paraId="62AB762B" w14:textId="77777777" w:rsidR="00CB5374" w:rsidRDefault="00CB5374" w:rsidP="00CC18B3">
      <w:pPr>
        <w:jc w:val="both"/>
        <w:rPr>
          <w:rFonts w:ascii="Arial" w:eastAsiaTheme="minorEastAsia" w:hAnsi="Arial" w:cs="Arial"/>
          <w:noProof/>
          <w:sz w:val="22"/>
          <w:szCs w:val="22"/>
        </w:rPr>
      </w:pPr>
    </w:p>
    <w:p w14:paraId="0D7E5A9B" w14:textId="059909FC" w:rsidR="00FA192F" w:rsidRDefault="00FA192F" w:rsidP="00CC18B3">
      <w:pPr>
        <w:jc w:val="both"/>
        <w:rPr>
          <w:rFonts w:ascii="Arial" w:eastAsiaTheme="minorEastAsia" w:hAnsi="Arial" w:cs="Arial"/>
          <w:noProof/>
          <w:color w:val="FF0000"/>
          <w:sz w:val="22"/>
          <w:szCs w:val="22"/>
        </w:rPr>
      </w:pPr>
      <w:r>
        <w:rPr>
          <w:rFonts w:ascii="Arial" w:eastAsiaTheme="minorEastAsia" w:hAnsi="Arial" w:cs="Arial"/>
          <w:noProof/>
          <w:sz w:val="22"/>
          <w:szCs w:val="22"/>
        </w:rPr>
        <w:t xml:space="preserve">where n = </w:t>
      </w:r>
      <w:r w:rsidR="00B654CA">
        <w:rPr>
          <w:rFonts w:ascii="Arial" w:eastAsiaTheme="minorEastAsia" w:hAnsi="Arial" w:cs="Arial"/>
          <w:noProof/>
          <w:sz w:val="22"/>
          <w:szCs w:val="22"/>
        </w:rPr>
        <w:t>128</w:t>
      </w:r>
      <w:r>
        <w:rPr>
          <w:rFonts w:ascii="Arial" w:eastAsiaTheme="minorEastAsia" w:hAnsi="Arial" w:cs="Arial"/>
          <w:noProof/>
          <w:sz w:val="22"/>
          <w:szCs w:val="22"/>
        </w:rPr>
        <w:t xml:space="preserve">, </w:t>
      </w:r>
      <w:r w:rsidR="00A66B0A">
        <w:rPr>
          <w:rFonts w:ascii="Arial" w:eastAsiaTheme="minorEastAsia" w:hAnsi="Arial" w:cs="Arial"/>
          <w:noProof/>
          <w:sz w:val="22"/>
          <w:szCs w:val="22"/>
        </w:rPr>
        <w:t>a</w:t>
      </w:r>
      <w:r>
        <w:rPr>
          <w:rFonts w:ascii="Arial" w:eastAsiaTheme="minorEastAsia" w:hAnsi="Arial" w:cs="Arial"/>
          <w:noProof/>
          <w:sz w:val="22"/>
          <w:szCs w:val="22"/>
        </w:rPr>
        <w:t>djusted R-</w:t>
      </w:r>
      <w:r w:rsidR="00A66B0A">
        <w:rPr>
          <w:rFonts w:ascii="Arial" w:eastAsiaTheme="minorEastAsia" w:hAnsi="Arial" w:cs="Arial"/>
          <w:noProof/>
          <w:sz w:val="22"/>
          <w:szCs w:val="22"/>
        </w:rPr>
        <w:t>s</w:t>
      </w:r>
      <w:r>
        <w:rPr>
          <w:rFonts w:ascii="Arial" w:eastAsiaTheme="minorEastAsia" w:hAnsi="Arial" w:cs="Arial"/>
          <w:noProof/>
          <w:sz w:val="22"/>
          <w:szCs w:val="22"/>
        </w:rPr>
        <w:t xml:space="preserve">quared = </w:t>
      </w:r>
      <w:r w:rsidR="002C62F6">
        <w:rPr>
          <w:rFonts w:ascii="Arial" w:eastAsiaTheme="minorEastAsia" w:hAnsi="Arial" w:cs="Arial"/>
          <w:noProof/>
          <w:sz w:val="22"/>
          <w:szCs w:val="22"/>
        </w:rPr>
        <w:t>0.8097</w:t>
      </w:r>
      <w:r>
        <w:rPr>
          <w:rFonts w:ascii="Arial" w:eastAsiaTheme="minorEastAsia" w:hAnsi="Arial" w:cs="Arial"/>
          <w:noProof/>
          <w:sz w:val="22"/>
          <w:szCs w:val="22"/>
        </w:rPr>
        <w:t xml:space="preserve">. </w:t>
      </w:r>
      <w:r w:rsidR="00424A6B" w:rsidRPr="00563497">
        <w:rPr>
          <w:rFonts w:ascii="Arial" w:eastAsiaTheme="minorEastAsia" w:hAnsi="Arial" w:cs="Arial"/>
          <w:noProof/>
          <w:color w:val="000000" w:themeColor="text1"/>
          <w:sz w:val="22"/>
          <w:szCs w:val="22"/>
        </w:rPr>
        <w:t xml:space="preserve">As we can see the result, the </w:t>
      </w:r>
      <w:r w:rsidR="00830B37" w:rsidRPr="00563497">
        <w:rPr>
          <w:rFonts w:ascii="Arial" w:eastAsiaTheme="minorEastAsia" w:hAnsi="Arial" w:cs="Arial"/>
          <w:noProof/>
          <w:color w:val="000000" w:themeColor="text1"/>
          <w:sz w:val="22"/>
          <w:szCs w:val="22"/>
        </w:rPr>
        <w:t>price of ARMANI is statistically significant</w:t>
      </w:r>
      <w:r w:rsidR="00C0412D" w:rsidRPr="00563497">
        <w:rPr>
          <w:rFonts w:ascii="Arial" w:eastAsiaTheme="minorEastAsia" w:hAnsi="Arial" w:cs="Arial"/>
          <w:noProof/>
          <w:color w:val="000000" w:themeColor="text1"/>
          <w:sz w:val="22"/>
          <w:szCs w:val="22"/>
        </w:rPr>
        <w:t>, which indicates that the increas</w:t>
      </w:r>
      <w:r w:rsidR="00E66700" w:rsidRPr="00563497">
        <w:rPr>
          <w:rFonts w:ascii="Arial" w:eastAsiaTheme="minorEastAsia" w:hAnsi="Arial" w:cs="Arial"/>
          <w:noProof/>
          <w:color w:val="000000" w:themeColor="text1"/>
          <w:sz w:val="22"/>
          <w:szCs w:val="22"/>
        </w:rPr>
        <w:t>e</w:t>
      </w:r>
      <w:r w:rsidR="00C0412D" w:rsidRPr="00563497">
        <w:rPr>
          <w:rFonts w:ascii="Arial" w:eastAsiaTheme="minorEastAsia" w:hAnsi="Arial" w:cs="Arial"/>
          <w:noProof/>
          <w:color w:val="000000" w:themeColor="text1"/>
          <w:sz w:val="22"/>
          <w:szCs w:val="22"/>
        </w:rPr>
        <w:t xml:space="preserve"> of the unit price</w:t>
      </w:r>
      <w:r w:rsidR="00666F6F" w:rsidRPr="00563497">
        <w:rPr>
          <w:rFonts w:ascii="Arial" w:eastAsiaTheme="minorEastAsia" w:hAnsi="Arial" w:cs="Arial"/>
          <w:noProof/>
          <w:color w:val="000000" w:themeColor="text1"/>
          <w:sz w:val="22"/>
          <w:szCs w:val="22"/>
        </w:rPr>
        <w:t xml:space="preserve"> will decrease three percent of the sales quantity in ARMANI</w:t>
      </w:r>
      <w:r w:rsidR="00540BE6" w:rsidRPr="00563497">
        <w:rPr>
          <w:rFonts w:ascii="Arial" w:eastAsiaTheme="minorEastAsia" w:hAnsi="Arial" w:cs="Arial"/>
          <w:noProof/>
          <w:color w:val="000000" w:themeColor="text1"/>
          <w:sz w:val="22"/>
          <w:szCs w:val="22"/>
        </w:rPr>
        <w:t>, holding other factors in the equation fixed</w:t>
      </w:r>
      <w:r w:rsidR="00666F6F" w:rsidRPr="00563497">
        <w:rPr>
          <w:rFonts w:ascii="Arial" w:eastAsiaTheme="minorEastAsia" w:hAnsi="Arial" w:cs="Arial"/>
          <w:noProof/>
          <w:color w:val="000000" w:themeColor="text1"/>
          <w:sz w:val="22"/>
          <w:szCs w:val="22"/>
        </w:rPr>
        <w:t xml:space="preserve">. </w:t>
      </w:r>
      <w:r w:rsidR="005C7122" w:rsidRPr="00563497">
        <w:rPr>
          <w:rFonts w:ascii="Arial" w:eastAsiaTheme="minorEastAsia" w:hAnsi="Arial" w:cs="Arial"/>
          <w:noProof/>
          <w:color w:val="000000" w:themeColor="text1"/>
          <w:sz w:val="22"/>
          <w:szCs w:val="22"/>
        </w:rPr>
        <w:t>Moreover, the price changes by YSL and LANCOM</w:t>
      </w:r>
      <w:r w:rsidR="00F42C2C" w:rsidRPr="00563497">
        <w:rPr>
          <w:rFonts w:ascii="Arial" w:eastAsiaTheme="minorEastAsia" w:hAnsi="Arial" w:cs="Arial"/>
          <w:noProof/>
          <w:color w:val="000000" w:themeColor="text1"/>
          <w:sz w:val="22"/>
          <w:szCs w:val="22"/>
        </w:rPr>
        <w:t>E</w:t>
      </w:r>
      <w:r w:rsidR="005C7122" w:rsidRPr="00563497">
        <w:rPr>
          <w:rFonts w:ascii="Arial" w:eastAsiaTheme="minorEastAsia" w:hAnsi="Arial" w:cs="Arial"/>
          <w:noProof/>
          <w:color w:val="000000" w:themeColor="text1"/>
          <w:sz w:val="22"/>
          <w:szCs w:val="22"/>
        </w:rPr>
        <w:t xml:space="preserve"> does not affect the </w:t>
      </w:r>
      <w:r w:rsidR="00324E3B" w:rsidRPr="00563497">
        <w:rPr>
          <w:rFonts w:ascii="Arial" w:eastAsiaTheme="minorEastAsia" w:hAnsi="Arial" w:cs="Arial"/>
          <w:noProof/>
          <w:color w:val="000000" w:themeColor="text1"/>
          <w:sz w:val="22"/>
          <w:szCs w:val="22"/>
        </w:rPr>
        <w:t>sales volume of ARMANI.</w:t>
      </w:r>
    </w:p>
    <w:p w14:paraId="5AF74956" w14:textId="5BC55377" w:rsidR="001B2E3A" w:rsidRDefault="001B2E3A" w:rsidP="00CC18B3">
      <w:pPr>
        <w:jc w:val="both"/>
        <w:rPr>
          <w:rFonts w:ascii="Arial" w:eastAsiaTheme="minorEastAsia" w:hAnsi="Arial" w:cs="Arial"/>
          <w:noProof/>
          <w:color w:val="000000" w:themeColor="text1"/>
          <w:sz w:val="22"/>
          <w:szCs w:val="22"/>
        </w:rPr>
      </w:pPr>
    </w:p>
    <w:p w14:paraId="3C1FD34C" w14:textId="2D70353D" w:rsidR="001B2E3A" w:rsidRDefault="001B2E3A" w:rsidP="00CC18B3">
      <w:pPr>
        <w:jc w:val="both"/>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 xml:space="preserve">Secondly, </w:t>
      </w:r>
      <w:r w:rsidR="00BA68A7">
        <w:rPr>
          <w:rFonts w:ascii="Arial" w:eastAsiaTheme="minorEastAsia" w:hAnsi="Arial" w:cs="Arial"/>
          <w:noProof/>
          <w:color w:val="000000" w:themeColor="text1"/>
          <w:sz w:val="22"/>
          <w:szCs w:val="22"/>
        </w:rPr>
        <w:t xml:space="preserve">when it comes to the YSL, the log-log form </w:t>
      </w:r>
      <w:r w:rsidR="00575A98">
        <w:rPr>
          <w:rFonts w:ascii="Arial" w:eastAsiaTheme="minorEastAsia" w:hAnsi="Arial" w:cs="Arial"/>
          <w:noProof/>
          <w:color w:val="000000" w:themeColor="text1"/>
          <w:sz w:val="22"/>
          <w:szCs w:val="22"/>
        </w:rPr>
        <w:t>has the best goodness of fit</w:t>
      </w:r>
      <w:r w:rsidR="00A66B0A">
        <w:rPr>
          <w:rFonts w:ascii="Arial" w:eastAsiaTheme="minorEastAsia" w:hAnsi="Arial" w:cs="Arial"/>
          <w:noProof/>
          <w:color w:val="000000" w:themeColor="text1"/>
          <w:sz w:val="22"/>
          <w:szCs w:val="22"/>
        </w:rPr>
        <w:t xml:space="preserve"> among the three statistical models. </w:t>
      </w:r>
      <w:r w:rsidR="00043E6F">
        <w:rPr>
          <w:rFonts w:ascii="Arial" w:eastAsiaTheme="minorEastAsia" w:hAnsi="Arial" w:cs="Arial"/>
          <w:noProof/>
          <w:color w:val="000000" w:themeColor="text1"/>
          <w:sz w:val="22"/>
          <w:szCs w:val="22"/>
        </w:rPr>
        <w:t xml:space="preserve"> </w:t>
      </w:r>
      <w:r w:rsidR="00A66B0A">
        <w:rPr>
          <w:rFonts w:ascii="Arial" w:eastAsiaTheme="minorEastAsia" w:hAnsi="Arial" w:cs="Arial"/>
          <w:noProof/>
          <w:color w:val="000000" w:themeColor="text1"/>
          <w:sz w:val="22"/>
          <w:szCs w:val="22"/>
        </w:rPr>
        <w:t>The estimated equation is :</w:t>
      </w:r>
    </w:p>
    <w:p w14:paraId="44B740B9" w14:textId="77777777" w:rsidR="002E7A03" w:rsidRDefault="002E7A03" w:rsidP="00CC18B3">
      <w:pPr>
        <w:jc w:val="both"/>
        <w:rPr>
          <w:rFonts w:ascii="Arial" w:eastAsiaTheme="minorEastAsia" w:hAnsi="Arial" w:cs="Arial"/>
          <w:noProof/>
          <w:color w:val="000000" w:themeColor="text1"/>
          <w:sz w:val="22"/>
          <w:szCs w:val="22"/>
        </w:rPr>
      </w:pPr>
    </w:p>
    <w:p w14:paraId="6CBB1742" w14:textId="40EF69D6" w:rsidR="002E7A03" w:rsidRDefault="00270AE1" w:rsidP="00B97B24">
      <w:pPr>
        <w:jc w:val="center"/>
        <w:rPr>
          <w:rFonts w:ascii="Arial" w:eastAsiaTheme="minorEastAsia" w:hAnsi="Arial" w:cs="Arial"/>
          <w:noProof/>
          <w:color w:val="000000" w:themeColor="text1"/>
          <w:sz w:val="22"/>
          <w:szCs w:val="22"/>
        </w:rPr>
      </w:pPr>
      <w:r>
        <w:rPr>
          <w:noProof/>
        </w:rPr>
        <mc:AlternateContent>
          <mc:Choice Requires="wps">
            <w:drawing>
              <wp:anchor distT="0" distB="0" distL="114300" distR="114300" simplePos="0" relativeHeight="251670528" behindDoc="0" locked="0" layoutInCell="1" allowOverlap="1" wp14:anchorId="3BBC1AD9" wp14:editId="1C61EEF8">
                <wp:simplePos x="0" y="0"/>
                <wp:positionH relativeFrom="column">
                  <wp:posOffset>524193</wp:posOffset>
                </wp:positionH>
                <wp:positionV relativeFrom="paragraph">
                  <wp:posOffset>2549208</wp:posOffset>
                </wp:positionV>
                <wp:extent cx="4524375" cy="152400"/>
                <wp:effectExtent l="0" t="0" r="28575" b="19050"/>
                <wp:wrapNone/>
                <wp:docPr id="27" name="직사각형 27"/>
                <wp:cNvGraphicFramePr/>
                <a:graphic xmlns:a="http://schemas.openxmlformats.org/drawingml/2006/main">
                  <a:graphicData uri="http://schemas.microsoft.com/office/word/2010/wordprocessingShape">
                    <wps:wsp>
                      <wps:cNvSpPr/>
                      <wps:spPr>
                        <a:xfrm>
                          <a:off x="0" y="0"/>
                          <a:ext cx="4524375"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FA3CF" id="직사각형 27" o:spid="_x0000_s1026" style="position:absolute;margin-left:41.3pt;margin-top:200.75pt;width:356.25pt;height: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" filled="f" strokecolor="red" strokeweight="1pt"/>
            </w:pict>
          </mc:Fallback>
        </mc:AlternateContent>
      </w:r>
      <w:r>
        <w:rPr>
          <w:noProof/>
        </w:rPr>
        <mc:AlternateContent>
          <mc:Choice Requires="wps">
            <w:drawing>
              <wp:anchor distT="0" distB="0" distL="114300" distR="114300" simplePos="0" relativeHeight="251669504" behindDoc="0" locked="0" layoutInCell="1" allowOverlap="1" wp14:anchorId="21A70E20" wp14:editId="09DEA2C4">
                <wp:simplePos x="0" y="0"/>
                <wp:positionH relativeFrom="column">
                  <wp:posOffset>524193</wp:posOffset>
                </wp:positionH>
                <wp:positionV relativeFrom="paragraph">
                  <wp:posOffset>2096770</wp:posOffset>
                </wp:positionV>
                <wp:extent cx="4533900" cy="142875"/>
                <wp:effectExtent l="0" t="0" r="19050" b="28575"/>
                <wp:wrapNone/>
                <wp:docPr id="26" name="직사각형 26"/>
                <wp:cNvGraphicFramePr/>
                <a:graphic xmlns:a="http://schemas.openxmlformats.org/drawingml/2006/main">
                  <a:graphicData uri="http://schemas.microsoft.com/office/word/2010/wordprocessingShape">
                    <wps:wsp>
                      <wps:cNvSpPr/>
                      <wps:spPr>
                        <a:xfrm>
                          <a:off x="0" y="0"/>
                          <a:ext cx="453390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827CB" id="직사각형 26" o:spid="_x0000_s1026" style="position:absolute;margin-left:41.3pt;margin-top:165.1pt;width:357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" filled="f" strokecolor="red" strokeweight="1pt"/>
            </w:pict>
          </mc:Fallback>
        </mc:AlternateContent>
      </w:r>
      <w:r w:rsidR="002E7A03">
        <w:rPr>
          <w:noProof/>
        </w:rPr>
        <w:drawing>
          <wp:inline distT="0" distB="0" distL="0" distR="0" wp14:anchorId="1C9375EA" wp14:editId="3A4C37CC">
            <wp:extent cx="4695712" cy="3564000"/>
            <wp:effectExtent l="19050" t="19050" r="10160" b="1778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712" cy="3564000"/>
                    </a:xfrm>
                    <a:prstGeom prst="rect">
                      <a:avLst/>
                    </a:prstGeom>
                    <a:ln>
                      <a:solidFill>
                        <a:schemeClr val="tx1"/>
                      </a:solidFill>
                    </a:ln>
                  </pic:spPr>
                </pic:pic>
              </a:graphicData>
            </a:graphic>
          </wp:inline>
        </w:drawing>
      </w:r>
    </w:p>
    <w:p w14:paraId="665166AC" w14:textId="5627DEDF" w:rsidR="00A66B0A" w:rsidRDefault="00A66B0A" w:rsidP="00CC18B3">
      <w:pPr>
        <w:jc w:val="both"/>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lastRenderedPageBreak/>
        <w:t xml:space="preserve">Where n = 128, adjusted R-squared = </w:t>
      </w:r>
      <w:r w:rsidR="00F9588C">
        <w:rPr>
          <w:rFonts w:ascii="Arial" w:eastAsiaTheme="minorEastAsia" w:hAnsi="Arial" w:cs="Arial"/>
          <w:noProof/>
          <w:color w:val="000000" w:themeColor="text1"/>
          <w:sz w:val="22"/>
          <w:szCs w:val="22"/>
        </w:rPr>
        <w:t xml:space="preserve">0.8030. </w:t>
      </w:r>
      <w:r w:rsidR="002E6AE2">
        <w:rPr>
          <w:rFonts w:ascii="Arial" w:eastAsiaTheme="minorEastAsia" w:hAnsi="Arial" w:cs="Arial"/>
          <w:noProof/>
          <w:color w:val="000000" w:themeColor="text1"/>
          <w:sz w:val="22"/>
          <w:szCs w:val="22"/>
        </w:rPr>
        <w:t xml:space="preserve">The </w:t>
      </w:r>
      <w:r w:rsidR="00EA4789">
        <w:rPr>
          <w:rFonts w:ascii="Arial" w:eastAsiaTheme="minorEastAsia" w:hAnsi="Arial" w:cs="Arial"/>
          <w:noProof/>
          <w:color w:val="000000" w:themeColor="text1"/>
          <w:sz w:val="22"/>
          <w:szCs w:val="22"/>
        </w:rPr>
        <w:t xml:space="preserve">both of </w:t>
      </w:r>
      <w:r w:rsidR="002E6AE2">
        <w:rPr>
          <w:rFonts w:ascii="Arial" w:eastAsiaTheme="minorEastAsia" w:hAnsi="Arial" w:cs="Arial"/>
          <w:noProof/>
          <w:color w:val="000000" w:themeColor="text1"/>
          <w:sz w:val="22"/>
          <w:szCs w:val="22"/>
        </w:rPr>
        <w:t>log</w:t>
      </w:r>
      <w:r w:rsidR="00945CB5">
        <w:rPr>
          <w:rFonts w:ascii="Arial" w:eastAsiaTheme="minorEastAsia" w:hAnsi="Arial" w:cs="Arial"/>
          <w:noProof/>
          <w:color w:val="000000" w:themeColor="text1"/>
          <w:sz w:val="22"/>
          <w:szCs w:val="22"/>
        </w:rPr>
        <w:t xml:space="preserve"> p</w:t>
      </w:r>
      <w:r w:rsidR="002E6AE2">
        <w:rPr>
          <w:rFonts w:ascii="Arial" w:eastAsiaTheme="minorEastAsia" w:hAnsi="Arial" w:cs="Arial"/>
          <w:noProof/>
          <w:color w:val="000000" w:themeColor="text1"/>
          <w:sz w:val="22"/>
          <w:szCs w:val="22"/>
        </w:rPr>
        <w:t>rice</w:t>
      </w:r>
      <w:r w:rsidR="00945CB5">
        <w:rPr>
          <w:rFonts w:ascii="Arial" w:eastAsiaTheme="minorEastAsia" w:hAnsi="Arial" w:cs="Arial"/>
          <w:noProof/>
          <w:color w:val="000000" w:themeColor="text1"/>
          <w:sz w:val="22"/>
          <w:szCs w:val="22"/>
        </w:rPr>
        <w:t>s</w:t>
      </w:r>
      <w:r w:rsidR="002E6AE2">
        <w:rPr>
          <w:rFonts w:ascii="Arial" w:eastAsiaTheme="minorEastAsia" w:hAnsi="Arial" w:cs="Arial"/>
          <w:noProof/>
          <w:color w:val="000000" w:themeColor="text1"/>
          <w:sz w:val="22"/>
          <w:szCs w:val="22"/>
        </w:rPr>
        <w:t xml:space="preserve"> for YSL and ARMANI </w:t>
      </w:r>
      <w:r w:rsidR="002E6AE2" w:rsidRPr="00F8503B">
        <w:rPr>
          <w:rFonts w:ascii="Arial" w:eastAsiaTheme="minorEastAsia" w:hAnsi="Arial" w:cs="Arial"/>
          <w:noProof/>
          <w:color w:val="000000" w:themeColor="text1"/>
          <w:sz w:val="22"/>
          <w:szCs w:val="22"/>
        </w:rPr>
        <w:t>are</w:t>
      </w:r>
      <w:r w:rsidR="002E6AE2">
        <w:rPr>
          <w:rFonts w:ascii="Arial" w:eastAsiaTheme="minorEastAsia" w:hAnsi="Arial" w:cs="Arial"/>
          <w:noProof/>
          <w:color w:val="000000" w:themeColor="text1"/>
          <w:sz w:val="22"/>
          <w:szCs w:val="22"/>
        </w:rPr>
        <w:t xml:space="preserve"> statistically significant</w:t>
      </w:r>
      <w:r w:rsidR="00945CB5">
        <w:rPr>
          <w:rFonts w:ascii="Arial" w:eastAsiaTheme="minorEastAsia" w:hAnsi="Arial" w:cs="Arial"/>
          <w:noProof/>
          <w:color w:val="000000" w:themeColor="text1"/>
          <w:sz w:val="22"/>
          <w:szCs w:val="22"/>
        </w:rPr>
        <w:t xml:space="preserve">, which </w:t>
      </w:r>
      <w:r w:rsidR="00945CB5" w:rsidRPr="00F8503B">
        <w:rPr>
          <w:rFonts w:ascii="Arial" w:eastAsiaTheme="minorEastAsia" w:hAnsi="Arial" w:cs="Arial"/>
          <w:noProof/>
          <w:color w:val="000000" w:themeColor="text1"/>
          <w:sz w:val="22"/>
          <w:szCs w:val="22"/>
        </w:rPr>
        <w:t>demonstrates</w:t>
      </w:r>
      <w:r w:rsidR="00945CB5">
        <w:rPr>
          <w:rFonts w:ascii="Arial" w:eastAsiaTheme="minorEastAsia" w:hAnsi="Arial" w:cs="Arial"/>
          <w:noProof/>
          <w:color w:val="000000" w:themeColor="text1"/>
          <w:sz w:val="22"/>
          <w:szCs w:val="22"/>
        </w:rPr>
        <w:t xml:space="preserve"> that </w:t>
      </w:r>
      <w:r w:rsidR="00F8503B">
        <w:rPr>
          <w:rFonts w:ascii="Arial" w:eastAsiaTheme="minorEastAsia" w:hAnsi="Arial" w:cs="Arial"/>
          <w:noProof/>
          <w:color w:val="000000" w:themeColor="text1"/>
          <w:sz w:val="22"/>
          <w:szCs w:val="22"/>
        </w:rPr>
        <w:t xml:space="preserve">1% of the price increase of YSL will drop 4.3% </w:t>
      </w:r>
      <w:r w:rsidR="00014F38">
        <w:rPr>
          <w:rFonts w:ascii="Arial" w:eastAsiaTheme="minorEastAsia" w:hAnsi="Arial" w:cs="Arial"/>
          <w:noProof/>
          <w:color w:val="000000" w:themeColor="text1"/>
          <w:sz w:val="22"/>
          <w:szCs w:val="22"/>
        </w:rPr>
        <w:t xml:space="preserve">of sell-out quantity. On top of that, </w:t>
      </w:r>
      <w:r w:rsidR="00FA121A">
        <w:rPr>
          <w:rFonts w:ascii="Arial" w:eastAsiaTheme="minorEastAsia" w:hAnsi="Arial" w:cs="Arial"/>
          <w:noProof/>
          <w:color w:val="000000" w:themeColor="text1"/>
          <w:sz w:val="22"/>
          <w:szCs w:val="22"/>
        </w:rPr>
        <w:t>the</w:t>
      </w:r>
      <w:r w:rsidR="003566AA">
        <w:rPr>
          <w:rFonts w:ascii="Arial" w:eastAsiaTheme="minorEastAsia" w:hAnsi="Arial" w:cs="Arial"/>
          <w:noProof/>
          <w:color w:val="000000" w:themeColor="text1"/>
          <w:sz w:val="22"/>
          <w:szCs w:val="22"/>
        </w:rPr>
        <w:t xml:space="preserve"> 1% of the price increase of </w:t>
      </w:r>
      <w:r w:rsidR="000455C2">
        <w:rPr>
          <w:rFonts w:ascii="Arial" w:eastAsiaTheme="minorEastAsia" w:hAnsi="Arial" w:cs="Arial"/>
          <w:noProof/>
          <w:color w:val="000000" w:themeColor="text1"/>
          <w:sz w:val="22"/>
          <w:szCs w:val="22"/>
        </w:rPr>
        <w:t>ARMANI will decrease the sales volume</w:t>
      </w:r>
      <w:r w:rsidR="001807D2">
        <w:rPr>
          <w:rFonts w:ascii="Arial" w:eastAsiaTheme="minorEastAsia" w:hAnsi="Arial" w:cs="Arial"/>
          <w:noProof/>
          <w:color w:val="000000" w:themeColor="text1"/>
          <w:sz w:val="22"/>
          <w:szCs w:val="22"/>
        </w:rPr>
        <w:t xml:space="preserve"> of YSL</w:t>
      </w:r>
      <w:r w:rsidR="000455C2">
        <w:rPr>
          <w:rFonts w:ascii="Arial" w:eastAsiaTheme="minorEastAsia" w:hAnsi="Arial" w:cs="Arial"/>
          <w:noProof/>
          <w:color w:val="000000" w:themeColor="text1"/>
          <w:sz w:val="22"/>
          <w:szCs w:val="22"/>
        </w:rPr>
        <w:t xml:space="preserve"> by </w:t>
      </w:r>
      <w:r w:rsidR="001807D2">
        <w:rPr>
          <w:rFonts w:ascii="Arial" w:eastAsiaTheme="minorEastAsia" w:hAnsi="Arial" w:cs="Arial"/>
          <w:noProof/>
          <w:color w:val="000000" w:themeColor="text1"/>
          <w:sz w:val="22"/>
          <w:szCs w:val="22"/>
        </w:rPr>
        <w:t xml:space="preserve">2.3%. </w:t>
      </w:r>
      <w:r w:rsidR="003177A9" w:rsidRPr="00BB04B4">
        <w:rPr>
          <w:rFonts w:ascii="Arial" w:eastAsiaTheme="minorEastAsia" w:hAnsi="Arial" w:cs="Arial"/>
          <w:noProof/>
          <w:color w:val="000000" w:themeColor="text1"/>
          <w:sz w:val="22"/>
          <w:szCs w:val="22"/>
        </w:rPr>
        <w:t>And</w:t>
      </w:r>
      <w:r w:rsidR="003177A9">
        <w:rPr>
          <w:rFonts w:ascii="Arial" w:eastAsiaTheme="minorEastAsia" w:hAnsi="Arial" w:cs="Arial"/>
          <w:noProof/>
          <w:color w:val="000000" w:themeColor="text1"/>
          <w:sz w:val="22"/>
          <w:szCs w:val="22"/>
        </w:rPr>
        <w:t xml:space="preserve"> t</w:t>
      </w:r>
      <w:r w:rsidR="001807D2">
        <w:rPr>
          <w:rFonts w:ascii="Arial" w:eastAsiaTheme="minorEastAsia" w:hAnsi="Arial" w:cs="Arial"/>
          <w:noProof/>
          <w:color w:val="000000" w:themeColor="text1"/>
          <w:sz w:val="22"/>
          <w:szCs w:val="22"/>
        </w:rPr>
        <w:t xml:space="preserve">he change of </w:t>
      </w:r>
      <w:r w:rsidR="002E02E1">
        <w:rPr>
          <w:rFonts w:ascii="Arial" w:eastAsiaTheme="minorEastAsia" w:hAnsi="Arial" w:cs="Arial"/>
          <w:noProof/>
          <w:color w:val="000000" w:themeColor="text1"/>
          <w:sz w:val="22"/>
          <w:szCs w:val="22"/>
        </w:rPr>
        <w:t xml:space="preserve">LANCOME price </w:t>
      </w:r>
      <w:r w:rsidR="002E02E1" w:rsidRPr="00BB04B4">
        <w:rPr>
          <w:rFonts w:ascii="Arial" w:eastAsiaTheme="minorEastAsia" w:hAnsi="Arial" w:cs="Arial"/>
          <w:noProof/>
          <w:color w:val="000000" w:themeColor="text1"/>
          <w:sz w:val="22"/>
          <w:szCs w:val="22"/>
        </w:rPr>
        <w:t>has no effect on</w:t>
      </w:r>
      <w:r w:rsidR="002E02E1">
        <w:rPr>
          <w:rFonts w:ascii="Arial" w:eastAsiaTheme="minorEastAsia" w:hAnsi="Arial" w:cs="Arial"/>
          <w:noProof/>
          <w:color w:val="000000" w:themeColor="text1"/>
          <w:sz w:val="22"/>
          <w:szCs w:val="22"/>
        </w:rPr>
        <w:t xml:space="preserve"> the YSL sales volume</w:t>
      </w:r>
      <w:r w:rsidR="000E5DBD">
        <w:rPr>
          <w:rFonts w:ascii="Arial" w:eastAsiaTheme="minorEastAsia" w:hAnsi="Arial" w:cs="Arial"/>
          <w:noProof/>
          <w:color w:val="000000" w:themeColor="text1"/>
          <w:sz w:val="22"/>
          <w:szCs w:val="22"/>
        </w:rPr>
        <w:t xml:space="preserve"> while </w:t>
      </w:r>
      <w:r w:rsidR="000E5DBD" w:rsidRPr="00716C0B">
        <w:rPr>
          <w:rFonts w:ascii="Arial" w:eastAsiaTheme="minorEastAsia" w:hAnsi="Arial" w:cs="Arial"/>
          <w:noProof/>
          <w:color w:val="000000" w:themeColor="text1"/>
          <w:sz w:val="22"/>
          <w:szCs w:val="22"/>
        </w:rPr>
        <w:t>cont</w:t>
      </w:r>
      <w:r w:rsidR="00716C0B">
        <w:rPr>
          <w:rFonts w:ascii="Arial" w:eastAsiaTheme="minorEastAsia" w:hAnsi="Arial" w:cs="Arial"/>
          <w:noProof/>
          <w:color w:val="000000" w:themeColor="text1"/>
          <w:sz w:val="22"/>
          <w:szCs w:val="22"/>
        </w:rPr>
        <w:t>ro</w:t>
      </w:r>
      <w:r w:rsidR="000E5DBD" w:rsidRPr="00716C0B">
        <w:rPr>
          <w:rFonts w:ascii="Arial" w:eastAsiaTheme="minorEastAsia" w:hAnsi="Arial" w:cs="Arial"/>
          <w:noProof/>
          <w:color w:val="000000" w:themeColor="text1"/>
          <w:sz w:val="22"/>
          <w:szCs w:val="22"/>
        </w:rPr>
        <w:t>lling</w:t>
      </w:r>
      <w:r w:rsidR="000E5DBD">
        <w:rPr>
          <w:rFonts w:ascii="Arial" w:eastAsiaTheme="minorEastAsia" w:hAnsi="Arial" w:cs="Arial"/>
          <w:noProof/>
          <w:color w:val="000000" w:themeColor="text1"/>
          <w:sz w:val="22"/>
          <w:szCs w:val="22"/>
        </w:rPr>
        <w:t xml:space="preserve"> other factors</w:t>
      </w:r>
      <w:r w:rsidR="002E02E1">
        <w:rPr>
          <w:rFonts w:ascii="Arial" w:eastAsiaTheme="minorEastAsia" w:hAnsi="Arial" w:cs="Arial"/>
          <w:noProof/>
          <w:color w:val="000000" w:themeColor="text1"/>
          <w:sz w:val="22"/>
          <w:szCs w:val="22"/>
        </w:rPr>
        <w:t>.</w:t>
      </w:r>
    </w:p>
    <w:p w14:paraId="20D4BF48" w14:textId="1CBAFC82" w:rsidR="00324E3B" w:rsidRDefault="00324E3B" w:rsidP="00CC18B3">
      <w:pPr>
        <w:jc w:val="both"/>
        <w:rPr>
          <w:rFonts w:ascii="Arial" w:eastAsiaTheme="minorEastAsia" w:hAnsi="Arial" w:cs="Arial"/>
          <w:noProof/>
          <w:color w:val="000000" w:themeColor="text1"/>
          <w:sz w:val="22"/>
          <w:szCs w:val="22"/>
        </w:rPr>
      </w:pPr>
    </w:p>
    <w:p w14:paraId="4C75C86A" w14:textId="5D966565" w:rsidR="00324E3B" w:rsidRDefault="00324E3B" w:rsidP="00CC18B3">
      <w:pPr>
        <w:jc w:val="both"/>
        <w:rPr>
          <w:rFonts w:ascii="Arial" w:eastAsiaTheme="minorEastAsia" w:hAnsi="Arial" w:cs="Arial"/>
          <w:noProof/>
          <w:color w:val="000000" w:themeColor="text1"/>
          <w:sz w:val="22"/>
          <w:szCs w:val="22"/>
        </w:rPr>
      </w:pPr>
    </w:p>
    <w:p w14:paraId="6DBCBA31" w14:textId="7293A9B4" w:rsidR="00324E3B" w:rsidRDefault="00D8138B" w:rsidP="00CC18B3">
      <w:pPr>
        <w:jc w:val="both"/>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 xml:space="preserve">Regarding the </w:t>
      </w:r>
      <w:r w:rsidR="00F42C2C">
        <w:rPr>
          <w:rFonts w:ascii="Arial" w:eastAsiaTheme="minorEastAsia" w:hAnsi="Arial" w:cs="Arial"/>
          <w:noProof/>
          <w:color w:val="000000" w:themeColor="text1"/>
          <w:sz w:val="22"/>
          <w:szCs w:val="22"/>
        </w:rPr>
        <w:t>regression model for LANCOME, the log</w:t>
      </w:r>
      <w:r w:rsidR="004C6B83">
        <w:rPr>
          <w:rFonts w:ascii="Arial" w:eastAsiaTheme="minorEastAsia" w:hAnsi="Arial" w:cs="Arial"/>
          <w:noProof/>
          <w:color w:val="000000" w:themeColor="text1"/>
          <w:sz w:val="22"/>
          <w:szCs w:val="22"/>
        </w:rPr>
        <w:t>-log form performed the best. The estimated equation is :</w:t>
      </w:r>
    </w:p>
    <w:p w14:paraId="25E2481E" w14:textId="74F565C3" w:rsidR="004C6B83" w:rsidRDefault="004C6B83" w:rsidP="00CC18B3">
      <w:pPr>
        <w:jc w:val="both"/>
        <w:rPr>
          <w:rFonts w:ascii="Arial" w:eastAsiaTheme="minorEastAsia" w:hAnsi="Arial" w:cs="Arial"/>
          <w:noProof/>
          <w:color w:val="000000" w:themeColor="text1"/>
          <w:sz w:val="22"/>
          <w:szCs w:val="22"/>
        </w:rPr>
      </w:pPr>
    </w:p>
    <w:p w14:paraId="0006B69D" w14:textId="0C5C2D01" w:rsidR="00B71606" w:rsidRDefault="00334A8E" w:rsidP="00334A8E">
      <w:pPr>
        <w:jc w:val="center"/>
        <w:rPr>
          <w:rFonts w:ascii="Arial" w:eastAsiaTheme="minorEastAsia" w:hAnsi="Arial" w:cs="Arial"/>
          <w:noProof/>
          <w:color w:val="000000" w:themeColor="text1"/>
          <w:sz w:val="22"/>
          <w:szCs w:val="22"/>
        </w:rPr>
      </w:pPr>
      <w:r>
        <w:rPr>
          <w:noProof/>
        </w:rPr>
        <w:drawing>
          <wp:inline distT="0" distB="0" distL="0" distR="0" wp14:anchorId="78452C1B" wp14:editId="23FC363F">
            <wp:extent cx="4924164" cy="2952000"/>
            <wp:effectExtent l="19050" t="19050" r="10160" b="2032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164" cy="2952000"/>
                    </a:xfrm>
                    <a:prstGeom prst="rect">
                      <a:avLst/>
                    </a:prstGeom>
                    <a:ln>
                      <a:solidFill>
                        <a:schemeClr val="tx1"/>
                      </a:solidFill>
                    </a:ln>
                  </pic:spPr>
                </pic:pic>
              </a:graphicData>
            </a:graphic>
          </wp:inline>
        </w:drawing>
      </w:r>
    </w:p>
    <w:p w14:paraId="4737372F" w14:textId="77777777" w:rsidR="00334A8E" w:rsidRDefault="00334A8E" w:rsidP="00CC18B3">
      <w:pPr>
        <w:jc w:val="both"/>
        <w:rPr>
          <w:rFonts w:ascii="Arial" w:eastAsiaTheme="minorEastAsia" w:hAnsi="Arial" w:cs="Arial"/>
          <w:noProof/>
          <w:color w:val="000000" w:themeColor="text1"/>
          <w:sz w:val="22"/>
          <w:szCs w:val="22"/>
        </w:rPr>
      </w:pPr>
    </w:p>
    <w:p w14:paraId="40085E0A" w14:textId="46EE34DA" w:rsidR="004C6B83" w:rsidRDefault="004C6B83" w:rsidP="00CC18B3">
      <w:pPr>
        <w:jc w:val="both"/>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where n = 128, adjusted R-squared = 0.7701.</w:t>
      </w:r>
      <w:r w:rsidR="00BD70DF">
        <w:rPr>
          <w:rFonts w:ascii="Arial" w:eastAsiaTheme="minorEastAsia" w:hAnsi="Arial" w:cs="Arial"/>
          <w:noProof/>
          <w:color w:val="000000" w:themeColor="text1"/>
          <w:sz w:val="22"/>
          <w:szCs w:val="22"/>
        </w:rPr>
        <w:t xml:space="preserve"> Compared to the previous models</w:t>
      </w:r>
      <w:r w:rsidR="00C82DBA">
        <w:rPr>
          <w:rFonts w:ascii="Arial" w:eastAsiaTheme="minorEastAsia" w:hAnsi="Arial" w:cs="Arial"/>
          <w:noProof/>
          <w:color w:val="000000" w:themeColor="text1"/>
          <w:sz w:val="22"/>
          <w:szCs w:val="22"/>
        </w:rPr>
        <w:t xml:space="preserve">, </w:t>
      </w:r>
      <w:r w:rsidR="00F67926">
        <w:rPr>
          <w:rFonts w:ascii="Arial" w:eastAsiaTheme="minorEastAsia" w:hAnsi="Arial" w:cs="Arial"/>
          <w:noProof/>
          <w:color w:val="000000" w:themeColor="text1"/>
          <w:sz w:val="22"/>
          <w:szCs w:val="22"/>
        </w:rPr>
        <w:t xml:space="preserve">none of the price variables is statistically significant, which indicates that the price change of LANCOME </w:t>
      </w:r>
      <w:r w:rsidR="00F67926" w:rsidRPr="00716C0B">
        <w:rPr>
          <w:rFonts w:ascii="Arial" w:eastAsiaTheme="minorEastAsia" w:hAnsi="Arial" w:cs="Arial"/>
          <w:noProof/>
          <w:color w:val="000000" w:themeColor="text1"/>
          <w:sz w:val="22"/>
          <w:szCs w:val="22"/>
        </w:rPr>
        <w:t xml:space="preserve">does not </w:t>
      </w:r>
      <w:r w:rsidR="000E5DBD" w:rsidRPr="00716C0B">
        <w:rPr>
          <w:rFonts w:ascii="Arial" w:eastAsiaTheme="minorEastAsia" w:hAnsi="Arial" w:cs="Arial"/>
          <w:noProof/>
          <w:color w:val="000000" w:themeColor="text1"/>
          <w:sz w:val="22"/>
          <w:szCs w:val="22"/>
        </w:rPr>
        <w:t xml:space="preserve">have </w:t>
      </w:r>
      <w:r w:rsidR="00716C0B" w:rsidRPr="00716C0B">
        <w:rPr>
          <w:rFonts w:ascii="Arial" w:eastAsiaTheme="minorEastAsia" w:hAnsi="Arial" w:cs="Arial"/>
          <w:noProof/>
          <w:color w:val="000000" w:themeColor="text1"/>
          <w:sz w:val="22"/>
          <w:szCs w:val="22"/>
        </w:rPr>
        <w:t>any</w:t>
      </w:r>
      <w:r w:rsidR="000E5DBD" w:rsidRPr="00716C0B">
        <w:rPr>
          <w:rFonts w:ascii="Arial" w:eastAsiaTheme="minorEastAsia" w:hAnsi="Arial" w:cs="Arial"/>
          <w:noProof/>
          <w:color w:val="000000" w:themeColor="text1"/>
          <w:sz w:val="22"/>
          <w:szCs w:val="22"/>
        </w:rPr>
        <w:t xml:space="preserve"> effect on</w:t>
      </w:r>
      <w:r w:rsidR="000E5DBD">
        <w:rPr>
          <w:rFonts w:ascii="Arial" w:eastAsiaTheme="minorEastAsia" w:hAnsi="Arial" w:cs="Arial"/>
          <w:noProof/>
          <w:color w:val="000000" w:themeColor="text1"/>
          <w:sz w:val="22"/>
          <w:szCs w:val="22"/>
        </w:rPr>
        <w:t xml:space="preserve"> </w:t>
      </w:r>
      <w:r w:rsidR="00F67926">
        <w:rPr>
          <w:rFonts w:ascii="Arial" w:eastAsiaTheme="minorEastAsia" w:hAnsi="Arial" w:cs="Arial"/>
          <w:noProof/>
          <w:color w:val="000000" w:themeColor="text1"/>
          <w:sz w:val="22"/>
          <w:szCs w:val="22"/>
        </w:rPr>
        <w:t xml:space="preserve">brands </w:t>
      </w:r>
      <w:r w:rsidR="00EA1086">
        <w:rPr>
          <w:rFonts w:ascii="Arial" w:eastAsiaTheme="minorEastAsia" w:hAnsi="Arial" w:cs="Arial"/>
          <w:noProof/>
          <w:color w:val="000000" w:themeColor="text1"/>
          <w:sz w:val="22"/>
          <w:szCs w:val="22"/>
        </w:rPr>
        <w:t>volumes, vice versa.</w:t>
      </w:r>
      <w:r w:rsidR="00AC7942">
        <w:rPr>
          <w:rFonts w:ascii="Arial" w:eastAsiaTheme="minorEastAsia" w:hAnsi="Arial" w:cs="Arial"/>
          <w:noProof/>
          <w:color w:val="000000" w:themeColor="text1"/>
          <w:sz w:val="22"/>
          <w:szCs w:val="22"/>
        </w:rPr>
        <w:t xml:space="preserve"> However, </w:t>
      </w:r>
      <w:r w:rsidR="005C74DD">
        <w:rPr>
          <w:rFonts w:ascii="Arial" w:eastAsiaTheme="minorEastAsia" w:hAnsi="Arial" w:cs="Arial"/>
          <w:noProof/>
          <w:color w:val="000000" w:themeColor="text1"/>
          <w:sz w:val="22"/>
          <w:szCs w:val="22"/>
        </w:rPr>
        <w:t xml:space="preserve">the sale volume of </w:t>
      </w:r>
      <w:r w:rsidR="00AC7942">
        <w:rPr>
          <w:rFonts w:ascii="Arial" w:eastAsiaTheme="minorEastAsia" w:hAnsi="Arial" w:cs="Arial"/>
          <w:noProof/>
          <w:color w:val="000000" w:themeColor="text1"/>
          <w:sz w:val="22"/>
          <w:szCs w:val="22"/>
        </w:rPr>
        <w:t>LANCOME might be affect</w:t>
      </w:r>
      <w:r w:rsidR="005C74DD">
        <w:rPr>
          <w:rFonts w:ascii="Arial" w:eastAsiaTheme="minorEastAsia" w:hAnsi="Arial" w:cs="Arial"/>
          <w:noProof/>
          <w:color w:val="000000" w:themeColor="text1"/>
          <w:sz w:val="22"/>
          <w:szCs w:val="22"/>
        </w:rPr>
        <w:t>ed by the other brands</w:t>
      </w:r>
      <w:r w:rsidR="000E5DBD">
        <w:rPr>
          <w:rFonts w:ascii="Arial" w:eastAsiaTheme="minorEastAsia" w:hAnsi="Arial" w:cs="Arial"/>
          <w:noProof/>
          <w:color w:val="000000" w:themeColor="text1"/>
          <w:sz w:val="22"/>
          <w:szCs w:val="22"/>
        </w:rPr>
        <w:t xml:space="preserve"> like Chanel</w:t>
      </w:r>
      <w:r w:rsidR="005C74DD">
        <w:rPr>
          <w:rFonts w:ascii="Arial" w:eastAsiaTheme="minorEastAsia" w:hAnsi="Arial" w:cs="Arial"/>
          <w:noProof/>
          <w:color w:val="000000" w:themeColor="text1"/>
          <w:sz w:val="22"/>
          <w:szCs w:val="22"/>
        </w:rPr>
        <w:t>, wh</w:t>
      </w:r>
      <w:r w:rsidR="001E1DC7">
        <w:rPr>
          <w:rFonts w:ascii="Arial" w:eastAsiaTheme="minorEastAsia" w:hAnsi="Arial" w:cs="Arial"/>
          <w:noProof/>
          <w:color w:val="000000" w:themeColor="text1"/>
          <w:sz w:val="22"/>
          <w:szCs w:val="22"/>
        </w:rPr>
        <w:t>ich needs adding the price variables for the</w:t>
      </w:r>
      <w:r w:rsidR="00D4183E">
        <w:rPr>
          <w:rFonts w:ascii="Arial" w:eastAsiaTheme="minorEastAsia" w:hAnsi="Arial" w:cs="Arial"/>
          <w:noProof/>
          <w:color w:val="000000" w:themeColor="text1"/>
          <w:sz w:val="22"/>
          <w:szCs w:val="22"/>
        </w:rPr>
        <w:t xml:space="preserve"> other brands.</w:t>
      </w:r>
    </w:p>
    <w:p w14:paraId="2087E240" w14:textId="01B19EC6" w:rsidR="002E02E1" w:rsidRDefault="002E02E1" w:rsidP="00CC18B3">
      <w:pPr>
        <w:jc w:val="both"/>
        <w:rPr>
          <w:rFonts w:ascii="Arial" w:eastAsiaTheme="minorEastAsia" w:hAnsi="Arial" w:cs="Arial"/>
          <w:noProof/>
          <w:color w:val="000000" w:themeColor="text1"/>
          <w:sz w:val="22"/>
          <w:szCs w:val="22"/>
        </w:rPr>
      </w:pPr>
    </w:p>
    <w:p w14:paraId="23BB09F6" w14:textId="3CC1FD3D" w:rsidR="00A84B16" w:rsidRDefault="00E87AD5" w:rsidP="00CC18B3">
      <w:pPr>
        <w:jc w:val="both"/>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 xml:space="preserve">Based on the </w:t>
      </w:r>
      <w:r w:rsidR="00A160ED">
        <w:rPr>
          <w:rFonts w:ascii="Arial" w:eastAsiaTheme="minorEastAsia" w:hAnsi="Arial" w:cs="Arial"/>
          <w:noProof/>
          <w:color w:val="000000" w:themeColor="text1"/>
          <w:sz w:val="22"/>
          <w:szCs w:val="22"/>
        </w:rPr>
        <w:t xml:space="preserve">regression </w:t>
      </w:r>
      <w:r w:rsidR="004A35C3">
        <w:rPr>
          <w:rFonts w:ascii="Arial" w:eastAsiaTheme="minorEastAsia" w:hAnsi="Arial" w:cs="Arial"/>
          <w:noProof/>
          <w:color w:val="000000" w:themeColor="text1"/>
          <w:sz w:val="22"/>
          <w:szCs w:val="22"/>
        </w:rPr>
        <w:t>models</w:t>
      </w:r>
      <w:r w:rsidR="006079BB">
        <w:rPr>
          <w:rFonts w:ascii="Arial" w:eastAsiaTheme="minorEastAsia" w:hAnsi="Arial" w:cs="Arial"/>
          <w:noProof/>
          <w:color w:val="000000" w:themeColor="text1"/>
          <w:sz w:val="22"/>
          <w:szCs w:val="22"/>
        </w:rPr>
        <w:t xml:space="preserve"> </w:t>
      </w:r>
      <w:r w:rsidR="002D0C49">
        <w:rPr>
          <w:rFonts w:ascii="Arial" w:eastAsiaTheme="minorEastAsia" w:hAnsi="Arial" w:cs="Arial"/>
          <w:noProof/>
          <w:color w:val="000000" w:themeColor="text1"/>
          <w:sz w:val="22"/>
          <w:szCs w:val="22"/>
        </w:rPr>
        <w:t>above</w:t>
      </w:r>
      <w:r w:rsidR="00A160ED">
        <w:rPr>
          <w:rFonts w:ascii="Arial" w:eastAsiaTheme="minorEastAsia" w:hAnsi="Arial" w:cs="Arial"/>
          <w:noProof/>
          <w:color w:val="000000" w:themeColor="text1"/>
          <w:sz w:val="22"/>
          <w:szCs w:val="22"/>
        </w:rPr>
        <w:t xml:space="preserve">, we can </w:t>
      </w:r>
      <w:r w:rsidR="006079BB">
        <w:rPr>
          <w:rFonts w:ascii="Arial" w:eastAsiaTheme="minorEastAsia" w:hAnsi="Arial" w:cs="Arial"/>
          <w:noProof/>
          <w:color w:val="000000" w:themeColor="text1"/>
          <w:sz w:val="22"/>
          <w:szCs w:val="22"/>
        </w:rPr>
        <w:t>come up with</w:t>
      </w:r>
      <w:r w:rsidR="001806B6">
        <w:rPr>
          <w:rFonts w:ascii="Arial" w:eastAsiaTheme="minorEastAsia" w:hAnsi="Arial" w:cs="Arial"/>
          <w:noProof/>
          <w:color w:val="000000" w:themeColor="text1"/>
          <w:sz w:val="22"/>
          <w:szCs w:val="22"/>
        </w:rPr>
        <w:t xml:space="preserve"> the price elasticity matri</w:t>
      </w:r>
      <w:r w:rsidR="00DB4DB8">
        <w:rPr>
          <w:rFonts w:ascii="Arial" w:eastAsiaTheme="minorEastAsia" w:hAnsi="Arial" w:cs="Arial"/>
          <w:noProof/>
          <w:color w:val="000000" w:themeColor="text1"/>
          <w:sz w:val="22"/>
          <w:szCs w:val="22"/>
        </w:rPr>
        <w:t>ces</w:t>
      </w:r>
      <w:r w:rsidR="00192903">
        <w:rPr>
          <w:rFonts w:ascii="Arial" w:eastAsiaTheme="minorEastAsia" w:hAnsi="Arial" w:cs="Arial"/>
          <w:noProof/>
          <w:color w:val="000000" w:themeColor="text1"/>
          <w:sz w:val="22"/>
          <w:szCs w:val="22"/>
        </w:rPr>
        <w:t xml:space="preserve">, </w:t>
      </w:r>
      <w:r w:rsidR="00192903" w:rsidRPr="00C22678">
        <w:rPr>
          <w:rFonts w:ascii="Arial" w:eastAsiaTheme="minorEastAsia" w:hAnsi="Arial" w:cs="Arial"/>
          <w:noProof/>
          <w:color w:val="000000" w:themeColor="text1"/>
          <w:sz w:val="22"/>
          <w:szCs w:val="22"/>
        </w:rPr>
        <w:t>which</w:t>
      </w:r>
      <w:r w:rsidR="00BC25AC" w:rsidRPr="00C22678">
        <w:rPr>
          <w:rFonts w:ascii="Arial" w:eastAsiaTheme="minorEastAsia" w:hAnsi="Arial" w:cs="Arial"/>
          <w:noProof/>
          <w:color w:val="000000" w:themeColor="text1"/>
          <w:sz w:val="22"/>
          <w:szCs w:val="22"/>
        </w:rPr>
        <w:t xml:space="preserve"> </w:t>
      </w:r>
      <w:r w:rsidR="00EF543F">
        <w:rPr>
          <w:rFonts w:ascii="Arial" w:eastAsiaTheme="minorEastAsia" w:hAnsi="Arial" w:cs="Arial"/>
          <w:noProof/>
          <w:color w:val="000000" w:themeColor="text1"/>
          <w:sz w:val="22"/>
          <w:szCs w:val="22"/>
        </w:rPr>
        <w:t>helps to understand the demand movements by price changes.</w:t>
      </w:r>
      <w:r w:rsidR="006079BB">
        <w:rPr>
          <w:rFonts w:ascii="Arial" w:eastAsiaTheme="minorEastAsia" w:hAnsi="Arial" w:cs="Arial"/>
          <w:noProof/>
          <w:color w:val="000000" w:themeColor="text1"/>
          <w:sz w:val="22"/>
          <w:szCs w:val="22"/>
        </w:rPr>
        <w:t xml:space="preserve"> </w:t>
      </w:r>
    </w:p>
    <w:p w14:paraId="1F30C336" w14:textId="77777777" w:rsidR="00A84B16" w:rsidRDefault="00A84B16" w:rsidP="00CC18B3">
      <w:pPr>
        <w:jc w:val="both"/>
        <w:rPr>
          <w:rFonts w:ascii="Arial" w:eastAsiaTheme="minorEastAsia" w:hAnsi="Arial" w:cs="Arial"/>
          <w:noProof/>
          <w:color w:val="000000" w:themeColor="text1"/>
          <w:sz w:val="22"/>
          <w:szCs w:val="22"/>
        </w:rPr>
      </w:pPr>
    </w:p>
    <w:p w14:paraId="3D719FB0" w14:textId="66E93F87" w:rsidR="00765013" w:rsidRDefault="00765013" w:rsidP="00765013">
      <w:pPr>
        <w:pStyle w:val="ac"/>
        <w:keepNext/>
      </w:pPr>
      <w:r>
        <w:t xml:space="preserve">Table </w:t>
      </w:r>
      <w:r>
        <w:fldChar w:fldCharType="begin"/>
      </w:r>
      <w:r>
        <w:instrText xml:space="preserve"> SEQ Table \* ARABIC </w:instrText>
      </w:r>
      <w:r>
        <w:fldChar w:fldCharType="separate"/>
      </w:r>
      <w:r w:rsidR="00FD4C8E">
        <w:rPr>
          <w:noProof/>
        </w:rPr>
        <w:t>1</w:t>
      </w:r>
      <w:r>
        <w:fldChar w:fldCharType="end"/>
      </w:r>
      <w:r>
        <w:t>. Price Elasticity Matrices</w:t>
      </w:r>
    </w:p>
    <w:tbl>
      <w:tblPr>
        <w:tblStyle w:val="aa"/>
        <w:tblW w:w="0" w:type="auto"/>
        <w:tblLook w:val="04A0" w:firstRow="1" w:lastRow="0" w:firstColumn="1" w:lastColumn="0" w:noHBand="0" w:noVBand="1"/>
      </w:tblPr>
      <w:tblGrid>
        <w:gridCol w:w="2264"/>
        <w:gridCol w:w="2264"/>
        <w:gridCol w:w="2264"/>
        <w:gridCol w:w="2264"/>
      </w:tblGrid>
      <w:tr w:rsidR="00B52FBF" w14:paraId="6DBC0D96" w14:textId="77777777" w:rsidTr="008B0F68">
        <w:trPr>
          <w:trHeight w:val="506"/>
        </w:trPr>
        <w:tc>
          <w:tcPr>
            <w:tcW w:w="2264" w:type="dxa"/>
            <w:vAlign w:val="center"/>
          </w:tcPr>
          <w:p w14:paraId="35C62C46" w14:textId="77777777" w:rsidR="00B52FBF" w:rsidRDefault="00B52FBF" w:rsidP="008B0F68">
            <w:pPr>
              <w:jc w:val="center"/>
              <w:rPr>
                <w:rFonts w:ascii="Arial" w:eastAsiaTheme="minorEastAsia" w:hAnsi="Arial" w:cs="Arial"/>
                <w:noProof/>
                <w:color w:val="000000" w:themeColor="text1"/>
                <w:sz w:val="22"/>
                <w:szCs w:val="22"/>
              </w:rPr>
            </w:pPr>
          </w:p>
        </w:tc>
        <w:tc>
          <w:tcPr>
            <w:tcW w:w="2264" w:type="dxa"/>
            <w:vAlign w:val="center"/>
          </w:tcPr>
          <w:p w14:paraId="0E9D3946" w14:textId="50A2217C"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ARMANI</w:t>
            </w:r>
          </w:p>
        </w:tc>
        <w:tc>
          <w:tcPr>
            <w:tcW w:w="2264" w:type="dxa"/>
            <w:vAlign w:val="center"/>
          </w:tcPr>
          <w:p w14:paraId="40AADC9D" w14:textId="330DBAC6"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YSL</w:t>
            </w:r>
          </w:p>
        </w:tc>
        <w:tc>
          <w:tcPr>
            <w:tcW w:w="2264" w:type="dxa"/>
            <w:vAlign w:val="center"/>
          </w:tcPr>
          <w:p w14:paraId="75DE56FD" w14:textId="1EFEF2A2"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LANCOME</w:t>
            </w:r>
          </w:p>
        </w:tc>
      </w:tr>
      <w:tr w:rsidR="00B52FBF" w14:paraId="2F3D068C" w14:textId="77777777" w:rsidTr="008B0F68">
        <w:trPr>
          <w:trHeight w:val="462"/>
        </w:trPr>
        <w:tc>
          <w:tcPr>
            <w:tcW w:w="2264" w:type="dxa"/>
            <w:vAlign w:val="center"/>
          </w:tcPr>
          <w:p w14:paraId="62622010" w14:textId="2BB9CF35" w:rsidR="00B52FBF" w:rsidRDefault="00B52FBF"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ARMAN</w:t>
            </w:r>
            <w:r w:rsidR="00DB4DB8">
              <w:rPr>
                <w:rFonts w:ascii="Arial" w:eastAsiaTheme="minorEastAsia" w:hAnsi="Arial" w:cs="Arial"/>
                <w:noProof/>
                <w:color w:val="000000" w:themeColor="text1"/>
                <w:sz w:val="22"/>
                <w:szCs w:val="22"/>
              </w:rPr>
              <w:t>I</w:t>
            </w:r>
          </w:p>
        </w:tc>
        <w:tc>
          <w:tcPr>
            <w:tcW w:w="2264" w:type="dxa"/>
            <w:vAlign w:val="center"/>
          </w:tcPr>
          <w:p w14:paraId="6974E74B" w14:textId="13F56EA4"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-2.2</w:t>
            </w:r>
            <w:r w:rsidR="00C13AF7">
              <w:rPr>
                <w:rFonts w:ascii="Arial" w:eastAsiaTheme="minorEastAsia" w:hAnsi="Arial" w:cs="Arial"/>
                <w:noProof/>
                <w:color w:val="000000" w:themeColor="text1"/>
                <w:sz w:val="22"/>
                <w:szCs w:val="22"/>
              </w:rPr>
              <w:t>9</w:t>
            </w:r>
          </w:p>
        </w:tc>
        <w:tc>
          <w:tcPr>
            <w:tcW w:w="2264" w:type="dxa"/>
            <w:vAlign w:val="center"/>
          </w:tcPr>
          <w:p w14:paraId="44DA0E26" w14:textId="52E067DD"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0</w:t>
            </w:r>
          </w:p>
        </w:tc>
        <w:tc>
          <w:tcPr>
            <w:tcW w:w="2264" w:type="dxa"/>
            <w:vAlign w:val="center"/>
          </w:tcPr>
          <w:p w14:paraId="7C5DA2D7" w14:textId="2492DCDF"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0</w:t>
            </w:r>
          </w:p>
        </w:tc>
      </w:tr>
      <w:tr w:rsidR="00B52FBF" w14:paraId="19949292" w14:textId="77777777" w:rsidTr="008B0F68">
        <w:trPr>
          <w:trHeight w:val="462"/>
        </w:trPr>
        <w:tc>
          <w:tcPr>
            <w:tcW w:w="2264" w:type="dxa"/>
            <w:vAlign w:val="center"/>
          </w:tcPr>
          <w:p w14:paraId="5330E6D3" w14:textId="1CA97352"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YSL</w:t>
            </w:r>
          </w:p>
        </w:tc>
        <w:tc>
          <w:tcPr>
            <w:tcW w:w="2264" w:type="dxa"/>
            <w:vAlign w:val="center"/>
          </w:tcPr>
          <w:p w14:paraId="16140ED0" w14:textId="2B884295"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2.3</w:t>
            </w:r>
            <w:r w:rsidR="00C13AF7">
              <w:rPr>
                <w:rFonts w:ascii="Arial" w:eastAsiaTheme="minorEastAsia" w:hAnsi="Arial" w:cs="Arial"/>
                <w:noProof/>
                <w:color w:val="000000" w:themeColor="text1"/>
                <w:sz w:val="22"/>
                <w:szCs w:val="22"/>
              </w:rPr>
              <w:t>3</w:t>
            </w:r>
          </w:p>
        </w:tc>
        <w:tc>
          <w:tcPr>
            <w:tcW w:w="2264" w:type="dxa"/>
            <w:vAlign w:val="center"/>
          </w:tcPr>
          <w:p w14:paraId="1A88F318" w14:textId="51719E57"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-4.29</w:t>
            </w:r>
          </w:p>
        </w:tc>
        <w:tc>
          <w:tcPr>
            <w:tcW w:w="2264" w:type="dxa"/>
            <w:vAlign w:val="center"/>
          </w:tcPr>
          <w:p w14:paraId="12E295AC" w14:textId="31300BB0"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0</w:t>
            </w:r>
          </w:p>
        </w:tc>
      </w:tr>
      <w:tr w:rsidR="00B52FBF" w14:paraId="3879371E" w14:textId="77777777" w:rsidTr="008B0F68">
        <w:trPr>
          <w:trHeight w:val="462"/>
        </w:trPr>
        <w:tc>
          <w:tcPr>
            <w:tcW w:w="2264" w:type="dxa"/>
            <w:vAlign w:val="center"/>
          </w:tcPr>
          <w:p w14:paraId="73C7AF85" w14:textId="1F47822A"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LANCOME</w:t>
            </w:r>
          </w:p>
        </w:tc>
        <w:tc>
          <w:tcPr>
            <w:tcW w:w="2264" w:type="dxa"/>
            <w:vAlign w:val="center"/>
          </w:tcPr>
          <w:p w14:paraId="4EA58244" w14:textId="4246A0ED"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0</w:t>
            </w:r>
          </w:p>
        </w:tc>
        <w:tc>
          <w:tcPr>
            <w:tcW w:w="2264" w:type="dxa"/>
            <w:vAlign w:val="center"/>
          </w:tcPr>
          <w:p w14:paraId="3E835BC5" w14:textId="12E3A53C"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0</w:t>
            </w:r>
          </w:p>
        </w:tc>
        <w:tc>
          <w:tcPr>
            <w:tcW w:w="2264" w:type="dxa"/>
            <w:vAlign w:val="center"/>
          </w:tcPr>
          <w:p w14:paraId="50647214" w14:textId="0A1B1B4A" w:rsidR="00B52FBF" w:rsidRDefault="00DB4DB8" w:rsidP="008B0F6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0</w:t>
            </w:r>
          </w:p>
        </w:tc>
      </w:tr>
    </w:tbl>
    <w:p w14:paraId="02E919EB" w14:textId="6A626676" w:rsidR="00A84B16" w:rsidRDefault="00A84B16" w:rsidP="00CC18B3">
      <w:pPr>
        <w:jc w:val="both"/>
        <w:rPr>
          <w:rFonts w:ascii="Arial" w:eastAsiaTheme="minorEastAsia" w:hAnsi="Arial" w:cs="Arial"/>
          <w:noProof/>
          <w:color w:val="000000" w:themeColor="text1"/>
          <w:sz w:val="22"/>
          <w:szCs w:val="22"/>
        </w:rPr>
      </w:pPr>
    </w:p>
    <w:p w14:paraId="6183EF21" w14:textId="45CE884E" w:rsidR="0083395E" w:rsidRDefault="00AE21F7" w:rsidP="00CC18B3">
      <w:pPr>
        <w:jc w:val="both"/>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The</w:t>
      </w:r>
      <w:r w:rsidR="00C732E4">
        <w:rPr>
          <w:rFonts w:ascii="Arial" w:eastAsiaTheme="minorEastAsia" w:hAnsi="Arial" w:cs="Arial"/>
          <w:noProof/>
          <w:color w:val="000000" w:themeColor="text1"/>
          <w:sz w:val="22"/>
          <w:szCs w:val="22"/>
        </w:rPr>
        <w:t xml:space="preserve"> </w:t>
      </w:r>
      <w:r w:rsidR="00583D99">
        <w:rPr>
          <w:rFonts w:ascii="Arial" w:eastAsiaTheme="minorEastAsia" w:hAnsi="Arial" w:cs="Arial"/>
          <w:noProof/>
          <w:color w:val="000000" w:themeColor="text1"/>
          <w:sz w:val="22"/>
          <w:szCs w:val="22"/>
        </w:rPr>
        <w:t xml:space="preserve">figures </w:t>
      </w:r>
      <w:r w:rsidR="004C3235">
        <w:rPr>
          <w:rFonts w:ascii="Arial" w:eastAsiaTheme="minorEastAsia" w:hAnsi="Arial" w:cs="Arial"/>
          <w:noProof/>
          <w:color w:val="000000" w:themeColor="text1"/>
          <w:sz w:val="22"/>
          <w:szCs w:val="22"/>
        </w:rPr>
        <w:t xml:space="preserve">in </w:t>
      </w:r>
      <w:r w:rsidR="004C3235" w:rsidRPr="00FD4C8E">
        <w:rPr>
          <w:rFonts w:ascii="Arial" w:eastAsiaTheme="minorEastAsia" w:hAnsi="Arial" w:cs="Arial"/>
          <w:noProof/>
          <w:color w:val="000000" w:themeColor="text1"/>
          <w:sz w:val="22"/>
          <w:szCs w:val="22"/>
        </w:rPr>
        <w:t>di</w:t>
      </w:r>
      <w:r w:rsidR="00FD4C8E">
        <w:rPr>
          <w:rFonts w:ascii="Arial" w:eastAsiaTheme="minorEastAsia" w:hAnsi="Arial" w:cs="Arial"/>
          <w:noProof/>
          <w:color w:val="000000" w:themeColor="text1"/>
          <w:sz w:val="22"/>
          <w:szCs w:val="22"/>
        </w:rPr>
        <w:t>a</w:t>
      </w:r>
      <w:r w:rsidR="004C3235" w:rsidRPr="00FD4C8E">
        <w:rPr>
          <w:rFonts w:ascii="Arial" w:eastAsiaTheme="minorEastAsia" w:hAnsi="Arial" w:cs="Arial"/>
          <w:noProof/>
          <w:color w:val="000000" w:themeColor="text1"/>
          <w:sz w:val="22"/>
          <w:szCs w:val="22"/>
        </w:rPr>
        <w:t>gonal</w:t>
      </w:r>
      <w:r w:rsidR="004C3235">
        <w:rPr>
          <w:rFonts w:ascii="Arial" w:eastAsiaTheme="minorEastAsia" w:hAnsi="Arial" w:cs="Arial"/>
          <w:noProof/>
          <w:color w:val="000000" w:themeColor="text1"/>
          <w:sz w:val="22"/>
          <w:szCs w:val="22"/>
        </w:rPr>
        <w:t xml:space="preserve"> </w:t>
      </w:r>
      <w:r w:rsidR="00BA3178" w:rsidRPr="00BA3178">
        <w:rPr>
          <w:rFonts w:ascii="Arial" w:eastAsiaTheme="minorEastAsia" w:hAnsi="Arial" w:cs="Arial"/>
          <w:noProof/>
          <w:color w:val="000000" w:themeColor="text1"/>
          <w:sz w:val="22"/>
          <w:szCs w:val="22"/>
        </w:rPr>
        <w:t>ar</w:t>
      </w:r>
      <w:r w:rsidR="00BA3178">
        <w:rPr>
          <w:rFonts w:ascii="Arial" w:eastAsiaTheme="minorEastAsia" w:hAnsi="Arial" w:cs="Arial"/>
          <w:noProof/>
          <w:color w:val="000000" w:themeColor="text1"/>
          <w:sz w:val="22"/>
          <w:szCs w:val="22"/>
        </w:rPr>
        <w:t>e</w:t>
      </w:r>
      <w:r w:rsidR="00583D99">
        <w:rPr>
          <w:rFonts w:ascii="Arial" w:eastAsiaTheme="minorEastAsia" w:hAnsi="Arial" w:cs="Arial"/>
          <w:noProof/>
          <w:color w:val="000000" w:themeColor="text1"/>
          <w:sz w:val="22"/>
          <w:szCs w:val="22"/>
        </w:rPr>
        <w:t xml:space="preserve"> called “Own</w:t>
      </w:r>
      <w:r w:rsidR="007A48AD">
        <w:rPr>
          <w:rFonts w:ascii="Arial" w:eastAsiaTheme="minorEastAsia" w:hAnsi="Arial" w:cs="Arial"/>
          <w:noProof/>
          <w:color w:val="000000" w:themeColor="text1"/>
          <w:sz w:val="22"/>
          <w:szCs w:val="22"/>
        </w:rPr>
        <w:t>-</w:t>
      </w:r>
      <w:r w:rsidR="00583D99">
        <w:rPr>
          <w:rFonts w:ascii="Arial" w:eastAsiaTheme="minorEastAsia" w:hAnsi="Arial" w:cs="Arial"/>
          <w:noProof/>
          <w:color w:val="000000" w:themeColor="text1"/>
          <w:sz w:val="22"/>
          <w:szCs w:val="22"/>
        </w:rPr>
        <w:t xml:space="preserve">Price Elasticity”, which </w:t>
      </w:r>
      <w:r w:rsidR="00FF1388">
        <w:rPr>
          <w:rFonts w:ascii="Arial" w:eastAsiaTheme="minorEastAsia" w:hAnsi="Arial" w:cs="Arial"/>
          <w:noProof/>
          <w:color w:val="000000" w:themeColor="text1"/>
          <w:sz w:val="22"/>
          <w:szCs w:val="22"/>
        </w:rPr>
        <w:t xml:space="preserve">is an indicator </w:t>
      </w:r>
      <w:r w:rsidR="000650E1" w:rsidRPr="00716C0B">
        <w:rPr>
          <w:rFonts w:ascii="Arial" w:eastAsiaTheme="minorEastAsia" w:hAnsi="Arial" w:cs="Arial"/>
          <w:noProof/>
          <w:color w:val="000000" w:themeColor="text1"/>
          <w:sz w:val="22"/>
          <w:szCs w:val="22"/>
        </w:rPr>
        <w:t>o</w:t>
      </w:r>
      <w:r w:rsidR="00716C0B">
        <w:rPr>
          <w:rFonts w:ascii="Arial" w:eastAsiaTheme="minorEastAsia" w:hAnsi="Arial" w:cs="Arial"/>
          <w:noProof/>
          <w:color w:val="000000" w:themeColor="text1"/>
          <w:sz w:val="22"/>
          <w:szCs w:val="22"/>
        </w:rPr>
        <w:t>f</w:t>
      </w:r>
      <w:r w:rsidR="00C01A16">
        <w:rPr>
          <w:rFonts w:ascii="Arial" w:eastAsiaTheme="minorEastAsia" w:hAnsi="Arial" w:cs="Arial"/>
          <w:noProof/>
          <w:color w:val="000000" w:themeColor="text1"/>
          <w:sz w:val="22"/>
          <w:szCs w:val="22"/>
        </w:rPr>
        <w:t xml:space="preserve"> the sell-out quantity change to the p</w:t>
      </w:r>
      <w:r w:rsidR="00206A58">
        <w:rPr>
          <w:rFonts w:ascii="Arial" w:eastAsiaTheme="minorEastAsia" w:hAnsi="Arial" w:cs="Arial"/>
          <w:noProof/>
          <w:color w:val="000000" w:themeColor="text1"/>
          <w:sz w:val="22"/>
          <w:szCs w:val="22"/>
        </w:rPr>
        <w:t>rice promotion</w:t>
      </w:r>
      <w:r w:rsidR="00BA3178">
        <w:rPr>
          <w:rFonts w:ascii="Arial" w:eastAsiaTheme="minorEastAsia" w:hAnsi="Arial" w:cs="Arial"/>
          <w:noProof/>
          <w:color w:val="000000" w:themeColor="text1"/>
          <w:sz w:val="22"/>
          <w:szCs w:val="22"/>
        </w:rPr>
        <w:t xml:space="preserve"> </w:t>
      </w:r>
      <w:r w:rsidR="00B32CB3">
        <w:rPr>
          <w:rFonts w:ascii="Arial" w:eastAsiaTheme="minorEastAsia" w:hAnsi="Arial" w:cs="Arial"/>
          <w:noProof/>
          <w:color w:val="000000" w:themeColor="text1"/>
          <w:sz w:val="22"/>
          <w:szCs w:val="22"/>
        </w:rPr>
        <w:t>in one brand</w:t>
      </w:r>
      <w:r w:rsidR="00206A58">
        <w:rPr>
          <w:rFonts w:ascii="Arial" w:eastAsiaTheme="minorEastAsia" w:hAnsi="Arial" w:cs="Arial"/>
          <w:noProof/>
          <w:color w:val="000000" w:themeColor="text1"/>
          <w:sz w:val="22"/>
          <w:szCs w:val="22"/>
        </w:rPr>
        <w:t xml:space="preserve">. </w:t>
      </w:r>
      <w:r w:rsidR="00716C0B" w:rsidRPr="00BB04B4">
        <w:rPr>
          <w:rFonts w:ascii="Arial" w:eastAsiaTheme="minorEastAsia" w:hAnsi="Arial" w:cs="Arial"/>
          <w:noProof/>
          <w:color w:val="000000" w:themeColor="text1"/>
          <w:sz w:val="22"/>
          <w:szCs w:val="22"/>
        </w:rPr>
        <w:t>Because</w:t>
      </w:r>
      <w:r w:rsidR="005E5648" w:rsidRPr="00BB04B4">
        <w:rPr>
          <w:rFonts w:ascii="Arial" w:eastAsiaTheme="minorEastAsia" w:hAnsi="Arial" w:cs="Arial"/>
          <w:noProof/>
          <w:color w:val="000000" w:themeColor="text1"/>
          <w:sz w:val="22"/>
          <w:szCs w:val="22"/>
        </w:rPr>
        <w:t xml:space="preserve"> perfumes are </w:t>
      </w:r>
      <w:r w:rsidR="00BC1BC9" w:rsidRPr="00BB04B4">
        <w:rPr>
          <w:rFonts w:ascii="Arial" w:eastAsiaTheme="minorEastAsia" w:hAnsi="Arial" w:cs="Arial"/>
          <w:noProof/>
          <w:color w:val="000000" w:themeColor="text1"/>
          <w:sz w:val="22"/>
          <w:szCs w:val="22"/>
        </w:rPr>
        <w:t xml:space="preserve">a product group that the higher the price goes up, the </w:t>
      </w:r>
      <w:r w:rsidR="00571DED" w:rsidRPr="00BB04B4">
        <w:rPr>
          <w:rFonts w:ascii="Arial" w:eastAsiaTheme="minorEastAsia" w:hAnsi="Arial" w:cs="Arial"/>
          <w:noProof/>
          <w:color w:val="000000" w:themeColor="text1"/>
          <w:sz w:val="22"/>
          <w:szCs w:val="22"/>
        </w:rPr>
        <w:t>lower</w:t>
      </w:r>
      <w:r w:rsidR="00BC1BC9" w:rsidRPr="00BB04B4">
        <w:rPr>
          <w:rFonts w:ascii="Arial" w:eastAsiaTheme="minorEastAsia" w:hAnsi="Arial" w:cs="Arial"/>
          <w:noProof/>
          <w:color w:val="000000" w:themeColor="text1"/>
          <w:sz w:val="22"/>
          <w:szCs w:val="22"/>
        </w:rPr>
        <w:t xml:space="preserve"> the sales volume </w:t>
      </w:r>
      <w:r w:rsidR="00571DED" w:rsidRPr="00BB04B4">
        <w:rPr>
          <w:rFonts w:ascii="Arial" w:eastAsiaTheme="minorEastAsia" w:hAnsi="Arial" w:cs="Arial"/>
          <w:noProof/>
          <w:color w:val="000000" w:themeColor="text1"/>
          <w:sz w:val="22"/>
          <w:szCs w:val="22"/>
        </w:rPr>
        <w:t>goes</w:t>
      </w:r>
      <w:r w:rsidR="0016516B" w:rsidRPr="00BB04B4">
        <w:rPr>
          <w:rFonts w:ascii="Arial" w:eastAsiaTheme="minorEastAsia" w:hAnsi="Arial" w:cs="Arial"/>
          <w:noProof/>
          <w:color w:val="000000" w:themeColor="text1"/>
          <w:sz w:val="22"/>
          <w:szCs w:val="22"/>
        </w:rPr>
        <w:t xml:space="preserve"> down</w:t>
      </w:r>
      <w:r w:rsidR="00571DED" w:rsidRPr="00BB04B4">
        <w:rPr>
          <w:rFonts w:ascii="Arial" w:eastAsiaTheme="minorEastAsia" w:hAnsi="Arial" w:cs="Arial"/>
          <w:noProof/>
          <w:color w:val="000000" w:themeColor="text1"/>
          <w:sz w:val="22"/>
          <w:szCs w:val="22"/>
        </w:rPr>
        <w:t xml:space="preserve">, the sign of the “Own Price Elasticity” </w:t>
      </w:r>
      <w:r w:rsidR="001977D5" w:rsidRPr="00BB04B4">
        <w:rPr>
          <w:rFonts w:ascii="Arial" w:eastAsiaTheme="minorEastAsia" w:hAnsi="Arial" w:cs="Arial"/>
          <w:noProof/>
          <w:color w:val="000000" w:themeColor="text1"/>
          <w:sz w:val="22"/>
          <w:szCs w:val="22"/>
        </w:rPr>
        <w:t>makes sense to be</w:t>
      </w:r>
      <w:r w:rsidR="00571DED" w:rsidRPr="00BB04B4">
        <w:rPr>
          <w:rFonts w:ascii="Arial" w:eastAsiaTheme="minorEastAsia" w:hAnsi="Arial" w:cs="Arial"/>
          <w:noProof/>
          <w:color w:val="000000" w:themeColor="text1"/>
          <w:sz w:val="22"/>
          <w:szCs w:val="22"/>
        </w:rPr>
        <w:t xml:space="preserve"> negative.</w:t>
      </w:r>
      <w:r w:rsidR="00571DED">
        <w:rPr>
          <w:rFonts w:ascii="Arial" w:eastAsiaTheme="minorEastAsia" w:hAnsi="Arial" w:cs="Arial"/>
          <w:noProof/>
          <w:color w:val="000000" w:themeColor="text1"/>
          <w:sz w:val="22"/>
          <w:szCs w:val="22"/>
        </w:rPr>
        <w:t xml:space="preserve"> </w:t>
      </w:r>
      <w:r w:rsidR="00B32CB3">
        <w:rPr>
          <w:rFonts w:ascii="Arial" w:eastAsiaTheme="minorEastAsia" w:hAnsi="Arial" w:cs="Arial"/>
          <w:noProof/>
          <w:color w:val="000000" w:themeColor="text1"/>
          <w:sz w:val="22"/>
          <w:szCs w:val="22"/>
        </w:rPr>
        <w:t>For instanc</w:t>
      </w:r>
      <w:r w:rsidR="00334E93">
        <w:rPr>
          <w:rFonts w:ascii="Arial" w:eastAsiaTheme="minorEastAsia" w:hAnsi="Arial" w:cs="Arial"/>
          <w:noProof/>
          <w:color w:val="000000" w:themeColor="text1"/>
          <w:sz w:val="22"/>
          <w:szCs w:val="22"/>
        </w:rPr>
        <w:t xml:space="preserve">e, the own price sensitivity for ARMANI is -2.29, which indicates that </w:t>
      </w:r>
      <w:r w:rsidR="004B3795">
        <w:rPr>
          <w:rFonts w:ascii="Arial" w:eastAsiaTheme="minorEastAsia" w:hAnsi="Arial" w:cs="Arial"/>
          <w:noProof/>
          <w:color w:val="000000" w:themeColor="text1"/>
          <w:sz w:val="22"/>
          <w:szCs w:val="22"/>
        </w:rPr>
        <w:t xml:space="preserve">1% increase </w:t>
      </w:r>
      <w:r w:rsidR="004B3795" w:rsidRPr="00BB04B4">
        <w:rPr>
          <w:rFonts w:ascii="Arial" w:eastAsiaTheme="minorEastAsia" w:hAnsi="Arial" w:cs="Arial"/>
          <w:noProof/>
          <w:color w:val="000000" w:themeColor="text1"/>
          <w:sz w:val="22"/>
          <w:szCs w:val="22"/>
        </w:rPr>
        <w:t>of</w:t>
      </w:r>
      <w:r w:rsidR="004B3795">
        <w:rPr>
          <w:rFonts w:ascii="Arial" w:eastAsiaTheme="minorEastAsia" w:hAnsi="Arial" w:cs="Arial"/>
          <w:noProof/>
          <w:color w:val="000000" w:themeColor="text1"/>
          <w:sz w:val="22"/>
          <w:szCs w:val="22"/>
        </w:rPr>
        <w:t xml:space="preserve"> the price in ARMANI will decrease 2.29% of the ARMANI sales volumes. </w:t>
      </w:r>
      <w:r w:rsidR="000650E1">
        <w:rPr>
          <w:rFonts w:ascii="Arial" w:eastAsiaTheme="minorEastAsia" w:hAnsi="Arial" w:cs="Arial"/>
          <w:noProof/>
          <w:color w:val="000000" w:themeColor="text1"/>
          <w:sz w:val="22"/>
          <w:szCs w:val="22"/>
        </w:rPr>
        <w:t xml:space="preserve">Regarding YSL, </w:t>
      </w:r>
      <w:r w:rsidR="001145CC">
        <w:rPr>
          <w:rFonts w:ascii="Arial" w:eastAsiaTheme="minorEastAsia" w:hAnsi="Arial" w:cs="Arial"/>
          <w:noProof/>
          <w:color w:val="000000" w:themeColor="text1"/>
          <w:sz w:val="22"/>
          <w:szCs w:val="22"/>
        </w:rPr>
        <w:t xml:space="preserve">the sell-out volume will drop by 4.29% if the price of a YSL product increase by 1%. </w:t>
      </w:r>
      <w:r w:rsidR="005F1170" w:rsidRPr="00BB04B4">
        <w:rPr>
          <w:rFonts w:ascii="Arial" w:eastAsiaTheme="minorEastAsia" w:hAnsi="Arial" w:cs="Arial"/>
          <w:noProof/>
          <w:color w:val="000000" w:themeColor="text1"/>
          <w:sz w:val="22"/>
          <w:szCs w:val="22"/>
        </w:rPr>
        <w:t>And</w:t>
      </w:r>
      <w:r w:rsidR="005F1170">
        <w:rPr>
          <w:rFonts w:ascii="Arial" w:eastAsiaTheme="minorEastAsia" w:hAnsi="Arial" w:cs="Arial"/>
          <w:noProof/>
          <w:color w:val="000000" w:themeColor="text1"/>
          <w:sz w:val="22"/>
          <w:szCs w:val="22"/>
        </w:rPr>
        <w:t xml:space="preserve"> t</w:t>
      </w:r>
      <w:r w:rsidR="004D523F">
        <w:rPr>
          <w:rFonts w:ascii="Arial" w:eastAsiaTheme="minorEastAsia" w:hAnsi="Arial" w:cs="Arial"/>
          <w:noProof/>
          <w:color w:val="000000" w:themeColor="text1"/>
          <w:sz w:val="22"/>
          <w:szCs w:val="22"/>
        </w:rPr>
        <w:t xml:space="preserve">he change </w:t>
      </w:r>
      <w:r w:rsidR="005F1170">
        <w:rPr>
          <w:rFonts w:ascii="Arial" w:eastAsiaTheme="minorEastAsia" w:hAnsi="Arial" w:cs="Arial"/>
          <w:noProof/>
          <w:color w:val="000000" w:themeColor="text1"/>
          <w:sz w:val="22"/>
          <w:szCs w:val="22"/>
        </w:rPr>
        <w:t xml:space="preserve">of the price in LANCOME </w:t>
      </w:r>
      <w:r w:rsidR="004D523F">
        <w:rPr>
          <w:rFonts w:ascii="Arial" w:eastAsiaTheme="minorEastAsia" w:hAnsi="Arial" w:cs="Arial"/>
          <w:noProof/>
          <w:color w:val="000000" w:themeColor="text1"/>
          <w:sz w:val="22"/>
          <w:szCs w:val="22"/>
        </w:rPr>
        <w:t xml:space="preserve">has nothing </w:t>
      </w:r>
      <w:r w:rsidR="004D523F">
        <w:rPr>
          <w:rFonts w:ascii="Arial" w:eastAsiaTheme="minorEastAsia" w:hAnsi="Arial" w:cs="Arial"/>
          <w:noProof/>
          <w:color w:val="000000" w:themeColor="text1"/>
          <w:sz w:val="22"/>
          <w:szCs w:val="22"/>
        </w:rPr>
        <w:lastRenderedPageBreak/>
        <w:t xml:space="preserve">to do with </w:t>
      </w:r>
      <w:r w:rsidR="00554463">
        <w:rPr>
          <w:rFonts w:ascii="Arial" w:eastAsiaTheme="minorEastAsia" w:hAnsi="Arial" w:cs="Arial"/>
          <w:noProof/>
          <w:color w:val="000000" w:themeColor="text1"/>
          <w:sz w:val="22"/>
          <w:szCs w:val="22"/>
        </w:rPr>
        <w:t>the sales ramp-up</w:t>
      </w:r>
      <w:r w:rsidR="005F1170">
        <w:rPr>
          <w:rFonts w:ascii="Arial" w:eastAsiaTheme="minorEastAsia" w:hAnsi="Arial" w:cs="Arial"/>
          <w:noProof/>
          <w:color w:val="000000" w:themeColor="text1"/>
          <w:sz w:val="22"/>
          <w:szCs w:val="22"/>
        </w:rPr>
        <w:t xml:space="preserve">. </w:t>
      </w:r>
      <w:r w:rsidR="003D05A1">
        <w:rPr>
          <w:rFonts w:ascii="Arial" w:eastAsiaTheme="minorEastAsia" w:hAnsi="Arial" w:cs="Arial"/>
          <w:noProof/>
          <w:color w:val="000000" w:themeColor="text1"/>
          <w:sz w:val="22"/>
          <w:szCs w:val="22"/>
        </w:rPr>
        <w:t xml:space="preserve">Furthermore, the absolute values of the ARMANI and YSL own price </w:t>
      </w:r>
      <w:r w:rsidR="003D05A1" w:rsidRPr="001977D5">
        <w:rPr>
          <w:rFonts w:ascii="Arial" w:eastAsiaTheme="minorEastAsia" w:hAnsi="Arial" w:cs="Arial"/>
          <w:noProof/>
          <w:color w:val="000000" w:themeColor="text1"/>
          <w:sz w:val="22"/>
          <w:szCs w:val="22"/>
        </w:rPr>
        <w:t>elasticit</w:t>
      </w:r>
      <w:r w:rsidR="001977D5">
        <w:rPr>
          <w:rFonts w:ascii="Arial" w:eastAsiaTheme="minorEastAsia" w:hAnsi="Arial" w:cs="Arial"/>
          <w:noProof/>
          <w:color w:val="000000" w:themeColor="text1"/>
          <w:sz w:val="22"/>
          <w:szCs w:val="22"/>
        </w:rPr>
        <w:t>i</w:t>
      </w:r>
      <w:r w:rsidR="003D05A1" w:rsidRPr="001977D5">
        <w:rPr>
          <w:rFonts w:ascii="Arial" w:eastAsiaTheme="minorEastAsia" w:hAnsi="Arial" w:cs="Arial"/>
          <w:noProof/>
          <w:color w:val="000000" w:themeColor="text1"/>
          <w:sz w:val="22"/>
          <w:szCs w:val="22"/>
        </w:rPr>
        <w:t>es</w:t>
      </w:r>
      <w:r w:rsidR="003D05A1">
        <w:rPr>
          <w:rFonts w:ascii="Arial" w:eastAsiaTheme="minorEastAsia" w:hAnsi="Arial" w:cs="Arial"/>
          <w:noProof/>
          <w:color w:val="000000" w:themeColor="text1"/>
          <w:sz w:val="22"/>
          <w:szCs w:val="22"/>
        </w:rPr>
        <w:t xml:space="preserve"> </w:t>
      </w:r>
      <w:r w:rsidR="003D05A1" w:rsidRPr="00786F26">
        <w:rPr>
          <w:rFonts w:ascii="Arial" w:eastAsiaTheme="minorEastAsia" w:hAnsi="Arial" w:cs="Arial"/>
          <w:noProof/>
          <w:color w:val="000000" w:themeColor="text1"/>
          <w:sz w:val="22"/>
          <w:szCs w:val="22"/>
        </w:rPr>
        <w:t>indicate</w:t>
      </w:r>
      <w:r w:rsidR="003D05A1">
        <w:rPr>
          <w:rFonts w:ascii="Arial" w:eastAsiaTheme="minorEastAsia" w:hAnsi="Arial" w:cs="Arial"/>
          <w:noProof/>
          <w:color w:val="000000" w:themeColor="text1"/>
          <w:sz w:val="22"/>
          <w:szCs w:val="22"/>
        </w:rPr>
        <w:t xml:space="preserve"> that </w:t>
      </w:r>
      <w:r w:rsidR="0005575E">
        <w:rPr>
          <w:rFonts w:ascii="Arial" w:eastAsiaTheme="minorEastAsia" w:hAnsi="Arial" w:cs="Arial"/>
          <w:noProof/>
          <w:color w:val="000000" w:themeColor="text1"/>
          <w:sz w:val="22"/>
          <w:szCs w:val="22"/>
        </w:rPr>
        <w:t xml:space="preserve">the sell-out volume is elastic. In other words, </w:t>
      </w:r>
      <w:r w:rsidR="006A3D54">
        <w:rPr>
          <w:rFonts w:ascii="Arial" w:eastAsiaTheme="minorEastAsia" w:hAnsi="Arial" w:cs="Arial"/>
          <w:noProof/>
          <w:color w:val="000000" w:themeColor="text1"/>
          <w:sz w:val="22"/>
          <w:szCs w:val="22"/>
        </w:rPr>
        <w:t xml:space="preserve">a small number of the price drop can result in the </w:t>
      </w:r>
      <w:r w:rsidR="00786F26">
        <w:rPr>
          <w:rFonts w:ascii="Arial" w:eastAsiaTheme="minorEastAsia" w:hAnsi="Arial" w:cs="Arial"/>
          <w:noProof/>
          <w:color w:val="000000" w:themeColor="text1"/>
          <w:sz w:val="22"/>
          <w:szCs w:val="22"/>
        </w:rPr>
        <w:t>more substantial</w:t>
      </w:r>
      <w:r w:rsidR="006A3D54">
        <w:rPr>
          <w:rFonts w:ascii="Arial" w:eastAsiaTheme="minorEastAsia" w:hAnsi="Arial" w:cs="Arial"/>
          <w:noProof/>
          <w:color w:val="000000" w:themeColor="text1"/>
          <w:sz w:val="22"/>
          <w:szCs w:val="22"/>
        </w:rPr>
        <w:t xml:space="preserve"> increase of the sales volumes, </w:t>
      </w:r>
      <w:r w:rsidR="006A3D54" w:rsidRPr="00786F26">
        <w:rPr>
          <w:rFonts w:ascii="Arial" w:eastAsiaTheme="minorEastAsia" w:hAnsi="Arial" w:cs="Arial"/>
          <w:noProof/>
          <w:color w:val="000000" w:themeColor="text1"/>
          <w:sz w:val="22"/>
          <w:szCs w:val="22"/>
        </w:rPr>
        <w:t>which</w:t>
      </w:r>
      <w:r w:rsidR="00496015" w:rsidRPr="00786F26">
        <w:rPr>
          <w:rFonts w:ascii="Arial" w:eastAsiaTheme="minorEastAsia" w:hAnsi="Arial" w:cs="Arial"/>
          <w:noProof/>
          <w:color w:val="000000" w:themeColor="text1"/>
          <w:sz w:val="22"/>
          <w:szCs w:val="22"/>
        </w:rPr>
        <w:t xml:space="preserve"> consequently</w:t>
      </w:r>
      <w:r w:rsidR="00496015">
        <w:rPr>
          <w:rFonts w:ascii="Arial" w:eastAsiaTheme="minorEastAsia" w:hAnsi="Arial" w:cs="Arial"/>
          <w:noProof/>
          <w:color w:val="000000" w:themeColor="text1"/>
          <w:sz w:val="22"/>
          <w:szCs w:val="22"/>
        </w:rPr>
        <w:t xml:space="preserve"> </w:t>
      </w:r>
      <w:r w:rsidR="00C65957" w:rsidRPr="001977D5">
        <w:rPr>
          <w:rFonts w:ascii="Arial" w:eastAsiaTheme="minorEastAsia" w:hAnsi="Arial" w:cs="Arial"/>
          <w:noProof/>
          <w:color w:val="000000" w:themeColor="text1"/>
          <w:sz w:val="22"/>
          <w:szCs w:val="22"/>
        </w:rPr>
        <w:t>ach</w:t>
      </w:r>
      <w:r w:rsidR="001977D5">
        <w:rPr>
          <w:rFonts w:ascii="Arial" w:eastAsiaTheme="minorEastAsia" w:hAnsi="Arial" w:cs="Arial"/>
          <w:noProof/>
          <w:color w:val="000000" w:themeColor="text1"/>
          <w:sz w:val="22"/>
          <w:szCs w:val="22"/>
        </w:rPr>
        <w:t>ieve</w:t>
      </w:r>
      <w:r w:rsidR="00C65957">
        <w:rPr>
          <w:rFonts w:ascii="Arial" w:eastAsiaTheme="minorEastAsia" w:hAnsi="Arial" w:cs="Arial"/>
          <w:noProof/>
          <w:color w:val="000000" w:themeColor="text1"/>
          <w:sz w:val="22"/>
          <w:szCs w:val="22"/>
        </w:rPr>
        <w:t xml:space="preserve"> </w:t>
      </w:r>
      <w:r w:rsidR="0016516B">
        <w:rPr>
          <w:rFonts w:ascii="Arial" w:eastAsiaTheme="minorEastAsia" w:hAnsi="Arial" w:cs="Arial"/>
          <w:noProof/>
          <w:color w:val="000000" w:themeColor="text1"/>
          <w:sz w:val="22"/>
          <w:szCs w:val="22"/>
        </w:rPr>
        <w:t>high</w:t>
      </w:r>
      <w:r w:rsidR="00496015" w:rsidRPr="0016516B">
        <w:rPr>
          <w:rFonts w:ascii="Arial" w:eastAsiaTheme="minorEastAsia" w:hAnsi="Arial" w:cs="Arial"/>
          <w:noProof/>
          <w:color w:val="000000" w:themeColor="text1"/>
          <w:sz w:val="22"/>
          <w:szCs w:val="22"/>
        </w:rPr>
        <w:t>er</w:t>
      </w:r>
      <w:r w:rsidR="00496015">
        <w:rPr>
          <w:rFonts w:ascii="Arial" w:eastAsiaTheme="minorEastAsia" w:hAnsi="Arial" w:cs="Arial"/>
          <w:noProof/>
          <w:color w:val="000000" w:themeColor="text1"/>
          <w:sz w:val="22"/>
          <w:szCs w:val="22"/>
        </w:rPr>
        <w:t xml:space="preserve"> revenue.</w:t>
      </w:r>
      <w:r w:rsidR="009E4C0F">
        <w:rPr>
          <w:rFonts w:ascii="Arial" w:eastAsiaTheme="minorEastAsia" w:hAnsi="Arial" w:cs="Arial"/>
          <w:noProof/>
          <w:color w:val="000000" w:themeColor="text1"/>
          <w:sz w:val="22"/>
          <w:szCs w:val="22"/>
        </w:rPr>
        <w:t xml:space="preserve"> </w:t>
      </w:r>
    </w:p>
    <w:p w14:paraId="5F6DB0D9" w14:textId="77777777" w:rsidR="002D0C49" w:rsidRDefault="002D0C49" w:rsidP="00CC18B3">
      <w:pPr>
        <w:jc w:val="both"/>
        <w:rPr>
          <w:rFonts w:ascii="Arial" w:eastAsiaTheme="minorEastAsia" w:hAnsi="Arial" w:cs="Arial"/>
          <w:noProof/>
          <w:color w:val="000000" w:themeColor="text1"/>
          <w:sz w:val="22"/>
          <w:szCs w:val="22"/>
        </w:rPr>
      </w:pPr>
    </w:p>
    <w:p w14:paraId="5C01ADB5" w14:textId="1202B4E8" w:rsidR="0032102B" w:rsidRDefault="0083395E" w:rsidP="00CC18B3">
      <w:pPr>
        <w:jc w:val="both"/>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 xml:space="preserve">The </w:t>
      </w:r>
      <w:r w:rsidR="004A2164" w:rsidRPr="000E634F">
        <w:rPr>
          <w:rFonts w:ascii="Arial" w:eastAsiaTheme="minorEastAsia" w:hAnsi="Arial" w:cs="Arial"/>
          <w:noProof/>
          <w:color w:val="000000" w:themeColor="text1"/>
          <w:sz w:val="22"/>
          <w:szCs w:val="22"/>
        </w:rPr>
        <w:t>elemen</w:t>
      </w:r>
      <w:r w:rsidR="000E634F">
        <w:rPr>
          <w:rFonts w:ascii="Arial" w:eastAsiaTheme="minorEastAsia" w:hAnsi="Arial" w:cs="Arial"/>
          <w:noProof/>
          <w:color w:val="000000" w:themeColor="text1"/>
          <w:sz w:val="22"/>
          <w:szCs w:val="22"/>
        </w:rPr>
        <w:t>t</w:t>
      </w:r>
      <w:r w:rsidR="004A2164" w:rsidRPr="000E634F">
        <w:rPr>
          <w:rFonts w:ascii="Arial" w:eastAsiaTheme="minorEastAsia" w:hAnsi="Arial" w:cs="Arial"/>
          <w:noProof/>
          <w:color w:val="000000" w:themeColor="text1"/>
          <w:sz w:val="22"/>
          <w:szCs w:val="22"/>
        </w:rPr>
        <w:t>s</w:t>
      </w:r>
      <w:r w:rsidR="004A2164">
        <w:rPr>
          <w:rFonts w:ascii="Arial" w:eastAsiaTheme="minorEastAsia" w:hAnsi="Arial" w:cs="Arial"/>
          <w:noProof/>
          <w:color w:val="000000" w:themeColor="text1"/>
          <w:sz w:val="22"/>
          <w:szCs w:val="22"/>
        </w:rPr>
        <w:t xml:space="preserve"> in the off-diagonal are “Cross</w:t>
      </w:r>
      <w:r w:rsidR="007A48AD">
        <w:rPr>
          <w:rFonts w:ascii="Arial" w:eastAsiaTheme="minorEastAsia" w:hAnsi="Arial" w:cs="Arial"/>
          <w:noProof/>
          <w:color w:val="000000" w:themeColor="text1"/>
          <w:sz w:val="22"/>
          <w:szCs w:val="22"/>
        </w:rPr>
        <w:t xml:space="preserve">-Price Elasticity”, which is a factor to </w:t>
      </w:r>
      <w:r w:rsidR="00CF58C9">
        <w:rPr>
          <w:rFonts w:ascii="Arial" w:eastAsiaTheme="minorEastAsia" w:hAnsi="Arial" w:cs="Arial"/>
          <w:noProof/>
          <w:color w:val="000000" w:themeColor="text1"/>
          <w:sz w:val="22"/>
          <w:szCs w:val="22"/>
        </w:rPr>
        <w:t xml:space="preserve">explain how </w:t>
      </w:r>
      <w:r w:rsidR="004D50CA">
        <w:rPr>
          <w:rFonts w:ascii="Arial" w:eastAsiaTheme="minorEastAsia" w:hAnsi="Arial" w:cs="Arial"/>
          <w:noProof/>
          <w:color w:val="000000" w:themeColor="text1"/>
          <w:sz w:val="22"/>
          <w:szCs w:val="22"/>
        </w:rPr>
        <w:t xml:space="preserve">much </w:t>
      </w:r>
      <w:r w:rsidR="00CF58C9">
        <w:rPr>
          <w:rFonts w:ascii="Arial" w:eastAsiaTheme="minorEastAsia" w:hAnsi="Arial" w:cs="Arial"/>
          <w:noProof/>
          <w:color w:val="000000" w:themeColor="text1"/>
          <w:sz w:val="22"/>
          <w:szCs w:val="22"/>
        </w:rPr>
        <w:t xml:space="preserve">the price change of </w:t>
      </w:r>
      <w:r w:rsidR="007048DA">
        <w:rPr>
          <w:rFonts w:ascii="Arial" w:eastAsiaTheme="minorEastAsia" w:hAnsi="Arial" w:cs="Arial"/>
          <w:noProof/>
          <w:color w:val="000000" w:themeColor="text1"/>
          <w:sz w:val="22"/>
          <w:szCs w:val="22"/>
        </w:rPr>
        <w:t xml:space="preserve">the </w:t>
      </w:r>
      <w:r w:rsidR="00CF58C9">
        <w:rPr>
          <w:rFonts w:ascii="Arial" w:eastAsiaTheme="minorEastAsia" w:hAnsi="Arial" w:cs="Arial"/>
          <w:noProof/>
          <w:color w:val="000000" w:themeColor="text1"/>
          <w:sz w:val="22"/>
          <w:szCs w:val="22"/>
        </w:rPr>
        <w:t xml:space="preserve">brand in </w:t>
      </w:r>
      <w:r w:rsidR="007048DA">
        <w:rPr>
          <w:rFonts w:ascii="Arial" w:eastAsiaTheme="minorEastAsia" w:hAnsi="Arial" w:cs="Arial"/>
          <w:noProof/>
          <w:color w:val="000000" w:themeColor="text1"/>
          <w:sz w:val="22"/>
          <w:szCs w:val="22"/>
        </w:rPr>
        <w:t xml:space="preserve">a </w:t>
      </w:r>
      <w:r w:rsidR="00CF58C9">
        <w:rPr>
          <w:rFonts w:ascii="Arial" w:eastAsiaTheme="minorEastAsia" w:hAnsi="Arial" w:cs="Arial"/>
          <w:noProof/>
          <w:color w:val="000000" w:themeColor="text1"/>
          <w:sz w:val="22"/>
          <w:szCs w:val="22"/>
        </w:rPr>
        <w:t xml:space="preserve">row </w:t>
      </w:r>
      <w:r w:rsidR="004D50CA">
        <w:rPr>
          <w:rFonts w:ascii="Arial" w:eastAsiaTheme="minorEastAsia" w:hAnsi="Arial" w:cs="Arial"/>
          <w:noProof/>
          <w:color w:val="000000" w:themeColor="text1"/>
          <w:sz w:val="22"/>
          <w:szCs w:val="22"/>
        </w:rPr>
        <w:t>affects the volume of t</w:t>
      </w:r>
      <w:r w:rsidR="007048DA">
        <w:rPr>
          <w:rFonts w:ascii="Arial" w:eastAsiaTheme="minorEastAsia" w:hAnsi="Arial" w:cs="Arial"/>
          <w:noProof/>
          <w:color w:val="000000" w:themeColor="text1"/>
          <w:sz w:val="22"/>
          <w:szCs w:val="22"/>
        </w:rPr>
        <w:t>he</w:t>
      </w:r>
      <w:r w:rsidR="004D50CA">
        <w:rPr>
          <w:rFonts w:ascii="Arial" w:eastAsiaTheme="minorEastAsia" w:hAnsi="Arial" w:cs="Arial"/>
          <w:noProof/>
          <w:color w:val="000000" w:themeColor="text1"/>
          <w:sz w:val="22"/>
          <w:szCs w:val="22"/>
        </w:rPr>
        <w:t xml:space="preserve"> brand in </w:t>
      </w:r>
      <w:r w:rsidR="007048DA">
        <w:rPr>
          <w:rFonts w:ascii="Arial" w:eastAsiaTheme="minorEastAsia" w:hAnsi="Arial" w:cs="Arial"/>
          <w:noProof/>
          <w:color w:val="000000" w:themeColor="text1"/>
          <w:sz w:val="22"/>
          <w:szCs w:val="22"/>
        </w:rPr>
        <w:t>a</w:t>
      </w:r>
      <w:r w:rsidR="004D50CA">
        <w:rPr>
          <w:rFonts w:ascii="Arial" w:eastAsiaTheme="minorEastAsia" w:hAnsi="Arial" w:cs="Arial"/>
          <w:noProof/>
          <w:color w:val="000000" w:themeColor="text1"/>
          <w:sz w:val="22"/>
          <w:szCs w:val="22"/>
        </w:rPr>
        <w:t xml:space="preserve"> column</w:t>
      </w:r>
      <w:r w:rsidR="00C11499">
        <w:rPr>
          <w:rFonts w:ascii="Arial" w:eastAsiaTheme="minorEastAsia" w:hAnsi="Arial" w:cs="Arial"/>
          <w:noProof/>
          <w:color w:val="000000" w:themeColor="text1"/>
          <w:sz w:val="22"/>
          <w:szCs w:val="22"/>
        </w:rPr>
        <w:t xml:space="preserve">. </w:t>
      </w:r>
      <w:r w:rsidR="005E1D5B">
        <w:rPr>
          <w:rFonts w:ascii="Arial" w:eastAsiaTheme="minorEastAsia" w:hAnsi="Arial" w:cs="Arial"/>
          <w:noProof/>
          <w:color w:val="000000" w:themeColor="text1"/>
          <w:sz w:val="22"/>
          <w:szCs w:val="22"/>
        </w:rPr>
        <w:t xml:space="preserve">As mentioned </w:t>
      </w:r>
      <w:r w:rsidR="005E1D5B" w:rsidRPr="00B723E7">
        <w:rPr>
          <w:rFonts w:ascii="Arial" w:eastAsiaTheme="minorEastAsia" w:hAnsi="Arial" w:cs="Arial"/>
          <w:noProof/>
          <w:color w:val="000000" w:themeColor="text1"/>
          <w:sz w:val="22"/>
          <w:szCs w:val="22"/>
        </w:rPr>
        <w:t>before</w:t>
      </w:r>
      <w:r w:rsidR="005E1D5B">
        <w:rPr>
          <w:rFonts w:ascii="Arial" w:eastAsiaTheme="minorEastAsia" w:hAnsi="Arial" w:cs="Arial"/>
          <w:noProof/>
          <w:color w:val="000000" w:themeColor="text1"/>
          <w:sz w:val="22"/>
          <w:szCs w:val="22"/>
        </w:rPr>
        <w:t>, the sign of the elements</w:t>
      </w:r>
      <w:r w:rsidR="007D6AD0">
        <w:rPr>
          <w:rFonts w:ascii="Arial" w:eastAsiaTheme="minorEastAsia" w:hAnsi="Arial" w:cs="Arial"/>
          <w:noProof/>
          <w:color w:val="000000" w:themeColor="text1"/>
          <w:sz w:val="22"/>
          <w:szCs w:val="22"/>
        </w:rPr>
        <w:t xml:space="preserve"> should be positive from the general sales point of view. </w:t>
      </w:r>
      <w:r w:rsidR="00C11499">
        <w:rPr>
          <w:rFonts w:ascii="Arial" w:eastAsiaTheme="minorEastAsia" w:hAnsi="Arial" w:cs="Arial"/>
          <w:noProof/>
          <w:color w:val="000000" w:themeColor="text1"/>
          <w:sz w:val="22"/>
          <w:szCs w:val="22"/>
        </w:rPr>
        <w:t>For example, 2.33</w:t>
      </w:r>
      <w:r w:rsidR="006F1291">
        <w:rPr>
          <w:rFonts w:ascii="Arial" w:eastAsiaTheme="minorEastAsia" w:hAnsi="Arial" w:cs="Arial"/>
          <w:noProof/>
          <w:color w:val="000000" w:themeColor="text1"/>
          <w:sz w:val="22"/>
          <w:szCs w:val="22"/>
        </w:rPr>
        <w:t xml:space="preserve"> shows that 1% of the price </w:t>
      </w:r>
      <w:r w:rsidR="00C45C4E">
        <w:rPr>
          <w:rFonts w:ascii="Arial" w:eastAsiaTheme="minorEastAsia" w:hAnsi="Arial" w:cs="Arial"/>
          <w:noProof/>
          <w:color w:val="000000" w:themeColor="text1"/>
          <w:sz w:val="22"/>
          <w:szCs w:val="22"/>
        </w:rPr>
        <w:t>increase</w:t>
      </w:r>
      <w:r w:rsidR="006F1291">
        <w:rPr>
          <w:rFonts w:ascii="Arial" w:eastAsiaTheme="minorEastAsia" w:hAnsi="Arial" w:cs="Arial"/>
          <w:noProof/>
          <w:color w:val="000000" w:themeColor="text1"/>
          <w:sz w:val="22"/>
          <w:szCs w:val="22"/>
        </w:rPr>
        <w:t xml:space="preserve"> </w:t>
      </w:r>
      <w:r w:rsidR="00B723E7">
        <w:rPr>
          <w:rFonts w:ascii="Arial" w:eastAsiaTheme="minorEastAsia" w:hAnsi="Arial" w:cs="Arial"/>
          <w:noProof/>
          <w:color w:val="000000" w:themeColor="text1"/>
          <w:sz w:val="22"/>
          <w:szCs w:val="22"/>
        </w:rPr>
        <w:t>concerning</w:t>
      </w:r>
      <w:r w:rsidR="006F1291">
        <w:rPr>
          <w:rFonts w:ascii="Arial" w:eastAsiaTheme="minorEastAsia" w:hAnsi="Arial" w:cs="Arial"/>
          <w:noProof/>
          <w:color w:val="000000" w:themeColor="text1"/>
          <w:sz w:val="22"/>
          <w:szCs w:val="22"/>
        </w:rPr>
        <w:t xml:space="preserve"> YSL would </w:t>
      </w:r>
      <w:r w:rsidR="00C45C4E">
        <w:rPr>
          <w:rFonts w:ascii="Arial" w:eastAsiaTheme="minorEastAsia" w:hAnsi="Arial" w:cs="Arial"/>
          <w:noProof/>
          <w:color w:val="000000" w:themeColor="text1"/>
          <w:sz w:val="22"/>
          <w:szCs w:val="22"/>
        </w:rPr>
        <w:t xml:space="preserve">increase 2.33% of the volume increase </w:t>
      </w:r>
      <w:r w:rsidR="001D66B6">
        <w:rPr>
          <w:rFonts w:ascii="Arial" w:eastAsiaTheme="minorEastAsia" w:hAnsi="Arial" w:cs="Arial"/>
          <w:noProof/>
          <w:color w:val="000000" w:themeColor="text1"/>
          <w:sz w:val="22"/>
          <w:szCs w:val="22"/>
        </w:rPr>
        <w:t>in</w:t>
      </w:r>
      <w:r w:rsidR="00C45C4E">
        <w:rPr>
          <w:rFonts w:ascii="Arial" w:eastAsiaTheme="minorEastAsia" w:hAnsi="Arial" w:cs="Arial"/>
          <w:noProof/>
          <w:color w:val="000000" w:themeColor="text1"/>
          <w:sz w:val="22"/>
          <w:szCs w:val="22"/>
        </w:rPr>
        <w:t xml:space="preserve"> ARMANI.</w:t>
      </w:r>
      <w:r w:rsidR="000A3894">
        <w:rPr>
          <w:rFonts w:ascii="Arial" w:eastAsiaTheme="minorEastAsia" w:hAnsi="Arial" w:cs="Arial"/>
          <w:noProof/>
          <w:color w:val="000000" w:themeColor="text1"/>
          <w:sz w:val="22"/>
          <w:szCs w:val="22"/>
        </w:rPr>
        <w:t xml:space="preserve"> </w:t>
      </w:r>
    </w:p>
    <w:p w14:paraId="0A0FC158" w14:textId="19790E02" w:rsidR="00C75972" w:rsidRDefault="00C75972" w:rsidP="00CC18B3">
      <w:pPr>
        <w:jc w:val="both"/>
        <w:rPr>
          <w:rFonts w:ascii="Arial" w:eastAsiaTheme="minorEastAsia" w:hAnsi="Arial" w:cs="Arial"/>
          <w:noProof/>
          <w:color w:val="000000" w:themeColor="text1"/>
          <w:sz w:val="22"/>
          <w:szCs w:val="22"/>
        </w:rPr>
      </w:pPr>
    </w:p>
    <w:p w14:paraId="3F03DFFF" w14:textId="3E79C72C" w:rsidR="002E02E1" w:rsidRDefault="00A67BFF" w:rsidP="00CC18B3">
      <w:pPr>
        <w:jc w:val="both"/>
        <w:rPr>
          <w:rFonts w:ascii="Arial" w:eastAsiaTheme="minorEastAsia" w:hAnsi="Arial" w:cs="Arial"/>
          <w:noProof/>
          <w:color w:val="000000" w:themeColor="text1"/>
          <w:sz w:val="22"/>
          <w:szCs w:val="22"/>
        </w:rPr>
      </w:pPr>
      <w:r w:rsidRPr="00BB04B4">
        <w:rPr>
          <w:rFonts w:ascii="Arial" w:eastAsiaTheme="minorEastAsia" w:hAnsi="Arial" w:cs="Arial"/>
          <w:noProof/>
          <w:color w:val="000000" w:themeColor="text1"/>
          <w:sz w:val="22"/>
          <w:szCs w:val="22"/>
        </w:rPr>
        <w:t>In view of</w:t>
      </w:r>
      <w:r w:rsidRPr="00767EEE">
        <w:rPr>
          <w:rFonts w:ascii="Arial" w:eastAsiaTheme="minorEastAsia" w:hAnsi="Arial" w:cs="Arial"/>
          <w:noProof/>
          <w:color w:val="000000" w:themeColor="text1"/>
          <w:sz w:val="22"/>
          <w:szCs w:val="22"/>
        </w:rPr>
        <w:t xml:space="preserve"> competitive effect, we can also calculate the clout and </w:t>
      </w:r>
      <w:r w:rsidRPr="00B723E7">
        <w:rPr>
          <w:rFonts w:ascii="Arial" w:eastAsiaTheme="minorEastAsia" w:hAnsi="Arial" w:cs="Arial"/>
          <w:noProof/>
          <w:color w:val="000000" w:themeColor="text1"/>
          <w:sz w:val="22"/>
          <w:szCs w:val="22"/>
        </w:rPr>
        <w:t>vul</w:t>
      </w:r>
      <w:r w:rsidR="00B723E7">
        <w:rPr>
          <w:rFonts w:ascii="Arial" w:eastAsiaTheme="minorEastAsia" w:hAnsi="Arial" w:cs="Arial"/>
          <w:noProof/>
          <w:color w:val="000000" w:themeColor="text1"/>
          <w:sz w:val="22"/>
          <w:szCs w:val="22"/>
        </w:rPr>
        <w:t>n</w:t>
      </w:r>
      <w:r w:rsidRPr="00B723E7">
        <w:rPr>
          <w:rFonts w:ascii="Arial" w:eastAsiaTheme="minorEastAsia" w:hAnsi="Arial" w:cs="Arial"/>
          <w:noProof/>
          <w:color w:val="000000" w:themeColor="text1"/>
          <w:sz w:val="22"/>
          <w:szCs w:val="22"/>
        </w:rPr>
        <w:t>erability</w:t>
      </w:r>
      <w:r w:rsidRPr="00767EEE">
        <w:rPr>
          <w:rFonts w:ascii="Arial" w:eastAsiaTheme="minorEastAsia" w:hAnsi="Arial" w:cs="Arial"/>
          <w:noProof/>
          <w:color w:val="000000" w:themeColor="text1"/>
          <w:sz w:val="22"/>
          <w:szCs w:val="22"/>
        </w:rPr>
        <w:t xml:space="preserve"> as the table </w:t>
      </w:r>
      <w:r w:rsidR="000B1C84" w:rsidRPr="00767EEE">
        <w:rPr>
          <w:rFonts w:ascii="Arial" w:eastAsiaTheme="minorEastAsia" w:hAnsi="Arial" w:cs="Arial"/>
          <w:noProof/>
          <w:color w:val="000000" w:themeColor="text1"/>
          <w:sz w:val="22"/>
          <w:szCs w:val="22"/>
        </w:rPr>
        <w:t>3</w:t>
      </w:r>
      <w:r w:rsidRPr="00767EEE">
        <w:rPr>
          <w:rFonts w:ascii="Arial" w:eastAsiaTheme="minorEastAsia" w:hAnsi="Arial" w:cs="Arial"/>
          <w:noProof/>
          <w:color w:val="000000" w:themeColor="text1"/>
          <w:sz w:val="22"/>
          <w:szCs w:val="22"/>
        </w:rPr>
        <w:t xml:space="preserve"> shows below.</w:t>
      </w:r>
      <w:r w:rsidR="0028507B" w:rsidRPr="00767EEE">
        <w:rPr>
          <w:rFonts w:ascii="Arial" w:eastAsiaTheme="minorEastAsia" w:hAnsi="Arial" w:cs="Arial"/>
          <w:noProof/>
          <w:color w:val="000000" w:themeColor="text1"/>
          <w:sz w:val="22"/>
          <w:szCs w:val="22"/>
        </w:rPr>
        <w:t xml:space="preserve"> </w:t>
      </w:r>
      <w:r w:rsidR="002A7046" w:rsidRPr="00767EEE">
        <w:rPr>
          <w:rFonts w:ascii="Arial" w:eastAsiaTheme="minorEastAsia" w:hAnsi="Arial" w:cs="Arial"/>
          <w:noProof/>
          <w:color w:val="000000" w:themeColor="text1"/>
          <w:sz w:val="22"/>
          <w:szCs w:val="22"/>
        </w:rPr>
        <w:t xml:space="preserve">The clout </w:t>
      </w:r>
      <w:r w:rsidR="002A7046" w:rsidRPr="00BB04B4">
        <w:rPr>
          <w:rFonts w:ascii="Arial" w:eastAsiaTheme="minorEastAsia" w:hAnsi="Arial" w:cs="Arial"/>
          <w:noProof/>
          <w:color w:val="000000" w:themeColor="text1"/>
          <w:sz w:val="22"/>
          <w:szCs w:val="22"/>
        </w:rPr>
        <w:t>is measured</w:t>
      </w:r>
      <w:r w:rsidR="002A7046" w:rsidRPr="00767EEE">
        <w:rPr>
          <w:rFonts w:ascii="Arial" w:eastAsiaTheme="minorEastAsia" w:hAnsi="Arial" w:cs="Arial"/>
          <w:noProof/>
          <w:color w:val="000000" w:themeColor="text1"/>
          <w:sz w:val="22"/>
          <w:szCs w:val="22"/>
        </w:rPr>
        <w:t xml:space="preserve"> by the </w:t>
      </w:r>
      <w:r w:rsidR="00202984" w:rsidRPr="00767EEE">
        <w:rPr>
          <w:rFonts w:ascii="Arial" w:eastAsiaTheme="minorEastAsia" w:hAnsi="Arial" w:cs="Arial"/>
          <w:noProof/>
          <w:color w:val="000000" w:themeColor="text1"/>
          <w:sz w:val="22"/>
          <w:szCs w:val="22"/>
        </w:rPr>
        <w:t xml:space="preserve">column </w:t>
      </w:r>
      <w:r w:rsidR="002A7046" w:rsidRPr="00767EEE">
        <w:rPr>
          <w:rFonts w:ascii="Arial" w:eastAsiaTheme="minorEastAsia" w:hAnsi="Arial" w:cs="Arial"/>
          <w:noProof/>
          <w:color w:val="000000" w:themeColor="text1"/>
          <w:sz w:val="22"/>
          <w:szCs w:val="22"/>
        </w:rPr>
        <w:t xml:space="preserve">sum of the </w:t>
      </w:r>
      <w:r w:rsidR="00202984" w:rsidRPr="00767EEE">
        <w:rPr>
          <w:rFonts w:ascii="Arial" w:eastAsiaTheme="minorEastAsia" w:hAnsi="Arial" w:cs="Arial"/>
          <w:noProof/>
          <w:color w:val="000000" w:themeColor="text1"/>
          <w:sz w:val="22"/>
          <w:szCs w:val="22"/>
        </w:rPr>
        <w:t xml:space="preserve">price elasticity </w:t>
      </w:r>
      <w:r w:rsidR="00202984" w:rsidRPr="00E26D55">
        <w:rPr>
          <w:rFonts w:ascii="Arial" w:eastAsiaTheme="minorEastAsia" w:hAnsi="Arial" w:cs="Arial"/>
          <w:noProof/>
          <w:color w:val="000000" w:themeColor="text1"/>
          <w:sz w:val="22"/>
          <w:szCs w:val="22"/>
        </w:rPr>
        <w:t>matrice</w:t>
      </w:r>
      <w:r w:rsidR="00E26D55">
        <w:rPr>
          <w:rFonts w:ascii="Arial" w:eastAsiaTheme="minorEastAsia" w:hAnsi="Arial" w:cs="Arial"/>
          <w:noProof/>
          <w:color w:val="000000" w:themeColor="text1"/>
          <w:sz w:val="22"/>
          <w:szCs w:val="22"/>
        </w:rPr>
        <w:t>s</w:t>
      </w:r>
      <w:r w:rsidR="00202984" w:rsidRPr="00767EEE">
        <w:rPr>
          <w:rFonts w:ascii="Arial" w:eastAsiaTheme="minorEastAsia" w:hAnsi="Arial" w:cs="Arial"/>
          <w:noProof/>
          <w:color w:val="000000" w:themeColor="text1"/>
          <w:sz w:val="22"/>
          <w:szCs w:val="22"/>
        </w:rPr>
        <w:t xml:space="preserve">, which </w:t>
      </w:r>
      <w:r w:rsidR="003E13CD" w:rsidRPr="00767EEE">
        <w:rPr>
          <w:rFonts w:ascii="Arial" w:eastAsiaTheme="minorEastAsia" w:hAnsi="Arial" w:cs="Arial"/>
          <w:noProof/>
          <w:color w:val="000000" w:themeColor="text1"/>
          <w:sz w:val="22"/>
          <w:szCs w:val="22"/>
        </w:rPr>
        <w:t>points out</w:t>
      </w:r>
      <w:r w:rsidR="00B52605" w:rsidRPr="00767EEE">
        <w:rPr>
          <w:rFonts w:ascii="Arial" w:eastAsiaTheme="minorEastAsia" w:hAnsi="Arial" w:cs="Arial"/>
          <w:noProof/>
          <w:color w:val="000000" w:themeColor="text1"/>
          <w:sz w:val="22"/>
          <w:szCs w:val="22"/>
        </w:rPr>
        <w:t xml:space="preserve"> the total price effects of each brand on the competitors.</w:t>
      </w:r>
      <w:r w:rsidR="00BE37B9" w:rsidRPr="00767EEE">
        <w:rPr>
          <w:rFonts w:ascii="Arial" w:eastAsiaTheme="minorEastAsia" w:hAnsi="Arial" w:cs="Arial"/>
          <w:noProof/>
          <w:color w:val="000000" w:themeColor="text1"/>
          <w:sz w:val="22"/>
          <w:szCs w:val="22"/>
        </w:rPr>
        <w:t xml:space="preserve"> </w:t>
      </w:r>
      <w:r w:rsidR="00767EEE">
        <w:rPr>
          <w:rFonts w:ascii="Arial" w:eastAsiaTheme="minorEastAsia" w:hAnsi="Arial" w:cs="Arial"/>
          <w:noProof/>
          <w:color w:val="000000" w:themeColor="text1"/>
          <w:sz w:val="22"/>
          <w:szCs w:val="22"/>
        </w:rPr>
        <w:t xml:space="preserve">In this case, ARMANI and LANCOME do not </w:t>
      </w:r>
      <w:r w:rsidR="003B0E61">
        <w:rPr>
          <w:rFonts w:ascii="Arial" w:eastAsiaTheme="minorEastAsia" w:hAnsi="Arial" w:cs="Arial"/>
          <w:noProof/>
          <w:color w:val="000000" w:themeColor="text1"/>
          <w:sz w:val="22"/>
          <w:szCs w:val="22"/>
        </w:rPr>
        <w:t xml:space="preserve">have much impact </w:t>
      </w:r>
      <w:r w:rsidR="00E26D55">
        <w:rPr>
          <w:rFonts w:ascii="Arial" w:eastAsiaTheme="minorEastAsia" w:hAnsi="Arial" w:cs="Arial"/>
          <w:noProof/>
          <w:color w:val="000000" w:themeColor="text1"/>
          <w:sz w:val="22"/>
          <w:szCs w:val="22"/>
        </w:rPr>
        <w:t>o</w:t>
      </w:r>
      <w:r w:rsidR="003B0E61" w:rsidRPr="00E26D55">
        <w:rPr>
          <w:rFonts w:ascii="Arial" w:eastAsiaTheme="minorEastAsia" w:hAnsi="Arial" w:cs="Arial"/>
          <w:noProof/>
          <w:color w:val="000000" w:themeColor="text1"/>
          <w:sz w:val="22"/>
          <w:szCs w:val="22"/>
        </w:rPr>
        <w:t>n</w:t>
      </w:r>
      <w:r w:rsidR="003B0E61">
        <w:rPr>
          <w:rFonts w:ascii="Arial" w:eastAsiaTheme="minorEastAsia" w:hAnsi="Arial" w:cs="Arial"/>
          <w:noProof/>
          <w:color w:val="000000" w:themeColor="text1"/>
          <w:sz w:val="22"/>
          <w:szCs w:val="22"/>
        </w:rPr>
        <w:t xml:space="preserve"> the market. However, </w:t>
      </w:r>
      <w:r w:rsidR="00B72538">
        <w:rPr>
          <w:rFonts w:ascii="Arial" w:eastAsiaTheme="minorEastAsia" w:hAnsi="Arial" w:cs="Arial"/>
          <w:noProof/>
          <w:color w:val="000000" w:themeColor="text1"/>
          <w:sz w:val="22"/>
          <w:szCs w:val="22"/>
        </w:rPr>
        <w:t xml:space="preserve">-4.29 </w:t>
      </w:r>
      <w:r w:rsidR="00B72538" w:rsidRPr="00E26D55">
        <w:rPr>
          <w:rFonts w:ascii="Arial" w:eastAsiaTheme="minorEastAsia" w:hAnsi="Arial" w:cs="Arial"/>
          <w:noProof/>
          <w:color w:val="000000" w:themeColor="text1"/>
          <w:sz w:val="22"/>
          <w:szCs w:val="22"/>
        </w:rPr>
        <w:t>indicates</w:t>
      </w:r>
      <w:r w:rsidR="00B72538">
        <w:rPr>
          <w:rFonts w:ascii="Arial" w:eastAsiaTheme="minorEastAsia" w:hAnsi="Arial" w:cs="Arial"/>
          <w:noProof/>
          <w:color w:val="000000" w:themeColor="text1"/>
          <w:sz w:val="22"/>
          <w:szCs w:val="22"/>
        </w:rPr>
        <w:t xml:space="preserve"> that the</w:t>
      </w:r>
      <w:r w:rsidR="007477FB">
        <w:rPr>
          <w:rFonts w:ascii="Arial" w:eastAsiaTheme="minorEastAsia" w:hAnsi="Arial" w:cs="Arial"/>
          <w:noProof/>
          <w:color w:val="000000" w:themeColor="text1"/>
          <w:sz w:val="22"/>
          <w:szCs w:val="22"/>
        </w:rPr>
        <w:t xml:space="preserve"> price </w:t>
      </w:r>
      <w:r w:rsidR="00170BC3">
        <w:rPr>
          <w:rFonts w:ascii="Arial" w:eastAsiaTheme="minorEastAsia" w:hAnsi="Arial" w:cs="Arial"/>
          <w:noProof/>
          <w:color w:val="000000" w:themeColor="text1"/>
          <w:sz w:val="22"/>
          <w:szCs w:val="22"/>
        </w:rPr>
        <w:t>change</w:t>
      </w:r>
      <w:r w:rsidR="007477FB">
        <w:rPr>
          <w:rFonts w:ascii="Arial" w:eastAsiaTheme="minorEastAsia" w:hAnsi="Arial" w:cs="Arial"/>
          <w:noProof/>
          <w:color w:val="000000" w:themeColor="text1"/>
          <w:sz w:val="22"/>
          <w:szCs w:val="22"/>
        </w:rPr>
        <w:t xml:space="preserve"> in YSL wi</w:t>
      </w:r>
      <w:r w:rsidR="006A522A">
        <w:rPr>
          <w:rFonts w:ascii="Arial" w:eastAsiaTheme="minorEastAsia" w:hAnsi="Arial" w:cs="Arial"/>
          <w:noProof/>
          <w:color w:val="000000" w:themeColor="text1"/>
          <w:sz w:val="22"/>
          <w:szCs w:val="22"/>
        </w:rPr>
        <w:t xml:space="preserve">ll have </w:t>
      </w:r>
      <w:r w:rsidR="006A522A" w:rsidRPr="00E26D55">
        <w:rPr>
          <w:rFonts w:ascii="Arial" w:eastAsiaTheme="minorEastAsia" w:hAnsi="Arial" w:cs="Arial"/>
          <w:noProof/>
          <w:color w:val="000000" w:themeColor="text1"/>
          <w:sz w:val="22"/>
          <w:szCs w:val="22"/>
        </w:rPr>
        <w:t xml:space="preserve">a </w:t>
      </w:r>
      <w:r w:rsidR="00E26D55">
        <w:rPr>
          <w:rFonts w:ascii="Arial" w:eastAsiaTheme="minorEastAsia" w:hAnsi="Arial" w:cs="Arial"/>
          <w:noProof/>
          <w:color w:val="000000" w:themeColor="text1"/>
          <w:sz w:val="22"/>
          <w:szCs w:val="22"/>
        </w:rPr>
        <w:t>more significant</w:t>
      </w:r>
      <w:r w:rsidR="00170BC3">
        <w:rPr>
          <w:rFonts w:ascii="Arial" w:eastAsiaTheme="minorEastAsia" w:hAnsi="Arial" w:cs="Arial"/>
          <w:noProof/>
          <w:color w:val="000000" w:themeColor="text1"/>
          <w:sz w:val="22"/>
          <w:szCs w:val="22"/>
        </w:rPr>
        <w:t xml:space="preserve"> impact</w:t>
      </w:r>
      <w:r w:rsidR="006A522A">
        <w:rPr>
          <w:rFonts w:ascii="Arial" w:eastAsiaTheme="minorEastAsia" w:hAnsi="Arial" w:cs="Arial"/>
          <w:noProof/>
          <w:color w:val="000000" w:themeColor="text1"/>
          <w:sz w:val="22"/>
          <w:szCs w:val="22"/>
        </w:rPr>
        <w:t xml:space="preserve"> </w:t>
      </w:r>
      <w:r w:rsidR="00E26D55">
        <w:rPr>
          <w:rFonts w:ascii="Arial" w:eastAsiaTheme="minorEastAsia" w:hAnsi="Arial" w:cs="Arial"/>
          <w:noProof/>
          <w:color w:val="000000" w:themeColor="text1"/>
          <w:sz w:val="22"/>
          <w:szCs w:val="22"/>
        </w:rPr>
        <w:t>o</w:t>
      </w:r>
      <w:r w:rsidR="00170BC3" w:rsidRPr="00E26D55">
        <w:rPr>
          <w:rFonts w:ascii="Arial" w:eastAsiaTheme="minorEastAsia" w:hAnsi="Arial" w:cs="Arial"/>
          <w:noProof/>
          <w:color w:val="000000" w:themeColor="text1"/>
          <w:sz w:val="22"/>
          <w:szCs w:val="22"/>
        </w:rPr>
        <w:t>n</w:t>
      </w:r>
      <w:r w:rsidR="00170BC3">
        <w:rPr>
          <w:rFonts w:ascii="Arial" w:eastAsiaTheme="minorEastAsia" w:hAnsi="Arial" w:cs="Arial"/>
          <w:noProof/>
          <w:color w:val="000000" w:themeColor="text1"/>
          <w:sz w:val="22"/>
          <w:szCs w:val="22"/>
        </w:rPr>
        <w:t xml:space="preserve"> the market</w:t>
      </w:r>
      <w:r w:rsidR="003E67DC">
        <w:rPr>
          <w:rFonts w:ascii="Arial" w:eastAsiaTheme="minorEastAsia" w:hAnsi="Arial" w:cs="Arial"/>
          <w:noProof/>
          <w:color w:val="000000" w:themeColor="text1"/>
          <w:sz w:val="22"/>
          <w:szCs w:val="22"/>
        </w:rPr>
        <w:t xml:space="preserve"> </w:t>
      </w:r>
      <w:r w:rsidR="00170BC3">
        <w:rPr>
          <w:rFonts w:ascii="Arial" w:eastAsiaTheme="minorEastAsia" w:hAnsi="Arial" w:cs="Arial"/>
          <w:noProof/>
          <w:color w:val="000000" w:themeColor="text1"/>
          <w:sz w:val="22"/>
          <w:szCs w:val="22"/>
        </w:rPr>
        <w:t>compared to the other brands</w:t>
      </w:r>
      <w:r w:rsidR="00165752">
        <w:rPr>
          <w:rFonts w:ascii="Arial" w:eastAsiaTheme="minorEastAsia" w:hAnsi="Arial" w:cs="Arial"/>
          <w:noProof/>
          <w:color w:val="000000" w:themeColor="text1"/>
          <w:sz w:val="22"/>
          <w:szCs w:val="22"/>
        </w:rPr>
        <w:t>. On the other hand, when it comes to vulnerability,</w:t>
      </w:r>
      <w:r w:rsidR="00327E03">
        <w:rPr>
          <w:rFonts w:ascii="Arial" w:eastAsiaTheme="minorEastAsia" w:hAnsi="Arial" w:cs="Arial"/>
          <w:noProof/>
          <w:color w:val="000000" w:themeColor="text1"/>
          <w:sz w:val="22"/>
          <w:szCs w:val="22"/>
        </w:rPr>
        <w:t xml:space="preserve"> the focal brands are not </w:t>
      </w:r>
      <w:r w:rsidR="007A5843">
        <w:rPr>
          <w:rFonts w:ascii="Arial" w:eastAsiaTheme="minorEastAsia" w:hAnsi="Arial" w:cs="Arial"/>
          <w:noProof/>
          <w:color w:val="000000" w:themeColor="text1"/>
          <w:sz w:val="22"/>
          <w:szCs w:val="22"/>
        </w:rPr>
        <w:t>easily affected by the price change of each other</w:t>
      </w:r>
      <w:r w:rsidR="00027C79">
        <w:rPr>
          <w:rFonts w:ascii="Arial" w:eastAsiaTheme="minorEastAsia" w:hAnsi="Arial" w:cs="Arial"/>
          <w:noProof/>
          <w:color w:val="000000" w:themeColor="text1"/>
          <w:sz w:val="22"/>
          <w:szCs w:val="22"/>
        </w:rPr>
        <w:t xml:space="preserve"> as the negative values</w:t>
      </w:r>
      <w:r w:rsidR="00C168CF">
        <w:rPr>
          <w:rFonts w:ascii="Arial" w:eastAsiaTheme="minorEastAsia" w:hAnsi="Arial" w:cs="Arial"/>
          <w:noProof/>
          <w:color w:val="000000" w:themeColor="text1"/>
          <w:sz w:val="22"/>
          <w:szCs w:val="22"/>
        </w:rPr>
        <w:t xml:space="preserve"> </w:t>
      </w:r>
      <w:r w:rsidR="00C168CF" w:rsidRPr="00B723E7">
        <w:rPr>
          <w:rFonts w:ascii="Arial" w:eastAsiaTheme="minorEastAsia" w:hAnsi="Arial" w:cs="Arial"/>
          <w:noProof/>
          <w:color w:val="000000" w:themeColor="text1"/>
          <w:sz w:val="22"/>
          <w:szCs w:val="22"/>
        </w:rPr>
        <w:t>explain</w:t>
      </w:r>
      <w:r w:rsidR="007A5843">
        <w:rPr>
          <w:rFonts w:ascii="Arial" w:eastAsiaTheme="minorEastAsia" w:hAnsi="Arial" w:cs="Arial"/>
          <w:noProof/>
          <w:color w:val="000000" w:themeColor="text1"/>
          <w:sz w:val="22"/>
          <w:szCs w:val="22"/>
        </w:rPr>
        <w:t>.</w:t>
      </w:r>
      <w:r w:rsidR="003B4547">
        <w:rPr>
          <w:rFonts w:ascii="Arial" w:eastAsiaTheme="minorEastAsia" w:hAnsi="Arial" w:cs="Arial"/>
          <w:noProof/>
          <w:color w:val="000000" w:themeColor="text1"/>
          <w:sz w:val="22"/>
          <w:szCs w:val="22"/>
        </w:rPr>
        <w:t xml:space="preserve"> </w:t>
      </w:r>
      <w:r w:rsidR="003B4547" w:rsidRPr="00883165">
        <w:rPr>
          <w:rFonts w:ascii="Arial" w:eastAsiaTheme="minorEastAsia" w:hAnsi="Arial" w:cs="Arial"/>
          <w:noProof/>
          <w:color w:val="000000" w:themeColor="text1"/>
          <w:sz w:val="22"/>
          <w:szCs w:val="22"/>
        </w:rPr>
        <w:t xml:space="preserve">Therefore, we can conclude that </w:t>
      </w:r>
      <w:r w:rsidR="003E2341" w:rsidRPr="00883165">
        <w:rPr>
          <w:rFonts w:ascii="Arial" w:eastAsiaTheme="minorEastAsia" w:hAnsi="Arial" w:cs="Arial"/>
          <w:noProof/>
          <w:color w:val="000000" w:themeColor="text1"/>
          <w:sz w:val="22"/>
          <w:szCs w:val="22"/>
        </w:rPr>
        <w:t>from the competitive effect point of view,</w:t>
      </w:r>
      <w:r w:rsidR="00512B84" w:rsidRPr="00883165">
        <w:rPr>
          <w:rFonts w:ascii="Arial" w:eastAsiaTheme="minorEastAsia" w:hAnsi="Arial" w:cs="Arial"/>
          <w:noProof/>
          <w:color w:val="000000" w:themeColor="text1"/>
          <w:sz w:val="22"/>
          <w:szCs w:val="22"/>
        </w:rPr>
        <w:t xml:space="preserve"> </w:t>
      </w:r>
      <w:r w:rsidR="00450BE0" w:rsidRPr="00883165">
        <w:rPr>
          <w:rFonts w:ascii="Arial" w:eastAsiaTheme="minorEastAsia" w:hAnsi="Arial" w:cs="Arial"/>
          <w:noProof/>
          <w:color w:val="000000" w:themeColor="text1"/>
          <w:sz w:val="22"/>
          <w:szCs w:val="22"/>
        </w:rPr>
        <w:t xml:space="preserve">YSL has </w:t>
      </w:r>
      <w:r w:rsidR="00450BE0" w:rsidRPr="00BB04B4">
        <w:rPr>
          <w:rFonts w:ascii="Arial" w:eastAsiaTheme="minorEastAsia" w:hAnsi="Arial" w:cs="Arial"/>
          <w:noProof/>
          <w:color w:val="000000" w:themeColor="text1"/>
          <w:sz w:val="22"/>
          <w:szCs w:val="22"/>
        </w:rPr>
        <w:t xml:space="preserve">the </w:t>
      </w:r>
      <w:r w:rsidR="00883165" w:rsidRPr="00BB04B4">
        <w:rPr>
          <w:rFonts w:ascii="Arial" w:eastAsiaTheme="minorEastAsia" w:hAnsi="Arial" w:cs="Arial"/>
          <w:noProof/>
          <w:color w:val="000000" w:themeColor="text1"/>
          <w:sz w:val="22"/>
          <w:szCs w:val="22"/>
        </w:rPr>
        <w:t>most enormous</w:t>
      </w:r>
      <w:r w:rsidR="00450BE0" w:rsidRPr="00883165">
        <w:rPr>
          <w:rFonts w:ascii="Arial" w:eastAsiaTheme="minorEastAsia" w:hAnsi="Arial" w:cs="Arial"/>
          <w:noProof/>
          <w:color w:val="000000" w:themeColor="text1"/>
          <w:sz w:val="22"/>
          <w:szCs w:val="22"/>
        </w:rPr>
        <w:t xml:space="preserve"> impact </w:t>
      </w:r>
      <w:r w:rsidR="00883165" w:rsidRPr="00883165">
        <w:rPr>
          <w:rFonts w:ascii="Arial" w:eastAsiaTheme="minorEastAsia" w:hAnsi="Arial" w:cs="Arial"/>
          <w:noProof/>
          <w:color w:val="000000" w:themeColor="text1"/>
          <w:sz w:val="22"/>
          <w:szCs w:val="22"/>
        </w:rPr>
        <w:t>on</w:t>
      </w:r>
      <w:r w:rsidR="00450BE0" w:rsidRPr="00883165">
        <w:rPr>
          <w:rFonts w:ascii="Arial" w:eastAsiaTheme="minorEastAsia" w:hAnsi="Arial" w:cs="Arial"/>
          <w:noProof/>
          <w:color w:val="000000" w:themeColor="text1"/>
          <w:sz w:val="22"/>
          <w:szCs w:val="22"/>
        </w:rPr>
        <w:t xml:space="preserve"> the market.</w:t>
      </w:r>
    </w:p>
    <w:p w14:paraId="66A54B1E" w14:textId="77777777" w:rsidR="00A67BFF" w:rsidRDefault="00A67BFF" w:rsidP="00CC18B3">
      <w:pPr>
        <w:jc w:val="both"/>
        <w:rPr>
          <w:rFonts w:ascii="Arial" w:eastAsiaTheme="minorEastAsia" w:hAnsi="Arial" w:cs="Arial"/>
          <w:noProof/>
          <w:color w:val="000000" w:themeColor="text1"/>
          <w:sz w:val="22"/>
          <w:szCs w:val="22"/>
        </w:rPr>
      </w:pPr>
    </w:p>
    <w:p w14:paraId="4D6623D1" w14:textId="7E167D0F" w:rsidR="00C75972" w:rsidRDefault="00C75972" w:rsidP="00C75972">
      <w:pPr>
        <w:pStyle w:val="ac"/>
        <w:keepNext/>
      </w:pPr>
      <w:r>
        <w:t xml:space="preserve">Table </w:t>
      </w:r>
      <w:r>
        <w:fldChar w:fldCharType="begin"/>
      </w:r>
      <w:r>
        <w:instrText xml:space="preserve"> SEQ Table \* ARABIC </w:instrText>
      </w:r>
      <w:r>
        <w:fldChar w:fldCharType="separate"/>
      </w:r>
      <w:r w:rsidR="00FD4C8E">
        <w:rPr>
          <w:noProof/>
        </w:rPr>
        <w:t>2</w:t>
      </w:r>
      <w:r>
        <w:fldChar w:fldCharType="end"/>
      </w:r>
      <w:r>
        <w:t>. Clout and Vulnerability</w:t>
      </w:r>
    </w:p>
    <w:tbl>
      <w:tblPr>
        <w:tblStyle w:val="aa"/>
        <w:tblW w:w="8868" w:type="dxa"/>
        <w:tblLook w:val="04A0" w:firstRow="1" w:lastRow="0" w:firstColumn="1" w:lastColumn="0" w:noHBand="0" w:noVBand="1"/>
      </w:tblPr>
      <w:tblGrid>
        <w:gridCol w:w="3217"/>
        <w:gridCol w:w="2957"/>
        <w:gridCol w:w="2694"/>
      </w:tblGrid>
      <w:tr w:rsidR="00C01448" w14:paraId="1C7DB5B6" w14:textId="06D4A136" w:rsidTr="00C01448">
        <w:trPr>
          <w:trHeight w:val="609"/>
        </w:trPr>
        <w:tc>
          <w:tcPr>
            <w:tcW w:w="3217" w:type="dxa"/>
            <w:vAlign w:val="center"/>
          </w:tcPr>
          <w:p w14:paraId="1B01878C" w14:textId="105AC984"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Brand</w:t>
            </w:r>
          </w:p>
        </w:tc>
        <w:tc>
          <w:tcPr>
            <w:tcW w:w="2957" w:type="dxa"/>
            <w:vAlign w:val="center"/>
          </w:tcPr>
          <w:p w14:paraId="081B5AF9" w14:textId="20F3FF16"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Clout</w:t>
            </w:r>
          </w:p>
        </w:tc>
        <w:tc>
          <w:tcPr>
            <w:tcW w:w="2694" w:type="dxa"/>
            <w:vAlign w:val="center"/>
          </w:tcPr>
          <w:p w14:paraId="1A6D0CC0" w14:textId="46777233"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Vulnerability</w:t>
            </w:r>
          </w:p>
        </w:tc>
      </w:tr>
      <w:tr w:rsidR="00C01448" w14:paraId="00A679B7" w14:textId="1902B859" w:rsidTr="00C01448">
        <w:trPr>
          <w:trHeight w:val="467"/>
        </w:trPr>
        <w:tc>
          <w:tcPr>
            <w:tcW w:w="3217" w:type="dxa"/>
            <w:vAlign w:val="center"/>
          </w:tcPr>
          <w:p w14:paraId="1DB0C3E3" w14:textId="1C8902A6"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ARMANI</w:t>
            </w:r>
          </w:p>
        </w:tc>
        <w:tc>
          <w:tcPr>
            <w:tcW w:w="2957" w:type="dxa"/>
            <w:vAlign w:val="center"/>
          </w:tcPr>
          <w:p w14:paraId="38DC90A9" w14:textId="2633B5B7"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0.04</w:t>
            </w:r>
          </w:p>
        </w:tc>
        <w:tc>
          <w:tcPr>
            <w:tcW w:w="2694" w:type="dxa"/>
            <w:vAlign w:val="center"/>
          </w:tcPr>
          <w:p w14:paraId="292BC946" w14:textId="3B7CA411"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-2.2</w:t>
            </w:r>
            <w:r w:rsidR="0033371C">
              <w:rPr>
                <w:rFonts w:ascii="Arial" w:eastAsiaTheme="minorEastAsia" w:hAnsi="Arial" w:cs="Arial"/>
                <w:noProof/>
                <w:color w:val="000000" w:themeColor="text1"/>
                <w:sz w:val="22"/>
                <w:szCs w:val="22"/>
              </w:rPr>
              <w:t>9</w:t>
            </w:r>
          </w:p>
        </w:tc>
      </w:tr>
      <w:tr w:rsidR="00C01448" w14:paraId="5455627D" w14:textId="3F496F5B" w:rsidTr="00C01448">
        <w:trPr>
          <w:trHeight w:val="467"/>
        </w:trPr>
        <w:tc>
          <w:tcPr>
            <w:tcW w:w="3217" w:type="dxa"/>
            <w:vAlign w:val="center"/>
          </w:tcPr>
          <w:p w14:paraId="0D981E8D" w14:textId="01F2EC21"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YSL</w:t>
            </w:r>
          </w:p>
        </w:tc>
        <w:tc>
          <w:tcPr>
            <w:tcW w:w="2957" w:type="dxa"/>
            <w:vAlign w:val="center"/>
          </w:tcPr>
          <w:p w14:paraId="58B5DFBE" w14:textId="28B0EAFD"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-4.29</w:t>
            </w:r>
          </w:p>
        </w:tc>
        <w:tc>
          <w:tcPr>
            <w:tcW w:w="2694" w:type="dxa"/>
            <w:vAlign w:val="center"/>
          </w:tcPr>
          <w:p w14:paraId="61AEDD7B" w14:textId="2904655A"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-1.9</w:t>
            </w:r>
            <w:r w:rsidR="0033371C">
              <w:rPr>
                <w:rFonts w:ascii="Arial" w:eastAsiaTheme="minorEastAsia" w:hAnsi="Arial" w:cs="Arial"/>
                <w:noProof/>
                <w:color w:val="000000" w:themeColor="text1"/>
                <w:sz w:val="22"/>
                <w:szCs w:val="22"/>
              </w:rPr>
              <w:t>7</w:t>
            </w:r>
          </w:p>
        </w:tc>
      </w:tr>
      <w:tr w:rsidR="00C01448" w14:paraId="66938EBD" w14:textId="1FB7AFF6" w:rsidTr="00C01448">
        <w:trPr>
          <w:trHeight w:val="467"/>
        </w:trPr>
        <w:tc>
          <w:tcPr>
            <w:tcW w:w="3217" w:type="dxa"/>
            <w:vAlign w:val="center"/>
          </w:tcPr>
          <w:p w14:paraId="72CD22A6" w14:textId="1513A101"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LANCOME</w:t>
            </w:r>
          </w:p>
        </w:tc>
        <w:tc>
          <w:tcPr>
            <w:tcW w:w="2957" w:type="dxa"/>
            <w:vAlign w:val="center"/>
          </w:tcPr>
          <w:p w14:paraId="070504BE" w14:textId="437C9CBD"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0</w:t>
            </w:r>
          </w:p>
        </w:tc>
        <w:tc>
          <w:tcPr>
            <w:tcW w:w="2694" w:type="dxa"/>
            <w:vAlign w:val="center"/>
          </w:tcPr>
          <w:p w14:paraId="07893174" w14:textId="393563A3" w:rsidR="00C01448" w:rsidRDefault="00C01448" w:rsidP="00C01448">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0</w:t>
            </w:r>
          </w:p>
        </w:tc>
      </w:tr>
    </w:tbl>
    <w:p w14:paraId="2947D28E" w14:textId="436547AF" w:rsidR="003E2399" w:rsidRDefault="003E2399" w:rsidP="00CC18B3">
      <w:pPr>
        <w:jc w:val="both"/>
        <w:rPr>
          <w:rFonts w:ascii="Arial" w:eastAsiaTheme="minorEastAsia" w:hAnsi="Arial" w:cs="Arial"/>
          <w:noProof/>
          <w:color w:val="000000" w:themeColor="text1"/>
          <w:sz w:val="22"/>
          <w:szCs w:val="22"/>
        </w:rPr>
      </w:pPr>
    </w:p>
    <w:p w14:paraId="1D6BEC38" w14:textId="73683669" w:rsidR="005E788A" w:rsidRDefault="005E788A" w:rsidP="005E788A">
      <w:pPr>
        <w:pStyle w:val="1"/>
        <w:rPr>
          <w:rFonts w:ascii="Arial" w:hAnsi="Arial" w:cs="Arial"/>
        </w:rPr>
      </w:pPr>
      <w:r>
        <w:rPr>
          <w:rFonts w:ascii="Arial" w:hAnsi="Arial" w:cs="Arial"/>
        </w:rPr>
        <w:t>Advertising elasticity</w:t>
      </w:r>
    </w:p>
    <w:p w14:paraId="76499A85" w14:textId="421A137F" w:rsidR="00EE54DC" w:rsidRDefault="00EE54DC" w:rsidP="00026440">
      <w:pPr>
        <w:jc w:val="both"/>
        <w:rPr>
          <w:rFonts w:ascii="Arial" w:eastAsiaTheme="minorEastAsia" w:hAnsi="Arial" w:cs="Arial"/>
          <w:noProof/>
          <w:sz w:val="22"/>
          <w:szCs w:val="22"/>
        </w:rPr>
      </w:pPr>
    </w:p>
    <w:p w14:paraId="7D6AD4D0" w14:textId="6F1C5157" w:rsidR="00A93366" w:rsidRDefault="009D003B" w:rsidP="00026440">
      <w:pPr>
        <w:jc w:val="both"/>
        <w:rPr>
          <w:rFonts w:ascii="Arial" w:eastAsiaTheme="minorEastAsia" w:hAnsi="Arial" w:cs="Arial"/>
          <w:noProof/>
          <w:sz w:val="22"/>
          <w:szCs w:val="22"/>
        </w:rPr>
      </w:pPr>
      <w:r>
        <w:rPr>
          <w:rFonts w:ascii="Arial" w:eastAsiaTheme="minorEastAsia" w:hAnsi="Arial" w:cs="Arial"/>
          <w:noProof/>
          <w:sz w:val="22"/>
          <w:szCs w:val="22"/>
        </w:rPr>
        <w:t xml:space="preserve">To calculate the communication impact for </w:t>
      </w:r>
      <w:r w:rsidR="006E13F7">
        <w:rPr>
          <w:rFonts w:ascii="Arial" w:eastAsiaTheme="minorEastAsia" w:hAnsi="Arial" w:cs="Arial"/>
          <w:noProof/>
          <w:sz w:val="22"/>
          <w:szCs w:val="22"/>
        </w:rPr>
        <w:t xml:space="preserve">the three focal brands, we need to build the </w:t>
      </w:r>
      <w:r w:rsidR="00EB4FC1">
        <w:rPr>
          <w:rFonts w:ascii="Arial" w:eastAsiaTheme="minorEastAsia" w:hAnsi="Arial" w:cs="Arial"/>
          <w:noProof/>
          <w:sz w:val="22"/>
          <w:szCs w:val="22"/>
        </w:rPr>
        <w:t xml:space="preserve">six </w:t>
      </w:r>
      <w:r w:rsidR="00A953AA">
        <w:rPr>
          <w:rFonts w:ascii="Arial" w:eastAsiaTheme="minorEastAsia" w:hAnsi="Arial" w:cs="Arial"/>
          <w:noProof/>
          <w:sz w:val="22"/>
          <w:szCs w:val="22"/>
        </w:rPr>
        <w:t xml:space="preserve">different </w:t>
      </w:r>
      <w:r w:rsidR="006E13F7">
        <w:rPr>
          <w:rFonts w:ascii="Arial" w:eastAsiaTheme="minorEastAsia" w:hAnsi="Arial" w:cs="Arial"/>
          <w:noProof/>
          <w:sz w:val="22"/>
          <w:szCs w:val="22"/>
        </w:rPr>
        <w:t>regression model</w:t>
      </w:r>
      <w:r w:rsidR="00A76A7F">
        <w:rPr>
          <w:rFonts w:ascii="Arial" w:eastAsiaTheme="minorEastAsia" w:hAnsi="Arial" w:cs="Arial"/>
          <w:noProof/>
          <w:sz w:val="22"/>
          <w:szCs w:val="22"/>
        </w:rPr>
        <w:t>s</w:t>
      </w:r>
      <w:r w:rsidR="00EB4FC1">
        <w:rPr>
          <w:rFonts w:ascii="Arial" w:eastAsiaTheme="minorEastAsia" w:hAnsi="Arial" w:cs="Arial"/>
          <w:noProof/>
          <w:sz w:val="22"/>
          <w:szCs w:val="22"/>
        </w:rPr>
        <w:t xml:space="preserve">: three models </w:t>
      </w:r>
      <w:r w:rsidR="00A76A7F">
        <w:rPr>
          <w:rFonts w:ascii="Arial" w:eastAsiaTheme="minorEastAsia" w:hAnsi="Arial" w:cs="Arial"/>
          <w:noProof/>
          <w:sz w:val="22"/>
          <w:szCs w:val="22"/>
        </w:rPr>
        <w:t xml:space="preserve">without carryover effects and </w:t>
      </w:r>
      <w:r w:rsidR="00EB4FC1">
        <w:rPr>
          <w:rFonts w:ascii="Arial" w:eastAsiaTheme="minorEastAsia" w:hAnsi="Arial" w:cs="Arial"/>
          <w:noProof/>
          <w:sz w:val="22"/>
          <w:szCs w:val="22"/>
        </w:rPr>
        <w:t xml:space="preserve">three models </w:t>
      </w:r>
      <w:r w:rsidR="00A76A7F">
        <w:rPr>
          <w:rFonts w:ascii="Arial" w:eastAsiaTheme="minorEastAsia" w:hAnsi="Arial" w:cs="Arial"/>
          <w:noProof/>
          <w:sz w:val="22"/>
          <w:szCs w:val="22"/>
        </w:rPr>
        <w:t>with carryover effects</w:t>
      </w:r>
      <w:r w:rsidR="00EB4FC1">
        <w:rPr>
          <w:rFonts w:ascii="Arial" w:eastAsiaTheme="minorEastAsia" w:hAnsi="Arial" w:cs="Arial"/>
          <w:noProof/>
          <w:sz w:val="22"/>
          <w:szCs w:val="22"/>
        </w:rPr>
        <w:t>.</w:t>
      </w:r>
      <w:r w:rsidR="008A477B">
        <w:rPr>
          <w:rFonts w:ascii="Arial" w:eastAsiaTheme="minorEastAsia" w:hAnsi="Arial" w:cs="Arial"/>
          <w:noProof/>
          <w:sz w:val="22"/>
          <w:szCs w:val="22"/>
        </w:rPr>
        <w:t xml:space="preserve"> </w:t>
      </w:r>
      <w:r w:rsidR="00D32547">
        <w:rPr>
          <w:rFonts w:ascii="Arial" w:eastAsiaTheme="minorEastAsia" w:hAnsi="Arial" w:cs="Arial"/>
          <w:noProof/>
          <w:sz w:val="22"/>
          <w:szCs w:val="22"/>
        </w:rPr>
        <w:t xml:space="preserve">Among the six models, we need to select the highest adjusted R-squared </w:t>
      </w:r>
      <w:r w:rsidR="00DB1AAF">
        <w:rPr>
          <w:rFonts w:ascii="Arial" w:eastAsiaTheme="minorEastAsia" w:hAnsi="Arial" w:cs="Arial"/>
          <w:noProof/>
          <w:sz w:val="22"/>
          <w:szCs w:val="22"/>
        </w:rPr>
        <w:t xml:space="preserve">one, which refers to the best goodness of fit. </w:t>
      </w:r>
      <w:r w:rsidR="00F46C77">
        <w:rPr>
          <w:rFonts w:ascii="Arial" w:eastAsiaTheme="minorEastAsia" w:hAnsi="Arial" w:cs="Arial"/>
          <w:noProof/>
          <w:sz w:val="22"/>
          <w:szCs w:val="22"/>
        </w:rPr>
        <w:t xml:space="preserve">Before the regression analysis, </w:t>
      </w:r>
      <w:r w:rsidR="00465ACB">
        <w:rPr>
          <w:rFonts w:ascii="Arial" w:eastAsiaTheme="minorEastAsia" w:hAnsi="Arial" w:cs="Arial"/>
          <w:noProof/>
          <w:sz w:val="22"/>
          <w:szCs w:val="22"/>
        </w:rPr>
        <w:t xml:space="preserve">we made sure that </w:t>
      </w:r>
      <w:r w:rsidR="00813225">
        <w:rPr>
          <w:rFonts w:ascii="Arial" w:eastAsiaTheme="minorEastAsia" w:hAnsi="Arial" w:cs="Arial"/>
          <w:noProof/>
          <w:sz w:val="22"/>
          <w:szCs w:val="22"/>
        </w:rPr>
        <w:t xml:space="preserve">the time series dataset is </w:t>
      </w:r>
      <w:r w:rsidR="00813225" w:rsidRPr="00B723E7">
        <w:rPr>
          <w:rFonts w:ascii="Arial" w:eastAsiaTheme="minorEastAsia" w:hAnsi="Arial" w:cs="Arial"/>
          <w:noProof/>
          <w:sz w:val="22"/>
          <w:szCs w:val="22"/>
        </w:rPr>
        <w:t>stat</w:t>
      </w:r>
      <w:r w:rsidR="00B723E7">
        <w:rPr>
          <w:rFonts w:ascii="Arial" w:eastAsiaTheme="minorEastAsia" w:hAnsi="Arial" w:cs="Arial"/>
          <w:noProof/>
          <w:sz w:val="22"/>
          <w:szCs w:val="22"/>
        </w:rPr>
        <w:t>io</w:t>
      </w:r>
      <w:r w:rsidR="00813225" w:rsidRPr="00B723E7">
        <w:rPr>
          <w:rFonts w:ascii="Arial" w:eastAsiaTheme="minorEastAsia" w:hAnsi="Arial" w:cs="Arial"/>
          <w:noProof/>
          <w:sz w:val="22"/>
          <w:szCs w:val="22"/>
        </w:rPr>
        <w:t>nary</w:t>
      </w:r>
      <w:r w:rsidR="00DB1AAF">
        <w:rPr>
          <w:rFonts w:ascii="Arial" w:eastAsiaTheme="minorEastAsia" w:hAnsi="Arial" w:cs="Arial"/>
          <w:noProof/>
          <w:sz w:val="22"/>
          <w:szCs w:val="22"/>
        </w:rPr>
        <w:t xml:space="preserve"> </w:t>
      </w:r>
      <w:r w:rsidR="009E44E2">
        <w:rPr>
          <w:rFonts w:ascii="Arial" w:eastAsiaTheme="minorEastAsia" w:hAnsi="Arial" w:cs="Arial"/>
          <w:noProof/>
          <w:sz w:val="22"/>
          <w:szCs w:val="22"/>
        </w:rPr>
        <w:t>by</w:t>
      </w:r>
      <w:r w:rsidR="00465ACB">
        <w:rPr>
          <w:rFonts w:ascii="Arial" w:eastAsiaTheme="minorEastAsia" w:hAnsi="Arial" w:cs="Arial"/>
          <w:noProof/>
          <w:sz w:val="22"/>
          <w:szCs w:val="22"/>
        </w:rPr>
        <w:t xml:space="preserve"> </w:t>
      </w:r>
      <w:r w:rsidR="00B723E7">
        <w:rPr>
          <w:rFonts w:ascii="Arial" w:eastAsiaTheme="minorEastAsia" w:hAnsi="Arial" w:cs="Arial"/>
          <w:noProof/>
          <w:sz w:val="22"/>
          <w:szCs w:val="22"/>
        </w:rPr>
        <w:t>ADF</w:t>
      </w:r>
      <w:r w:rsidR="009E44E2">
        <w:rPr>
          <w:rFonts w:ascii="Arial" w:eastAsiaTheme="minorEastAsia" w:hAnsi="Arial" w:cs="Arial"/>
          <w:noProof/>
          <w:sz w:val="22"/>
          <w:szCs w:val="22"/>
        </w:rPr>
        <w:t xml:space="preserve">, </w:t>
      </w:r>
      <w:r w:rsidR="00B723E7">
        <w:rPr>
          <w:rFonts w:ascii="Arial" w:eastAsiaTheme="minorEastAsia" w:hAnsi="Arial" w:cs="Arial"/>
          <w:noProof/>
          <w:sz w:val="22"/>
          <w:szCs w:val="22"/>
        </w:rPr>
        <w:t>PP</w:t>
      </w:r>
      <w:r w:rsidR="009E44E2">
        <w:rPr>
          <w:rFonts w:ascii="Arial" w:eastAsiaTheme="minorEastAsia" w:hAnsi="Arial" w:cs="Arial"/>
          <w:noProof/>
          <w:sz w:val="22"/>
          <w:szCs w:val="22"/>
        </w:rPr>
        <w:t xml:space="preserve">, and </w:t>
      </w:r>
      <w:r w:rsidR="00B723E7">
        <w:rPr>
          <w:rFonts w:ascii="Arial" w:eastAsiaTheme="minorEastAsia" w:hAnsi="Arial" w:cs="Arial"/>
          <w:noProof/>
          <w:sz w:val="22"/>
          <w:szCs w:val="22"/>
        </w:rPr>
        <w:t xml:space="preserve">KPSS </w:t>
      </w:r>
      <w:r w:rsidR="009E44E2">
        <w:rPr>
          <w:rFonts w:ascii="Arial" w:eastAsiaTheme="minorEastAsia" w:hAnsi="Arial" w:cs="Arial"/>
          <w:noProof/>
          <w:sz w:val="22"/>
          <w:szCs w:val="22"/>
        </w:rPr>
        <w:t xml:space="preserve">tests. The </w:t>
      </w:r>
      <w:r w:rsidR="00F85C75">
        <w:rPr>
          <w:rFonts w:ascii="Arial" w:eastAsiaTheme="minorEastAsia" w:hAnsi="Arial" w:cs="Arial"/>
          <w:noProof/>
          <w:sz w:val="22"/>
          <w:szCs w:val="22"/>
        </w:rPr>
        <w:t>functional forms are as follows:</w:t>
      </w:r>
    </w:p>
    <w:p w14:paraId="252B396C" w14:textId="54DEE4C9" w:rsidR="00F556F9" w:rsidRDefault="00F556F9" w:rsidP="00026440">
      <w:pPr>
        <w:jc w:val="both"/>
        <w:rPr>
          <w:rFonts w:ascii="Arial" w:eastAsiaTheme="minorEastAsia" w:hAnsi="Arial" w:cs="Arial"/>
          <w:noProof/>
          <w:sz w:val="22"/>
          <w:szCs w:val="22"/>
        </w:rPr>
      </w:pPr>
    </w:p>
    <w:p w14:paraId="05FBCAB1" w14:textId="404201D9" w:rsidR="00973B44" w:rsidRPr="002E0A88" w:rsidRDefault="00973B44" w:rsidP="00973B44">
      <w:pPr>
        <w:pStyle w:val="a6"/>
        <w:numPr>
          <w:ilvl w:val="0"/>
          <w:numId w:val="8"/>
        </w:numPr>
        <w:jc w:val="both"/>
        <w:rPr>
          <w:rFonts w:ascii="Arial" w:eastAsiaTheme="minorEastAsia" w:hAnsi="Arial" w:cs="Arial"/>
          <w:b/>
          <w:noProof/>
          <w:sz w:val="22"/>
          <w:szCs w:val="22"/>
        </w:rPr>
      </w:pPr>
      <w:r w:rsidRPr="002E0A88">
        <w:rPr>
          <w:rFonts w:ascii="Arial" w:eastAsiaTheme="minorEastAsia" w:hAnsi="Arial" w:cs="Arial"/>
          <w:b/>
          <w:noProof/>
          <w:sz w:val="22"/>
          <w:szCs w:val="22"/>
        </w:rPr>
        <w:t>Without Carryover</w:t>
      </w:r>
    </w:p>
    <w:p w14:paraId="52AAAD8A" w14:textId="77777777" w:rsidR="00686D8A" w:rsidRDefault="00F556F9" w:rsidP="00F556F9">
      <w:pPr>
        <w:pStyle w:val="a6"/>
        <w:numPr>
          <w:ilvl w:val="0"/>
          <w:numId w:val="7"/>
        </w:numPr>
        <w:jc w:val="both"/>
        <w:rPr>
          <w:rFonts w:ascii="Arial" w:eastAsiaTheme="minorEastAsia" w:hAnsi="Arial" w:cs="Arial"/>
          <w:noProof/>
          <w:sz w:val="22"/>
          <w:szCs w:val="22"/>
        </w:rPr>
      </w:pPr>
      <w:r>
        <w:rPr>
          <w:rFonts w:ascii="Arial" w:eastAsiaTheme="minorEastAsia" w:hAnsi="Arial" w:cs="Arial"/>
          <w:noProof/>
          <w:sz w:val="22"/>
          <w:szCs w:val="22"/>
        </w:rPr>
        <w:t>Linear Response</w:t>
      </w:r>
    </w:p>
    <w:p w14:paraId="109DD084" w14:textId="69268896" w:rsidR="00F556F9" w:rsidRPr="005B1BCD" w:rsidRDefault="00686D8A" w:rsidP="00686D8A">
      <w:pPr>
        <w:pStyle w:val="a6"/>
        <w:jc w:val="both"/>
        <w:rPr>
          <w:rFonts w:ascii="Arial" w:eastAsiaTheme="minorEastAsia" w:hAnsi="Arial" w:cs="Arial"/>
          <w:noProof/>
          <w:sz w:val="22"/>
          <w:szCs w:val="22"/>
        </w:rPr>
      </w:pPr>
      <w:r>
        <w:rPr>
          <w:rFonts w:ascii="Arial" w:eastAsiaTheme="minorEastAsia" w:hAnsi="Arial" w:cs="Arial"/>
          <w:noProof/>
          <w:sz w:val="22"/>
          <w:szCs w:val="22"/>
        </w:rPr>
        <w:t xml:space="preserve">: </w:t>
      </w:r>
      <w:r w:rsidR="00255B17" w:rsidRPr="005B1BCD">
        <w:rPr>
          <w:rFonts w:ascii="Arial" w:eastAsiaTheme="minorEastAsia" w:hAnsi="Arial" w:cs="Arial"/>
          <w:noProof/>
          <w:sz w:val="22"/>
          <w:szCs w:val="22"/>
        </w:rPr>
        <w:t xml:space="preserve">Volume_x ~ </w:t>
      </w:r>
      <w:r w:rsidR="00F35C8A" w:rsidRPr="005B1BCD">
        <w:rPr>
          <w:rFonts w:ascii="Arial" w:eastAsiaTheme="minorEastAsia" w:hAnsi="Arial" w:cs="Arial"/>
          <w:noProof/>
          <w:sz w:val="22"/>
          <w:szCs w:val="22"/>
        </w:rPr>
        <w:t>Invest_x + Invest_x_lag + seasonality</w:t>
      </w:r>
    </w:p>
    <w:p w14:paraId="0652D8E2" w14:textId="77777777" w:rsidR="00B73B94" w:rsidRPr="005B1BCD" w:rsidRDefault="00B73B94" w:rsidP="00686D8A">
      <w:pPr>
        <w:pStyle w:val="a6"/>
        <w:jc w:val="both"/>
        <w:rPr>
          <w:rFonts w:ascii="Arial" w:eastAsiaTheme="minorEastAsia" w:hAnsi="Arial" w:cs="Arial"/>
          <w:noProof/>
          <w:sz w:val="22"/>
          <w:szCs w:val="22"/>
        </w:rPr>
      </w:pPr>
    </w:p>
    <w:p w14:paraId="18AE10C3" w14:textId="77777777" w:rsidR="00686D8A" w:rsidRPr="005B1BCD" w:rsidRDefault="00F556F9" w:rsidP="00F556F9">
      <w:pPr>
        <w:pStyle w:val="a6"/>
        <w:numPr>
          <w:ilvl w:val="0"/>
          <w:numId w:val="7"/>
        </w:numPr>
        <w:jc w:val="both"/>
        <w:rPr>
          <w:rFonts w:ascii="Arial" w:eastAsiaTheme="minorEastAsia" w:hAnsi="Arial" w:cs="Arial"/>
          <w:noProof/>
          <w:sz w:val="22"/>
          <w:szCs w:val="22"/>
        </w:rPr>
      </w:pPr>
      <w:r w:rsidRPr="005B1BCD">
        <w:rPr>
          <w:rFonts w:ascii="Arial" w:eastAsiaTheme="minorEastAsia" w:hAnsi="Arial" w:cs="Arial"/>
          <w:noProof/>
          <w:sz w:val="22"/>
          <w:szCs w:val="22"/>
        </w:rPr>
        <w:t>Concave Response</w:t>
      </w:r>
    </w:p>
    <w:p w14:paraId="318E6020" w14:textId="33570947" w:rsidR="00F556F9" w:rsidRPr="005B1BCD" w:rsidRDefault="00F556F9" w:rsidP="00686D8A">
      <w:pPr>
        <w:pStyle w:val="a6"/>
        <w:jc w:val="both"/>
        <w:rPr>
          <w:rFonts w:ascii="Arial" w:eastAsiaTheme="minorEastAsia" w:hAnsi="Arial" w:cs="Arial"/>
          <w:noProof/>
          <w:sz w:val="22"/>
          <w:szCs w:val="22"/>
        </w:rPr>
      </w:pPr>
      <w:r w:rsidRPr="005B1BCD">
        <w:rPr>
          <w:rFonts w:ascii="Arial" w:eastAsiaTheme="minorEastAsia" w:hAnsi="Arial" w:cs="Arial"/>
          <w:noProof/>
          <w:sz w:val="22"/>
          <w:szCs w:val="22"/>
        </w:rPr>
        <w:t>:</w:t>
      </w:r>
      <w:r w:rsidR="00B93A3A" w:rsidRPr="005B1BCD">
        <w:rPr>
          <w:rFonts w:ascii="Arial" w:eastAsiaTheme="minorEastAsia" w:hAnsi="Arial" w:cs="Arial"/>
          <w:noProof/>
          <w:sz w:val="22"/>
          <w:szCs w:val="22"/>
        </w:rPr>
        <w:t xml:space="preserve"> </w:t>
      </w:r>
      <w:r w:rsidR="00F35C8A" w:rsidRPr="005B1BCD">
        <w:rPr>
          <w:rFonts w:ascii="Arial" w:eastAsiaTheme="minorEastAsia" w:hAnsi="Arial" w:cs="Arial"/>
          <w:noProof/>
          <w:sz w:val="22"/>
          <w:szCs w:val="22"/>
        </w:rPr>
        <w:t>Volume_x ~ Invest_x_</w:t>
      </w:r>
      <w:r w:rsidR="00F35C8A" w:rsidRPr="005B1BCD">
        <w:rPr>
          <w:rFonts w:ascii="Arial" w:eastAsiaTheme="minorEastAsia" w:hAnsi="Arial" w:cs="Arial"/>
          <w:b/>
          <w:noProof/>
          <w:sz w:val="22"/>
          <w:szCs w:val="22"/>
        </w:rPr>
        <w:t>log</w:t>
      </w:r>
      <w:r w:rsidR="00F35C8A" w:rsidRPr="005B1BCD">
        <w:rPr>
          <w:rFonts w:ascii="Arial" w:eastAsiaTheme="minorEastAsia" w:hAnsi="Arial" w:cs="Arial"/>
          <w:noProof/>
          <w:sz w:val="22"/>
          <w:szCs w:val="22"/>
        </w:rPr>
        <w:t xml:space="preserve"> + Invest_x_lag + seasonality</w:t>
      </w:r>
    </w:p>
    <w:p w14:paraId="2D0BC4F5" w14:textId="77777777" w:rsidR="00B73B94" w:rsidRPr="005B1BCD" w:rsidRDefault="00B73B94" w:rsidP="00686D8A">
      <w:pPr>
        <w:pStyle w:val="a6"/>
        <w:jc w:val="both"/>
        <w:rPr>
          <w:rFonts w:ascii="Arial" w:eastAsiaTheme="minorEastAsia" w:hAnsi="Arial" w:cs="Arial"/>
          <w:noProof/>
          <w:sz w:val="22"/>
          <w:szCs w:val="22"/>
        </w:rPr>
      </w:pPr>
    </w:p>
    <w:p w14:paraId="064350AD" w14:textId="77777777" w:rsidR="00686D8A" w:rsidRPr="005B1BCD" w:rsidRDefault="00F556F9" w:rsidP="00F556F9">
      <w:pPr>
        <w:pStyle w:val="a6"/>
        <w:numPr>
          <w:ilvl w:val="0"/>
          <w:numId w:val="7"/>
        </w:numPr>
        <w:jc w:val="both"/>
        <w:rPr>
          <w:rFonts w:ascii="Arial" w:eastAsiaTheme="minorEastAsia" w:hAnsi="Arial" w:cs="Arial"/>
          <w:noProof/>
          <w:sz w:val="22"/>
          <w:szCs w:val="22"/>
        </w:rPr>
      </w:pPr>
      <w:r w:rsidRPr="005B1BCD">
        <w:rPr>
          <w:rFonts w:ascii="Arial" w:eastAsiaTheme="minorEastAsia" w:hAnsi="Arial" w:cs="Arial"/>
          <w:noProof/>
          <w:sz w:val="22"/>
          <w:szCs w:val="22"/>
        </w:rPr>
        <w:t>Concave-Quadratic Response</w:t>
      </w:r>
    </w:p>
    <w:p w14:paraId="008FC52D" w14:textId="68C5C5D4" w:rsidR="00F556F9" w:rsidRPr="005B1BCD" w:rsidRDefault="00F556F9" w:rsidP="00686D8A">
      <w:pPr>
        <w:pStyle w:val="a6"/>
        <w:jc w:val="both"/>
        <w:rPr>
          <w:rFonts w:ascii="Arial" w:eastAsiaTheme="minorEastAsia" w:hAnsi="Arial" w:cs="Arial"/>
          <w:noProof/>
          <w:sz w:val="22"/>
          <w:szCs w:val="22"/>
        </w:rPr>
      </w:pPr>
      <w:r w:rsidRPr="005B1BCD">
        <w:rPr>
          <w:rFonts w:ascii="Arial" w:eastAsiaTheme="minorEastAsia" w:hAnsi="Arial" w:cs="Arial"/>
          <w:noProof/>
          <w:sz w:val="22"/>
          <w:szCs w:val="22"/>
        </w:rPr>
        <w:t>:</w:t>
      </w:r>
      <w:r w:rsidR="00B93A3A" w:rsidRPr="005B1BCD">
        <w:rPr>
          <w:rFonts w:ascii="Arial" w:eastAsiaTheme="minorEastAsia" w:hAnsi="Arial" w:cs="Arial"/>
          <w:noProof/>
          <w:sz w:val="22"/>
          <w:szCs w:val="22"/>
        </w:rPr>
        <w:t xml:space="preserve"> </w:t>
      </w:r>
      <w:r w:rsidR="00F35C8A" w:rsidRPr="005B1BCD">
        <w:rPr>
          <w:rFonts w:ascii="Arial" w:eastAsiaTheme="minorEastAsia" w:hAnsi="Arial" w:cs="Arial"/>
          <w:noProof/>
          <w:sz w:val="22"/>
          <w:szCs w:val="22"/>
        </w:rPr>
        <w:t xml:space="preserve">Volume_x ~ </w:t>
      </w:r>
      <w:r w:rsidR="0013418C" w:rsidRPr="005B1BCD">
        <w:rPr>
          <w:rFonts w:ascii="Arial" w:eastAsiaTheme="minorEastAsia" w:hAnsi="Arial" w:cs="Arial"/>
          <w:noProof/>
          <w:sz w:val="22"/>
          <w:szCs w:val="22"/>
        </w:rPr>
        <w:t xml:space="preserve">Invest_x + </w:t>
      </w:r>
      <w:r w:rsidR="0013418C" w:rsidRPr="005B1BCD">
        <w:rPr>
          <w:rFonts w:ascii="Arial" w:eastAsiaTheme="minorEastAsia" w:hAnsi="Arial" w:cs="Arial"/>
          <w:b/>
          <w:noProof/>
          <w:sz w:val="22"/>
          <w:szCs w:val="22"/>
        </w:rPr>
        <w:t>Invest_x_sqr</w:t>
      </w:r>
      <w:r w:rsidR="0013418C" w:rsidRPr="005B1BCD">
        <w:rPr>
          <w:rFonts w:ascii="Arial" w:eastAsiaTheme="minorEastAsia" w:hAnsi="Arial" w:cs="Arial"/>
          <w:noProof/>
          <w:sz w:val="22"/>
          <w:szCs w:val="22"/>
        </w:rPr>
        <w:t xml:space="preserve"> + Invest_x_lag + seasonality</w:t>
      </w:r>
    </w:p>
    <w:p w14:paraId="702C1D12" w14:textId="77777777" w:rsidR="00973B44" w:rsidRPr="005B1BCD" w:rsidRDefault="00973B44" w:rsidP="00973B44">
      <w:pPr>
        <w:pStyle w:val="a6"/>
        <w:jc w:val="both"/>
        <w:rPr>
          <w:rFonts w:ascii="Arial" w:eastAsiaTheme="minorEastAsia" w:hAnsi="Arial" w:cs="Arial"/>
          <w:noProof/>
          <w:sz w:val="22"/>
          <w:szCs w:val="22"/>
        </w:rPr>
      </w:pPr>
    </w:p>
    <w:p w14:paraId="2395CDA0" w14:textId="7770E6E8" w:rsidR="00973B44" w:rsidRPr="005B1BCD" w:rsidRDefault="00973B44" w:rsidP="00973B44">
      <w:pPr>
        <w:pStyle w:val="a6"/>
        <w:numPr>
          <w:ilvl w:val="0"/>
          <w:numId w:val="8"/>
        </w:numPr>
        <w:jc w:val="both"/>
        <w:rPr>
          <w:rFonts w:ascii="Arial" w:eastAsiaTheme="minorEastAsia" w:hAnsi="Arial" w:cs="Arial"/>
          <w:b/>
          <w:noProof/>
          <w:sz w:val="22"/>
          <w:szCs w:val="22"/>
        </w:rPr>
      </w:pPr>
      <w:r w:rsidRPr="005B1BCD">
        <w:rPr>
          <w:rFonts w:ascii="Arial" w:eastAsiaTheme="minorEastAsia" w:hAnsi="Arial" w:cs="Arial"/>
          <w:b/>
          <w:noProof/>
          <w:sz w:val="22"/>
          <w:szCs w:val="22"/>
        </w:rPr>
        <w:t>With Carryover</w:t>
      </w:r>
    </w:p>
    <w:p w14:paraId="02C7FAF0" w14:textId="224110D5" w:rsidR="00686D8A" w:rsidRPr="001E74F0" w:rsidRDefault="001C01F4" w:rsidP="001E74F0">
      <w:pPr>
        <w:pStyle w:val="a6"/>
        <w:numPr>
          <w:ilvl w:val="0"/>
          <w:numId w:val="7"/>
        </w:numPr>
        <w:jc w:val="both"/>
        <w:rPr>
          <w:rFonts w:ascii="Arial" w:eastAsiaTheme="minorEastAsia" w:hAnsi="Arial" w:cs="Arial"/>
          <w:noProof/>
          <w:sz w:val="22"/>
          <w:szCs w:val="22"/>
        </w:rPr>
      </w:pPr>
      <w:r w:rsidRPr="001E74F0">
        <w:rPr>
          <w:rFonts w:ascii="Arial" w:eastAsiaTheme="minorEastAsia" w:hAnsi="Arial" w:cs="Arial"/>
          <w:noProof/>
          <w:sz w:val="22"/>
          <w:szCs w:val="22"/>
        </w:rPr>
        <w:t>Linear Response</w:t>
      </w:r>
    </w:p>
    <w:p w14:paraId="41574931" w14:textId="378FAE84" w:rsidR="001C01F4" w:rsidRDefault="001C01F4" w:rsidP="00686D8A">
      <w:pPr>
        <w:pStyle w:val="a6"/>
        <w:jc w:val="both"/>
        <w:rPr>
          <w:rFonts w:ascii="Arial" w:eastAsiaTheme="minorEastAsia" w:hAnsi="Arial" w:cs="Arial"/>
          <w:noProof/>
          <w:sz w:val="22"/>
          <w:szCs w:val="22"/>
        </w:rPr>
      </w:pPr>
      <w:r w:rsidRPr="005B1BCD">
        <w:rPr>
          <w:rFonts w:ascii="Arial" w:eastAsiaTheme="minorEastAsia" w:hAnsi="Arial" w:cs="Arial"/>
          <w:noProof/>
          <w:sz w:val="22"/>
          <w:szCs w:val="22"/>
        </w:rPr>
        <w:t>:</w:t>
      </w:r>
      <w:r w:rsidR="00B93A3A" w:rsidRPr="005B1BCD">
        <w:rPr>
          <w:rFonts w:ascii="Arial" w:eastAsiaTheme="minorEastAsia" w:hAnsi="Arial" w:cs="Arial"/>
          <w:noProof/>
          <w:sz w:val="22"/>
          <w:szCs w:val="22"/>
        </w:rPr>
        <w:t xml:space="preserve"> </w:t>
      </w:r>
      <w:r w:rsidR="0013418C" w:rsidRPr="005B1BCD">
        <w:rPr>
          <w:rFonts w:ascii="Arial" w:eastAsiaTheme="minorEastAsia" w:hAnsi="Arial" w:cs="Arial"/>
          <w:noProof/>
          <w:sz w:val="22"/>
          <w:szCs w:val="22"/>
        </w:rPr>
        <w:t xml:space="preserve">Volume_x ~ </w:t>
      </w:r>
      <w:r w:rsidR="00C078E6" w:rsidRPr="005B1BCD">
        <w:rPr>
          <w:rFonts w:ascii="Arial" w:eastAsiaTheme="minorEastAsia" w:hAnsi="Arial" w:cs="Arial"/>
          <w:b/>
          <w:noProof/>
          <w:sz w:val="22"/>
          <w:szCs w:val="22"/>
        </w:rPr>
        <w:t>Volume_x_lag</w:t>
      </w:r>
      <w:r w:rsidR="00C078E6" w:rsidRPr="005B1BCD">
        <w:rPr>
          <w:rFonts w:ascii="Arial" w:eastAsiaTheme="minorEastAsia" w:hAnsi="Arial" w:cs="Arial"/>
          <w:noProof/>
          <w:sz w:val="22"/>
          <w:szCs w:val="22"/>
        </w:rPr>
        <w:t xml:space="preserve"> + </w:t>
      </w:r>
      <w:r w:rsidR="0013418C" w:rsidRPr="005B1BCD">
        <w:rPr>
          <w:rFonts w:ascii="Arial" w:eastAsiaTheme="minorEastAsia" w:hAnsi="Arial" w:cs="Arial"/>
          <w:noProof/>
          <w:sz w:val="22"/>
          <w:szCs w:val="22"/>
        </w:rPr>
        <w:t>Invest_x + Invest_x_lag + seasonality</w:t>
      </w:r>
    </w:p>
    <w:p w14:paraId="1E26CAAF" w14:textId="77777777" w:rsidR="00B73B94" w:rsidRDefault="00B73B94" w:rsidP="00686D8A">
      <w:pPr>
        <w:pStyle w:val="a6"/>
        <w:jc w:val="both"/>
        <w:rPr>
          <w:rFonts w:ascii="Arial" w:eastAsiaTheme="minorEastAsia" w:hAnsi="Arial" w:cs="Arial"/>
          <w:noProof/>
          <w:sz w:val="22"/>
          <w:szCs w:val="22"/>
        </w:rPr>
      </w:pPr>
    </w:p>
    <w:p w14:paraId="0D7FF91E" w14:textId="3C013311" w:rsidR="00686D8A" w:rsidRDefault="001C01F4" w:rsidP="001E74F0">
      <w:pPr>
        <w:pStyle w:val="a6"/>
        <w:numPr>
          <w:ilvl w:val="0"/>
          <w:numId w:val="7"/>
        </w:numPr>
        <w:jc w:val="both"/>
        <w:rPr>
          <w:rFonts w:ascii="Arial" w:eastAsiaTheme="minorEastAsia" w:hAnsi="Arial" w:cs="Arial"/>
          <w:noProof/>
          <w:sz w:val="22"/>
          <w:szCs w:val="22"/>
        </w:rPr>
      </w:pPr>
      <w:r>
        <w:rPr>
          <w:rFonts w:ascii="Arial" w:eastAsiaTheme="minorEastAsia" w:hAnsi="Arial" w:cs="Arial"/>
          <w:noProof/>
          <w:sz w:val="22"/>
          <w:szCs w:val="22"/>
        </w:rPr>
        <w:lastRenderedPageBreak/>
        <w:t>Concave Response</w:t>
      </w:r>
    </w:p>
    <w:p w14:paraId="2C56BB33" w14:textId="513A4F0D" w:rsidR="001C01F4" w:rsidRPr="005B1BCD" w:rsidRDefault="001C01F4" w:rsidP="00686D8A">
      <w:pPr>
        <w:pStyle w:val="a6"/>
        <w:jc w:val="both"/>
        <w:rPr>
          <w:rFonts w:ascii="Arial" w:eastAsiaTheme="minorEastAsia" w:hAnsi="Arial" w:cs="Arial"/>
          <w:noProof/>
          <w:sz w:val="22"/>
          <w:szCs w:val="22"/>
        </w:rPr>
      </w:pPr>
      <w:r>
        <w:rPr>
          <w:rFonts w:ascii="Arial" w:eastAsiaTheme="minorEastAsia" w:hAnsi="Arial" w:cs="Arial"/>
          <w:noProof/>
          <w:sz w:val="22"/>
          <w:szCs w:val="22"/>
        </w:rPr>
        <w:t>:</w:t>
      </w:r>
      <w:r w:rsidR="00B93A3A">
        <w:rPr>
          <w:rFonts w:ascii="Arial" w:eastAsiaTheme="minorEastAsia" w:hAnsi="Arial" w:cs="Arial"/>
          <w:noProof/>
          <w:sz w:val="22"/>
          <w:szCs w:val="22"/>
        </w:rPr>
        <w:t xml:space="preserve"> </w:t>
      </w:r>
      <w:r w:rsidR="00C078E6" w:rsidRPr="005B1BCD">
        <w:rPr>
          <w:rFonts w:ascii="Arial" w:eastAsiaTheme="minorEastAsia" w:hAnsi="Arial" w:cs="Arial"/>
          <w:noProof/>
          <w:sz w:val="22"/>
          <w:szCs w:val="22"/>
        </w:rPr>
        <w:t xml:space="preserve">Volume_x ~ </w:t>
      </w:r>
      <w:r w:rsidR="00C078E6" w:rsidRPr="005B1BCD">
        <w:rPr>
          <w:rFonts w:ascii="Arial" w:eastAsiaTheme="minorEastAsia" w:hAnsi="Arial" w:cs="Arial"/>
          <w:b/>
          <w:noProof/>
          <w:sz w:val="22"/>
          <w:szCs w:val="22"/>
        </w:rPr>
        <w:t>Volume_x_lag</w:t>
      </w:r>
      <w:r w:rsidR="00C078E6" w:rsidRPr="005B1BCD">
        <w:rPr>
          <w:rFonts w:ascii="Arial" w:eastAsiaTheme="minorEastAsia" w:hAnsi="Arial" w:cs="Arial"/>
          <w:noProof/>
          <w:sz w:val="22"/>
          <w:szCs w:val="22"/>
        </w:rPr>
        <w:t xml:space="preserve"> + Invest_x_</w:t>
      </w:r>
      <w:r w:rsidR="00C078E6" w:rsidRPr="005B1BCD">
        <w:rPr>
          <w:rFonts w:ascii="Arial" w:eastAsiaTheme="minorEastAsia" w:hAnsi="Arial" w:cs="Arial"/>
          <w:b/>
          <w:noProof/>
          <w:sz w:val="22"/>
          <w:szCs w:val="22"/>
        </w:rPr>
        <w:t>log</w:t>
      </w:r>
      <w:r w:rsidR="00C078E6" w:rsidRPr="005B1BCD">
        <w:rPr>
          <w:rFonts w:ascii="Arial" w:eastAsiaTheme="minorEastAsia" w:hAnsi="Arial" w:cs="Arial"/>
          <w:noProof/>
          <w:sz w:val="22"/>
          <w:szCs w:val="22"/>
        </w:rPr>
        <w:t xml:space="preserve"> + Invest_x_lag + seasonality</w:t>
      </w:r>
    </w:p>
    <w:p w14:paraId="44F77765" w14:textId="77777777" w:rsidR="00B73B94" w:rsidRPr="005B1BCD" w:rsidRDefault="00B73B94" w:rsidP="00686D8A">
      <w:pPr>
        <w:pStyle w:val="a6"/>
        <w:jc w:val="both"/>
        <w:rPr>
          <w:rFonts w:ascii="Arial" w:eastAsiaTheme="minorEastAsia" w:hAnsi="Arial" w:cs="Arial"/>
          <w:noProof/>
          <w:sz w:val="22"/>
          <w:szCs w:val="22"/>
        </w:rPr>
      </w:pPr>
    </w:p>
    <w:p w14:paraId="58FEE095" w14:textId="77777777" w:rsidR="00686D8A" w:rsidRPr="005B1BCD" w:rsidRDefault="001C01F4" w:rsidP="001E74F0">
      <w:pPr>
        <w:pStyle w:val="a6"/>
        <w:numPr>
          <w:ilvl w:val="0"/>
          <w:numId w:val="7"/>
        </w:numPr>
        <w:jc w:val="both"/>
        <w:rPr>
          <w:rFonts w:ascii="Arial" w:eastAsiaTheme="minorEastAsia" w:hAnsi="Arial" w:cs="Arial"/>
          <w:noProof/>
          <w:sz w:val="22"/>
          <w:szCs w:val="22"/>
        </w:rPr>
      </w:pPr>
      <w:r w:rsidRPr="005B1BCD">
        <w:rPr>
          <w:rFonts w:ascii="Arial" w:eastAsiaTheme="minorEastAsia" w:hAnsi="Arial" w:cs="Arial"/>
          <w:noProof/>
          <w:sz w:val="22"/>
          <w:szCs w:val="22"/>
        </w:rPr>
        <w:t>Concave-Quadratic Response</w:t>
      </w:r>
    </w:p>
    <w:p w14:paraId="7A7A43B6" w14:textId="0184A6C7" w:rsidR="001C01F4" w:rsidRPr="00F556F9" w:rsidRDefault="001C01F4" w:rsidP="00686D8A">
      <w:pPr>
        <w:pStyle w:val="a6"/>
        <w:jc w:val="both"/>
        <w:rPr>
          <w:rFonts w:ascii="Arial" w:eastAsiaTheme="minorEastAsia" w:hAnsi="Arial" w:cs="Arial"/>
          <w:noProof/>
          <w:sz w:val="22"/>
          <w:szCs w:val="22"/>
        </w:rPr>
      </w:pPr>
      <w:r w:rsidRPr="005B1BCD">
        <w:rPr>
          <w:rFonts w:ascii="Arial" w:eastAsiaTheme="minorEastAsia" w:hAnsi="Arial" w:cs="Arial"/>
          <w:noProof/>
          <w:sz w:val="22"/>
          <w:szCs w:val="22"/>
        </w:rPr>
        <w:t>:</w:t>
      </w:r>
      <w:r w:rsidR="00B93A3A" w:rsidRPr="005B1BCD">
        <w:rPr>
          <w:rFonts w:ascii="Arial" w:eastAsiaTheme="minorEastAsia" w:hAnsi="Arial" w:cs="Arial"/>
          <w:noProof/>
          <w:sz w:val="22"/>
          <w:szCs w:val="22"/>
        </w:rPr>
        <w:t xml:space="preserve"> </w:t>
      </w:r>
      <w:r w:rsidR="00686D8A" w:rsidRPr="005B1BCD">
        <w:rPr>
          <w:rFonts w:ascii="Arial" w:eastAsiaTheme="minorEastAsia" w:hAnsi="Arial" w:cs="Arial"/>
          <w:noProof/>
          <w:sz w:val="22"/>
          <w:szCs w:val="22"/>
        </w:rPr>
        <w:t xml:space="preserve">Volume_x ~ </w:t>
      </w:r>
      <w:r w:rsidR="00686D8A" w:rsidRPr="005B1BCD">
        <w:rPr>
          <w:rFonts w:ascii="Arial" w:eastAsiaTheme="minorEastAsia" w:hAnsi="Arial" w:cs="Arial"/>
          <w:b/>
          <w:noProof/>
          <w:sz w:val="22"/>
          <w:szCs w:val="22"/>
        </w:rPr>
        <w:t>Volume_x_lag</w:t>
      </w:r>
      <w:r w:rsidR="00686D8A" w:rsidRPr="005B1BCD">
        <w:rPr>
          <w:rFonts w:ascii="Arial" w:eastAsiaTheme="minorEastAsia" w:hAnsi="Arial" w:cs="Arial"/>
          <w:noProof/>
          <w:sz w:val="22"/>
          <w:szCs w:val="22"/>
        </w:rPr>
        <w:t xml:space="preserve"> + Invest_x + </w:t>
      </w:r>
      <w:r w:rsidR="00686D8A" w:rsidRPr="005B1BCD">
        <w:rPr>
          <w:rFonts w:ascii="Arial" w:eastAsiaTheme="minorEastAsia" w:hAnsi="Arial" w:cs="Arial"/>
          <w:b/>
          <w:noProof/>
          <w:sz w:val="22"/>
          <w:szCs w:val="22"/>
        </w:rPr>
        <w:t>Invest_x_sqr</w:t>
      </w:r>
      <w:r w:rsidR="00686D8A" w:rsidRPr="005B1BCD">
        <w:rPr>
          <w:rFonts w:ascii="Arial" w:eastAsiaTheme="minorEastAsia" w:hAnsi="Arial" w:cs="Arial"/>
          <w:noProof/>
          <w:sz w:val="22"/>
          <w:szCs w:val="22"/>
        </w:rPr>
        <w:t xml:space="preserve"> + Invest_x_lag + seasonality</w:t>
      </w:r>
    </w:p>
    <w:p w14:paraId="798800B9" w14:textId="77777777" w:rsidR="001C01F4" w:rsidRPr="001C01F4" w:rsidRDefault="001C01F4" w:rsidP="001C01F4">
      <w:pPr>
        <w:pStyle w:val="a6"/>
        <w:jc w:val="both"/>
        <w:rPr>
          <w:rFonts w:ascii="Arial" w:eastAsiaTheme="minorEastAsia" w:hAnsi="Arial" w:cs="Arial"/>
          <w:noProof/>
          <w:sz w:val="22"/>
          <w:szCs w:val="22"/>
        </w:rPr>
      </w:pPr>
    </w:p>
    <w:p w14:paraId="090845E4" w14:textId="29905208" w:rsidR="00A93366" w:rsidRDefault="00F85C75" w:rsidP="00026440">
      <w:pPr>
        <w:jc w:val="both"/>
        <w:rPr>
          <w:rFonts w:ascii="Arial" w:eastAsiaTheme="minorEastAsia" w:hAnsi="Arial" w:cs="Arial"/>
          <w:noProof/>
          <w:sz w:val="22"/>
          <w:szCs w:val="22"/>
        </w:rPr>
      </w:pPr>
      <w:r>
        <w:rPr>
          <w:rFonts w:ascii="Arial" w:eastAsiaTheme="minorEastAsia" w:hAnsi="Arial" w:cs="Arial"/>
          <w:noProof/>
          <w:sz w:val="22"/>
          <w:szCs w:val="22"/>
        </w:rPr>
        <w:t>where x, y, and z are</w:t>
      </w:r>
      <w:r w:rsidR="00AA7223">
        <w:rPr>
          <w:rFonts w:ascii="Arial" w:eastAsiaTheme="minorEastAsia" w:hAnsi="Arial" w:cs="Arial"/>
          <w:noProof/>
          <w:sz w:val="22"/>
          <w:szCs w:val="22"/>
        </w:rPr>
        <w:t xml:space="preserve"> the three brands.</w:t>
      </w:r>
    </w:p>
    <w:p w14:paraId="20A7CE81" w14:textId="77777777" w:rsidR="001E74F0" w:rsidRDefault="001E74F0" w:rsidP="00026440">
      <w:pPr>
        <w:jc w:val="both"/>
        <w:rPr>
          <w:rFonts w:ascii="Arial" w:eastAsiaTheme="minorEastAsia" w:hAnsi="Arial" w:cs="Arial"/>
          <w:noProof/>
          <w:sz w:val="22"/>
          <w:szCs w:val="22"/>
        </w:rPr>
      </w:pPr>
    </w:p>
    <w:p w14:paraId="1EE3E51A" w14:textId="608FFFEF" w:rsidR="00A93366" w:rsidRDefault="00453E78" w:rsidP="00255B17">
      <w:pPr>
        <w:jc w:val="both"/>
        <w:rPr>
          <w:rFonts w:ascii="Arial" w:eastAsiaTheme="minorEastAsia" w:hAnsi="Arial" w:cs="Arial"/>
          <w:noProof/>
          <w:sz w:val="22"/>
          <w:szCs w:val="22"/>
        </w:rPr>
      </w:pPr>
      <w:r>
        <w:rPr>
          <w:rFonts w:ascii="Arial" w:eastAsiaTheme="minorEastAsia" w:hAnsi="Arial" w:cs="Arial"/>
          <w:noProof/>
          <w:sz w:val="22"/>
          <w:szCs w:val="22"/>
        </w:rPr>
        <w:t xml:space="preserve">Based </w:t>
      </w:r>
      <w:r w:rsidRPr="005D51FD">
        <w:rPr>
          <w:rFonts w:ascii="Arial" w:eastAsiaTheme="minorEastAsia" w:hAnsi="Arial" w:cs="Arial"/>
          <w:noProof/>
          <w:sz w:val="22"/>
          <w:szCs w:val="22"/>
        </w:rPr>
        <w:t>on</w:t>
      </w:r>
      <w:r>
        <w:rPr>
          <w:rFonts w:ascii="Arial" w:eastAsiaTheme="minorEastAsia" w:hAnsi="Arial" w:cs="Arial"/>
          <w:noProof/>
          <w:sz w:val="22"/>
          <w:szCs w:val="22"/>
        </w:rPr>
        <w:t xml:space="preserve"> the </w:t>
      </w:r>
      <w:r w:rsidR="00FD1E36" w:rsidRPr="00B723E7">
        <w:rPr>
          <w:rFonts w:ascii="Arial" w:eastAsiaTheme="minorEastAsia" w:hAnsi="Arial" w:cs="Arial"/>
          <w:noProof/>
          <w:sz w:val="22"/>
          <w:szCs w:val="22"/>
        </w:rPr>
        <w:t>fo</w:t>
      </w:r>
      <w:r w:rsidR="00B723E7">
        <w:rPr>
          <w:rFonts w:ascii="Arial" w:eastAsiaTheme="minorEastAsia" w:hAnsi="Arial" w:cs="Arial"/>
          <w:noProof/>
          <w:sz w:val="22"/>
          <w:szCs w:val="22"/>
        </w:rPr>
        <w:t>r</w:t>
      </w:r>
      <w:r w:rsidR="00FD1E36" w:rsidRPr="00B723E7">
        <w:rPr>
          <w:rFonts w:ascii="Arial" w:eastAsiaTheme="minorEastAsia" w:hAnsi="Arial" w:cs="Arial"/>
          <w:noProof/>
          <w:sz w:val="22"/>
          <w:szCs w:val="22"/>
        </w:rPr>
        <w:t>mulas</w:t>
      </w:r>
      <w:r w:rsidR="00D827BB">
        <w:rPr>
          <w:rFonts w:ascii="Arial" w:eastAsiaTheme="minorEastAsia" w:hAnsi="Arial" w:cs="Arial"/>
          <w:noProof/>
          <w:sz w:val="22"/>
          <w:szCs w:val="22"/>
        </w:rPr>
        <w:t xml:space="preserve"> above, </w:t>
      </w:r>
      <w:r w:rsidR="00FC281C">
        <w:rPr>
          <w:rFonts w:ascii="Arial" w:eastAsiaTheme="minorEastAsia" w:hAnsi="Arial" w:cs="Arial"/>
          <w:noProof/>
          <w:sz w:val="22"/>
          <w:szCs w:val="22"/>
        </w:rPr>
        <w:t xml:space="preserve">we found out that the </w:t>
      </w:r>
      <w:r w:rsidR="007A3DCD">
        <w:rPr>
          <w:rFonts w:ascii="Arial" w:eastAsiaTheme="minorEastAsia" w:hAnsi="Arial" w:cs="Arial"/>
          <w:noProof/>
          <w:sz w:val="22"/>
          <w:szCs w:val="22"/>
        </w:rPr>
        <w:t xml:space="preserve">linear response model with carryover has the best performance for the three brands. The estimated equation for each brand is as </w:t>
      </w:r>
      <w:r w:rsidR="007A3DCD" w:rsidRPr="00B723E7">
        <w:rPr>
          <w:rFonts w:ascii="Arial" w:eastAsiaTheme="minorEastAsia" w:hAnsi="Arial" w:cs="Arial"/>
          <w:noProof/>
          <w:sz w:val="22"/>
          <w:szCs w:val="22"/>
        </w:rPr>
        <w:t>follow</w:t>
      </w:r>
      <w:r w:rsidR="00B723E7">
        <w:rPr>
          <w:rFonts w:ascii="Arial" w:eastAsiaTheme="minorEastAsia" w:hAnsi="Arial" w:cs="Arial"/>
          <w:noProof/>
          <w:sz w:val="22"/>
          <w:szCs w:val="22"/>
        </w:rPr>
        <w:t>s</w:t>
      </w:r>
      <w:r w:rsidR="007A3DCD">
        <w:rPr>
          <w:rFonts w:ascii="Arial" w:eastAsiaTheme="minorEastAsia" w:hAnsi="Arial" w:cs="Arial"/>
          <w:noProof/>
          <w:sz w:val="22"/>
          <w:szCs w:val="22"/>
        </w:rPr>
        <w:t>:</w:t>
      </w:r>
    </w:p>
    <w:p w14:paraId="4D95016A" w14:textId="68640F3B" w:rsidR="007A3DCD" w:rsidRDefault="007A3DCD" w:rsidP="00255B17">
      <w:pPr>
        <w:jc w:val="both"/>
        <w:rPr>
          <w:rFonts w:ascii="Arial" w:eastAsiaTheme="minorEastAsia" w:hAnsi="Arial" w:cs="Arial"/>
          <w:noProof/>
          <w:sz w:val="22"/>
          <w:szCs w:val="22"/>
        </w:rPr>
      </w:pPr>
    </w:p>
    <w:p w14:paraId="0C3B0F36" w14:textId="344B1A55" w:rsidR="0090360F" w:rsidRPr="00704D8B" w:rsidRDefault="0090360F" w:rsidP="0090360F">
      <w:pPr>
        <w:pStyle w:val="a6"/>
        <w:numPr>
          <w:ilvl w:val="0"/>
          <w:numId w:val="12"/>
        </w:numPr>
        <w:jc w:val="both"/>
        <w:rPr>
          <w:rFonts w:ascii="Arial" w:eastAsiaTheme="minorEastAsia" w:hAnsi="Arial" w:cs="Arial"/>
          <w:b/>
          <w:noProof/>
          <w:sz w:val="22"/>
          <w:szCs w:val="22"/>
        </w:rPr>
      </w:pPr>
      <w:r w:rsidRPr="00704D8B">
        <w:rPr>
          <w:rFonts w:ascii="Arial" w:eastAsiaTheme="minorEastAsia" w:hAnsi="Arial" w:cs="Arial"/>
          <w:b/>
          <w:noProof/>
          <w:sz w:val="22"/>
          <w:szCs w:val="22"/>
        </w:rPr>
        <w:t>ARMANI (Linear Response with Carryover)</w:t>
      </w:r>
    </w:p>
    <w:p w14:paraId="04B16F94" w14:textId="34443641" w:rsidR="00043467" w:rsidRDefault="002E0B45" w:rsidP="009E7E39">
      <w:pPr>
        <w:jc w:val="center"/>
        <w:rPr>
          <w:rFonts w:ascii="Arial" w:eastAsiaTheme="minorEastAsia" w:hAnsi="Arial" w:cs="Arial"/>
          <w:noProof/>
          <w:sz w:val="22"/>
          <w:szCs w:val="22"/>
        </w:rPr>
      </w:pPr>
      <w:r>
        <w:rPr>
          <w:noProof/>
        </w:rPr>
        <mc:AlternateContent>
          <mc:Choice Requires="wps">
            <w:drawing>
              <wp:anchor distT="0" distB="0" distL="114300" distR="114300" simplePos="0" relativeHeight="251671552" behindDoc="0" locked="0" layoutInCell="1" allowOverlap="1" wp14:anchorId="37E23D65" wp14:editId="2892DA6B">
                <wp:simplePos x="0" y="0"/>
                <wp:positionH relativeFrom="column">
                  <wp:posOffset>467043</wp:posOffset>
                </wp:positionH>
                <wp:positionV relativeFrom="paragraph">
                  <wp:posOffset>1649095</wp:posOffset>
                </wp:positionV>
                <wp:extent cx="4400550" cy="276225"/>
                <wp:effectExtent l="0" t="0" r="19050" b="28575"/>
                <wp:wrapNone/>
                <wp:docPr id="28" name="직사각형 28"/>
                <wp:cNvGraphicFramePr/>
                <a:graphic xmlns:a="http://schemas.openxmlformats.org/drawingml/2006/main">
                  <a:graphicData uri="http://schemas.microsoft.com/office/word/2010/wordprocessingShape">
                    <wps:wsp>
                      <wps:cNvSpPr/>
                      <wps:spPr>
                        <a:xfrm>
                          <a:off x="0" y="0"/>
                          <a:ext cx="440055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18E90" id="직사각형 28" o:spid="_x0000_s1026" style="position:absolute;margin-left:36.8pt;margin-top:129.85pt;width:346.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" filled="f" strokecolor="red" strokeweight="1pt"/>
            </w:pict>
          </mc:Fallback>
        </mc:AlternateContent>
      </w:r>
      <w:r w:rsidR="009E7E39">
        <w:rPr>
          <w:noProof/>
        </w:rPr>
        <w:drawing>
          <wp:inline distT="0" distB="0" distL="0" distR="0" wp14:anchorId="70B346A4" wp14:editId="49F4FB97">
            <wp:extent cx="4838697" cy="2952000"/>
            <wp:effectExtent l="19050" t="19050" r="19685" b="2032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697" cy="2952000"/>
                    </a:xfrm>
                    <a:prstGeom prst="rect">
                      <a:avLst/>
                    </a:prstGeom>
                    <a:ln>
                      <a:solidFill>
                        <a:schemeClr val="tx1"/>
                      </a:solidFill>
                    </a:ln>
                  </pic:spPr>
                </pic:pic>
              </a:graphicData>
            </a:graphic>
          </wp:inline>
        </w:drawing>
      </w:r>
    </w:p>
    <w:p w14:paraId="24AE2A16" w14:textId="77777777" w:rsidR="009E7E39" w:rsidRPr="00043467" w:rsidRDefault="009E7E39" w:rsidP="009E7E39">
      <w:pPr>
        <w:jc w:val="center"/>
        <w:rPr>
          <w:rFonts w:ascii="Arial" w:eastAsiaTheme="minorEastAsia" w:hAnsi="Arial" w:cs="Arial"/>
          <w:noProof/>
          <w:sz w:val="22"/>
          <w:szCs w:val="22"/>
        </w:rPr>
      </w:pPr>
    </w:p>
    <w:p w14:paraId="3BF4C61D" w14:textId="7F12E9F6" w:rsidR="0090360F" w:rsidRPr="00704D8B" w:rsidRDefault="0090360F" w:rsidP="0090360F">
      <w:pPr>
        <w:pStyle w:val="a6"/>
        <w:numPr>
          <w:ilvl w:val="0"/>
          <w:numId w:val="12"/>
        </w:numPr>
        <w:jc w:val="both"/>
        <w:rPr>
          <w:rFonts w:ascii="Arial" w:eastAsiaTheme="minorEastAsia" w:hAnsi="Arial" w:cs="Arial"/>
          <w:b/>
          <w:noProof/>
          <w:sz w:val="22"/>
          <w:szCs w:val="22"/>
        </w:rPr>
      </w:pPr>
      <w:r w:rsidRPr="00704D8B">
        <w:rPr>
          <w:rFonts w:ascii="Arial" w:eastAsiaTheme="minorEastAsia" w:hAnsi="Arial" w:cs="Arial"/>
          <w:b/>
          <w:noProof/>
          <w:sz w:val="22"/>
          <w:szCs w:val="22"/>
        </w:rPr>
        <w:t>YSL (Linear Response with Carryover)</w:t>
      </w:r>
    </w:p>
    <w:p w14:paraId="197EB039" w14:textId="7099ABDA" w:rsidR="00043467" w:rsidRDefault="002E0B45" w:rsidP="00043467">
      <w:pPr>
        <w:pStyle w:val="a6"/>
        <w:jc w:val="both"/>
        <w:rPr>
          <w:rFonts w:ascii="Arial" w:eastAsiaTheme="minorEastAsia" w:hAnsi="Arial" w:cs="Arial"/>
          <w:noProof/>
          <w:sz w:val="22"/>
          <w:szCs w:val="22"/>
          <w:highlight w:val="yellow"/>
        </w:rPr>
      </w:pPr>
      <w:r>
        <w:rPr>
          <w:noProof/>
        </w:rPr>
        <mc:AlternateContent>
          <mc:Choice Requires="wps">
            <w:drawing>
              <wp:anchor distT="0" distB="0" distL="114300" distR="114300" simplePos="0" relativeHeight="251672576" behindDoc="0" locked="0" layoutInCell="1" allowOverlap="1" wp14:anchorId="5262B8DD" wp14:editId="2E77934E">
                <wp:simplePos x="0" y="0"/>
                <wp:positionH relativeFrom="column">
                  <wp:posOffset>476568</wp:posOffset>
                </wp:positionH>
                <wp:positionV relativeFrom="paragraph">
                  <wp:posOffset>1704023</wp:posOffset>
                </wp:positionV>
                <wp:extent cx="3981450" cy="257175"/>
                <wp:effectExtent l="0" t="0" r="19050" b="28575"/>
                <wp:wrapNone/>
                <wp:docPr id="29" name="직사각형 29"/>
                <wp:cNvGraphicFramePr/>
                <a:graphic xmlns:a="http://schemas.openxmlformats.org/drawingml/2006/main">
                  <a:graphicData uri="http://schemas.microsoft.com/office/word/2010/wordprocessingShape">
                    <wps:wsp>
                      <wps:cNvSpPr/>
                      <wps:spPr>
                        <a:xfrm>
                          <a:off x="0" y="0"/>
                          <a:ext cx="3981450"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26151" id="직사각형 29" o:spid="_x0000_s1026" style="position:absolute;margin-left:37.55pt;margin-top:134.2pt;width:313.5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" filled="f" strokecolor="red" strokeweight="1pt"/>
            </w:pict>
          </mc:Fallback>
        </mc:AlternateContent>
      </w:r>
      <w:r w:rsidR="00704D8B">
        <w:rPr>
          <w:noProof/>
        </w:rPr>
        <w:drawing>
          <wp:inline distT="0" distB="0" distL="0" distR="0" wp14:anchorId="458D38E5" wp14:editId="6436456C">
            <wp:extent cx="4876673" cy="2916000"/>
            <wp:effectExtent l="19050" t="19050" r="19685" b="1778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673" cy="2916000"/>
                    </a:xfrm>
                    <a:prstGeom prst="rect">
                      <a:avLst/>
                    </a:prstGeom>
                    <a:ln>
                      <a:solidFill>
                        <a:schemeClr val="tx1"/>
                      </a:solidFill>
                    </a:ln>
                  </pic:spPr>
                </pic:pic>
              </a:graphicData>
            </a:graphic>
          </wp:inline>
        </w:drawing>
      </w:r>
    </w:p>
    <w:p w14:paraId="2EDDFDD4" w14:textId="155F8C34" w:rsidR="00704D8B" w:rsidRDefault="00704D8B" w:rsidP="00043467">
      <w:pPr>
        <w:pStyle w:val="a6"/>
        <w:jc w:val="both"/>
        <w:rPr>
          <w:rFonts w:ascii="Arial" w:eastAsiaTheme="minorEastAsia" w:hAnsi="Arial" w:cs="Arial"/>
          <w:noProof/>
          <w:sz w:val="22"/>
          <w:szCs w:val="22"/>
          <w:highlight w:val="yellow"/>
        </w:rPr>
      </w:pPr>
    </w:p>
    <w:p w14:paraId="0D9266BC" w14:textId="447BE47B" w:rsidR="00704D8B" w:rsidRDefault="00704D8B" w:rsidP="00043467">
      <w:pPr>
        <w:pStyle w:val="a6"/>
        <w:jc w:val="both"/>
        <w:rPr>
          <w:rFonts w:ascii="Arial" w:eastAsiaTheme="minorEastAsia" w:hAnsi="Arial" w:cs="Arial"/>
          <w:noProof/>
          <w:sz w:val="22"/>
          <w:szCs w:val="22"/>
          <w:highlight w:val="yellow"/>
        </w:rPr>
      </w:pPr>
    </w:p>
    <w:p w14:paraId="5FF926A3" w14:textId="744C20E4" w:rsidR="00704D8B" w:rsidRDefault="00704D8B" w:rsidP="00043467">
      <w:pPr>
        <w:pStyle w:val="a6"/>
        <w:jc w:val="both"/>
        <w:rPr>
          <w:rFonts w:ascii="Arial" w:eastAsiaTheme="minorEastAsia" w:hAnsi="Arial" w:cs="Arial"/>
          <w:noProof/>
          <w:sz w:val="22"/>
          <w:szCs w:val="22"/>
          <w:highlight w:val="yellow"/>
        </w:rPr>
      </w:pPr>
    </w:p>
    <w:p w14:paraId="2796B753" w14:textId="5C03C597" w:rsidR="00704D8B" w:rsidRDefault="00704D8B" w:rsidP="00043467">
      <w:pPr>
        <w:pStyle w:val="a6"/>
        <w:jc w:val="both"/>
        <w:rPr>
          <w:rFonts w:ascii="Arial" w:eastAsiaTheme="minorEastAsia" w:hAnsi="Arial" w:cs="Arial"/>
          <w:noProof/>
          <w:sz w:val="22"/>
          <w:szCs w:val="22"/>
          <w:highlight w:val="yellow"/>
        </w:rPr>
      </w:pPr>
    </w:p>
    <w:p w14:paraId="17C014EA" w14:textId="77777777" w:rsidR="00704D8B" w:rsidRDefault="00704D8B" w:rsidP="00043467">
      <w:pPr>
        <w:pStyle w:val="a6"/>
        <w:jc w:val="both"/>
        <w:rPr>
          <w:rFonts w:ascii="Arial" w:eastAsiaTheme="minorEastAsia" w:hAnsi="Arial" w:cs="Arial"/>
          <w:noProof/>
          <w:sz w:val="22"/>
          <w:szCs w:val="22"/>
          <w:highlight w:val="yellow"/>
        </w:rPr>
      </w:pPr>
    </w:p>
    <w:p w14:paraId="61814ABA" w14:textId="77777777" w:rsidR="00043467" w:rsidRPr="00AC43F9" w:rsidRDefault="00043467" w:rsidP="00AC43F9">
      <w:pPr>
        <w:jc w:val="both"/>
        <w:rPr>
          <w:rFonts w:ascii="Arial" w:eastAsiaTheme="minorEastAsia" w:hAnsi="Arial" w:cs="Arial"/>
          <w:noProof/>
          <w:sz w:val="22"/>
          <w:szCs w:val="22"/>
        </w:rPr>
      </w:pPr>
    </w:p>
    <w:p w14:paraId="637544BF" w14:textId="73CF8519" w:rsidR="0090360F" w:rsidRPr="00704D8B" w:rsidRDefault="0090360F" w:rsidP="0090360F">
      <w:pPr>
        <w:pStyle w:val="a6"/>
        <w:numPr>
          <w:ilvl w:val="0"/>
          <w:numId w:val="12"/>
        </w:numPr>
        <w:jc w:val="both"/>
        <w:rPr>
          <w:rFonts w:ascii="Arial" w:eastAsiaTheme="minorEastAsia" w:hAnsi="Arial" w:cs="Arial"/>
          <w:b/>
          <w:noProof/>
          <w:sz w:val="22"/>
          <w:szCs w:val="22"/>
        </w:rPr>
      </w:pPr>
      <w:r w:rsidRPr="00704D8B">
        <w:rPr>
          <w:rFonts w:ascii="Arial" w:eastAsiaTheme="minorEastAsia" w:hAnsi="Arial" w:cs="Arial"/>
          <w:b/>
          <w:noProof/>
          <w:sz w:val="22"/>
          <w:szCs w:val="22"/>
        </w:rPr>
        <w:t>LANCOME(Linear Response with Carryover)</w:t>
      </w:r>
    </w:p>
    <w:p w14:paraId="12DFD7DD" w14:textId="16DDB709" w:rsidR="0090360F" w:rsidRDefault="002E0B45" w:rsidP="002B6C57">
      <w:pPr>
        <w:jc w:val="center"/>
        <w:rPr>
          <w:rFonts w:ascii="Arial" w:eastAsiaTheme="minorEastAsia" w:hAnsi="Arial" w:cs="Arial"/>
          <w:noProof/>
          <w:sz w:val="22"/>
          <w:szCs w:val="22"/>
        </w:rPr>
      </w:pPr>
      <w:r>
        <w:rPr>
          <w:noProof/>
        </w:rPr>
        <mc:AlternateContent>
          <mc:Choice Requires="wps">
            <w:drawing>
              <wp:anchor distT="0" distB="0" distL="114300" distR="114300" simplePos="0" relativeHeight="251673600" behindDoc="0" locked="0" layoutInCell="1" allowOverlap="1" wp14:anchorId="52C3A019" wp14:editId="3C44C915">
                <wp:simplePos x="0" y="0"/>
                <wp:positionH relativeFrom="column">
                  <wp:posOffset>447993</wp:posOffset>
                </wp:positionH>
                <wp:positionV relativeFrom="paragraph">
                  <wp:posOffset>1631633</wp:posOffset>
                </wp:positionV>
                <wp:extent cx="4376737" cy="276225"/>
                <wp:effectExtent l="0" t="0" r="24130" b="28575"/>
                <wp:wrapNone/>
                <wp:docPr id="30" name="직사각형 30"/>
                <wp:cNvGraphicFramePr/>
                <a:graphic xmlns:a="http://schemas.openxmlformats.org/drawingml/2006/main">
                  <a:graphicData uri="http://schemas.microsoft.com/office/word/2010/wordprocessingShape">
                    <wps:wsp>
                      <wps:cNvSpPr/>
                      <wps:spPr>
                        <a:xfrm>
                          <a:off x="0" y="0"/>
                          <a:ext cx="4376737"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B55B8" id="직사각형 30" o:spid="_x0000_s1026" style="position:absolute;margin-left:35.3pt;margin-top:128.5pt;width:344.6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" filled="f" strokecolor="red" strokeweight="1pt"/>
            </w:pict>
          </mc:Fallback>
        </mc:AlternateContent>
      </w:r>
      <w:r w:rsidR="002B6C57">
        <w:rPr>
          <w:noProof/>
        </w:rPr>
        <w:drawing>
          <wp:inline distT="0" distB="0" distL="0" distR="0" wp14:anchorId="57E77F78" wp14:editId="1ED788C7">
            <wp:extent cx="4865836" cy="2880000"/>
            <wp:effectExtent l="19050" t="19050" r="11430" b="1587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836" cy="2880000"/>
                    </a:xfrm>
                    <a:prstGeom prst="rect">
                      <a:avLst/>
                    </a:prstGeom>
                    <a:ln>
                      <a:solidFill>
                        <a:schemeClr val="tx1"/>
                      </a:solidFill>
                    </a:ln>
                  </pic:spPr>
                </pic:pic>
              </a:graphicData>
            </a:graphic>
          </wp:inline>
        </w:drawing>
      </w:r>
    </w:p>
    <w:p w14:paraId="6A6F1382" w14:textId="381CAA65" w:rsidR="006624B5" w:rsidRDefault="006624B5" w:rsidP="00743E26">
      <w:pPr>
        <w:rPr>
          <w:rFonts w:ascii="Arial" w:eastAsiaTheme="minorEastAsia" w:hAnsi="Arial" w:cs="Arial"/>
          <w:noProof/>
          <w:sz w:val="22"/>
          <w:szCs w:val="22"/>
        </w:rPr>
      </w:pPr>
    </w:p>
    <w:p w14:paraId="3EC1C2F4" w14:textId="657B7DB3" w:rsidR="00043467" w:rsidRDefault="00043467" w:rsidP="00743E26">
      <w:pPr>
        <w:rPr>
          <w:rFonts w:ascii="Arial" w:eastAsiaTheme="minorEastAsia" w:hAnsi="Arial" w:cs="Arial"/>
          <w:noProof/>
          <w:sz w:val="22"/>
          <w:szCs w:val="22"/>
        </w:rPr>
      </w:pPr>
      <w:r>
        <w:rPr>
          <w:rFonts w:ascii="Arial" w:eastAsiaTheme="minorEastAsia" w:hAnsi="Arial" w:cs="Arial"/>
          <w:noProof/>
          <w:sz w:val="22"/>
          <w:szCs w:val="22"/>
        </w:rPr>
        <w:t>By using the previous regression models</w:t>
      </w:r>
      <w:r w:rsidR="00F41CA3">
        <w:rPr>
          <w:rFonts w:ascii="Arial" w:eastAsiaTheme="minorEastAsia" w:hAnsi="Arial" w:cs="Arial"/>
          <w:noProof/>
          <w:sz w:val="22"/>
          <w:szCs w:val="22"/>
        </w:rPr>
        <w:t xml:space="preserve"> based on carryover effect</w:t>
      </w:r>
      <w:r>
        <w:rPr>
          <w:rFonts w:ascii="Arial" w:eastAsiaTheme="minorEastAsia" w:hAnsi="Arial" w:cs="Arial"/>
          <w:noProof/>
          <w:sz w:val="22"/>
          <w:szCs w:val="22"/>
        </w:rPr>
        <w:t xml:space="preserve">, </w:t>
      </w:r>
      <w:r w:rsidR="00363FA7">
        <w:rPr>
          <w:rFonts w:ascii="Arial" w:eastAsiaTheme="minorEastAsia" w:hAnsi="Arial" w:cs="Arial"/>
          <w:noProof/>
          <w:sz w:val="22"/>
          <w:szCs w:val="22"/>
        </w:rPr>
        <w:t xml:space="preserve">we can summarise the marginal effect and </w:t>
      </w:r>
      <w:r w:rsidR="00834590">
        <w:rPr>
          <w:rFonts w:ascii="Arial" w:eastAsiaTheme="minorEastAsia" w:hAnsi="Arial" w:cs="Arial"/>
          <w:noProof/>
          <w:sz w:val="22"/>
          <w:szCs w:val="22"/>
        </w:rPr>
        <w:t>a</w:t>
      </w:r>
      <w:r w:rsidR="00363FA7">
        <w:rPr>
          <w:rFonts w:ascii="Arial" w:eastAsiaTheme="minorEastAsia" w:hAnsi="Arial" w:cs="Arial"/>
          <w:noProof/>
          <w:sz w:val="22"/>
          <w:szCs w:val="22"/>
        </w:rPr>
        <w:t>dvertising elasticities as the table3.</w:t>
      </w:r>
    </w:p>
    <w:p w14:paraId="075CFE2A" w14:textId="77777777" w:rsidR="00363FA7" w:rsidRDefault="00363FA7" w:rsidP="00743E26">
      <w:pPr>
        <w:rPr>
          <w:rFonts w:ascii="Arial" w:eastAsiaTheme="minorEastAsia" w:hAnsi="Arial" w:cs="Arial"/>
          <w:noProof/>
          <w:sz w:val="22"/>
          <w:szCs w:val="22"/>
        </w:rPr>
      </w:pPr>
    </w:p>
    <w:p w14:paraId="2B65206E" w14:textId="08533AE5" w:rsidR="0056392E" w:rsidRDefault="0056392E" w:rsidP="0056392E">
      <w:pPr>
        <w:pStyle w:val="ac"/>
        <w:keepNext/>
      </w:pPr>
      <w:r>
        <w:t xml:space="preserve">Table </w:t>
      </w:r>
      <w:r>
        <w:fldChar w:fldCharType="begin"/>
      </w:r>
      <w:r>
        <w:instrText xml:space="preserve"> SEQ Table \* ARABIC </w:instrText>
      </w:r>
      <w:r>
        <w:fldChar w:fldCharType="separate"/>
      </w:r>
      <w:r w:rsidR="00FD4C8E">
        <w:rPr>
          <w:noProof/>
        </w:rPr>
        <w:t>3</w:t>
      </w:r>
      <w:r>
        <w:fldChar w:fldCharType="end"/>
      </w:r>
      <w:r>
        <w:t xml:space="preserve">. </w:t>
      </w:r>
      <w:r w:rsidRPr="00DE00C2">
        <w:t>Marginal Effect and Advertising elasticities</w:t>
      </w:r>
    </w:p>
    <w:tbl>
      <w:tblPr>
        <w:tblStyle w:val="aa"/>
        <w:tblW w:w="0" w:type="auto"/>
        <w:tblLook w:val="04A0" w:firstRow="1" w:lastRow="0" w:firstColumn="1" w:lastColumn="0" w:noHBand="0" w:noVBand="1"/>
      </w:tblPr>
      <w:tblGrid>
        <w:gridCol w:w="1811"/>
        <w:gridCol w:w="1811"/>
        <w:gridCol w:w="1811"/>
        <w:gridCol w:w="1811"/>
        <w:gridCol w:w="1812"/>
      </w:tblGrid>
      <w:tr w:rsidR="003E72DD" w14:paraId="7EE32859" w14:textId="77777777" w:rsidTr="00777B8E">
        <w:tc>
          <w:tcPr>
            <w:tcW w:w="1811" w:type="dxa"/>
            <w:vMerge w:val="restart"/>
            <w:vAlign w:val="center"/>
          </w:tcPr>
          <w:p w14:paraId="21A27019" w14:textId="2AD5E976"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Brand</w:t>
            </w:r>
          </w:p>
        </w:tc>
        <w:tc>
          <w:tcPr>
            <w:tcW w:w="3622" w:type="dxa"/>
            <w:gridSpan w:val="2"/>
            <w:vAlign w:val="center"/>
          </w:tcPr>
          <w:p w14:paraId="4AA2A72F" w14:textId="2E14EFC6"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Marginal effect</w:t>
            </w:r>
          </w:p>
        </w:tc>
        <w:tc>
          <w:tcPr>
            <w:tcW w:w="3623" w:type="dxa"/>
            <w:gridSpan w:val="2"/>
            <w:vAlign w:val="center"/>
          </w:tcPr>
          <w:p w14:paraId="2DCBCF79" w14:textId="7FCB279C" w:rsidR="003E72DD" w:rsidRDefault="00363FA7" w:rsidP="003E72DD">
            <w:pPr>
              <w:jc w:val="center"/>
              <w:rPr>
                <w:rFonts w:ascii="Arial" w:eastAsiaTheme="minorEastAsia" w:hAnsi="Arial" w:cs="Arial"/>
                <w:noProof/>
                <w:sz w:val="22"/>
                <w:szCs w:val="22"/>
              </w:rPr>
            </w:pPr>
            <w:r>
              <w:rPr>
                <w:rFonts w:ascii="Arial" w:eastAsiaTheme="minorEastAsia" w:hAnsi="Arial" w:cs="Arial"/>
                <w:noProof/>
                <w:sz w:val="22"/>
                <w:szCs w:val="22"/>
              </w:rPr>
              <w:t xml:space="preserve">Ad. </w:t>
            </w:r>
            <w:r w:rsidR="003E72DD">
              <w:rPr>
                <w:rFonts w:ascii="Arial" w:eastAsiaTheme="minorEastAsia" w:hAnsi="Arial" w:cs="Arial"/>
                <w:noProof/>
                <w:sz w:val="22"/>
                <w:szCs w:val="22"/>
              </w:rPr>
              <w:t>Elasticity</w:t>
            </w:r>
          </w:p>
        </w:tc>
      </w:tr>
      <w:tr w:rsidR="003E72DD" w14:paraId="6DC04B37" w14:textId="77777777" w:rsidTr="003E72DD">
        <w:tc>
          <w:tcPr>
            <w:tcW w:w="1811" w:type="dxa"/>
            <w:vMerge/>
            <w:vAlign w:val="center"/>
          </w:tcPr>
          <w:p w14:paraId="54919597" w14:textId="77777777" w:rsidR="003E72DD" w:rsidRDefault="003E72DD" w:rsidP="003E72DD">
            <w:pPr>
              <w:jc w:val="center"/>
              <w:rPr>
                <w:rFonts w:ascii="Arial" w:eastAsiaTheme="minorEastAsia" w:hAnsi="Arial" w:cs="Arial"/>
                <w:noProof/>
                <w:sz w:val="22"/>
                <w:szCs w:val="22"/>
              </w:rPr>
            </w:pPr>
          </w:p>
        </w:tc>
        <w:tc>
          <w:tcPr>
            <w:tcW w:w="1811" w:type="dxa"/>
            <w:vAlign w:val="center"/>
          </w:tcPr>
          <w:p w14:paraId="7024A92E" w14:textId="79701E82"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Short Run</w:t>
            </w:r>
          </w:p>
        </w:tc>
        <w:tc>
          <w:tcPr>
            <w:tcW w:w="1811" w:type="dxa"/>
            <w:vAlign w:val="center"/>
          </w:tcPr>
          <w:p w14:paraId="497B360F" w14:textId="3C06B147"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Long Run</w:t>
            </w:r>
          </w:p>
        </w:tc>
        <w:tc>
          <w:tcPr>
            <w:tcW w:w="1811" w:type="dxa"/>
            <w:vAlign w:val="center"/>
          </w:tcPr>
          <w:p w14:paraId="16D5AA1B" w14:textId="04ED68B5"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Short Run</w:t>
            </w:r>
          </w:p>
        </w:tc>
        <w:tc>
          <w:tcPr>
            <w:tcW w:w="1812" w:type="dxa"/>
            <w:vAlign w:val="center"/>
          </w:tcPr>
          <w:p w14:paraId="1DEB7A52" w14:textId="22D69AA2"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Long Run</w:t>
            </w:r>
          </w:p>
        </w:tc>
      </w:tr>
      <w:tr w:rsidR="003E72DD" w14:paraId="30581D17" w14:textId="77777777" w:rsidTr="003E72DD">
        <w:tc>
          <w:tcPr>
            <w:tcW w:w="1811" w:type="dxa"/>
            <w:vAlign w:val="center"/>
          </w:tcPr>
          <w:p w14:paraId="6B8FE4E7" w14:textId="07AD79B3"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ARMANI</w:t>
            </w:r>
          </w:p>
        </w:tc>
        <w:tc>
          <w:tcPr>
            <w:tcW w:w="1811" w:type="dxa"/>
            <w:vAlign w:val="center"/>
          </w:tcPr>
          <w:p w14:paraId="0A4D5474" w14:textId="4DC7CD78"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0.0089</w:t>
            </w:r>
          </w:p>
        </w:tc>
        <w:tc>
          <w:tcPr>
            <w:tcW w:w="1811" w:type="dxa"/>
            <w:vAlign w:val="center"/>
          </w:tcPr>
          <w:p w14:paraId="53AD9438" w14:textId="2EE5FAFA"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0.0141</w:t>
            </w:r>
          </w:p>
        </w:tc>
        <w:tc>
          <w:tcPr>
            <w:tcW w:w="1811" w:type="dxa"/>
            <w:vAlign w:val="center"/>
          </w:tcPr>
          <w:p w14:paraId="451C1D62" w14:textId="63CD126A"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0.1971</w:t>
            </w:r>
          </w:p>
        </w:tc>
        <w:tc>
          <w:tcPr>
            <w:tcW w:w="1812" w:type="dxa"/>
            <w:vAlign w:val="center"/>
          </w:tcPr>
          <w:p w14:paraId="62A007CD" w14:textId="7594D42C"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0.3127</w:t>
            </w:r>
          </w:p>
        </w:tc>
      </w:tr>
      <w:tr w:rsidR="003E72DD" w14:paraId="73D9EE5A" w14:textId="77777777" w:rsidTr="003E72DD">
        <w:tc>
          <w:tcPr>
            <w:tcW w:w="1811" w:type="dxa"/>
            <w:vAlign w:val="center"/>
          </w:tcPr>
          <w:p w14:paraId="3F60B81F" w14:textId="0B7C0EF2"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YSL</w:t>
            </w:r>
          </w:p>
        </w:tc>
        <w:tc>
          <w:tcPr>
            <w:tcW w:w="1811" w:type="dxa"/>
            <w:vAlign w:val="center"/>
          </w:tcPr>
          <w:p w14:paraId="7C846303" w14:textId="7AA278D5"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0.0066</w:t>
            </w:r>
          </w:p>
        </w:tc>
        <w:tc>
          <w:tcPr>
            <w:tcW w:w="1811" w:type="dxa"/>
            <w:vAlign w:val="center"/>
          </w:tcPr>
          <w:p w14:paraId="7DD75D8D" w14:textId="112B2035"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0.0108</w:t>
            </w:r>
          </w:p>
        </w:tc>
        <w:tc>
          <w:tcPr>
            <w:tcW w:w="1811" w:type="dxa"/>
            <w:vAlign w:val="center"/>
          </w:tcPr>
          <w:p w14:paraId="4A2CE6FA" w14:textId="1B597B87"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0.1252</w:t>
            </w:r>
          </w:p>
        </w:tc>
        <w:tc>
          <w:tcPr>
            <w:tcW w:w="1812" w:type="dxa"/>
            <w:vAlign w:val="center"/>
          </w:tcPr>
          <w:p w14:paraId="37A5EF4B" w14:textId="2A39101E"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0.2054</w:t>
            </w:r>
          </w:p>
        </w:tc>
      </w:tr>
      <w:tr w:rsidR="003E72DD" w14:paraId="1DFA6492" w14:textId="77777777" w:rsidTr="003E72DD">
        <w:tc>
          <w:tcPr>
            <w:tcW w:w="1811" w:type="dxa"/>
            <w:vAlign w:val="center"/>
          </w:tcPr>
          <w:p w14:paraId="0A99F84C" w14:textId="1E8572F0"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LANCOME</w:t>
            </w:r>
          </w:p>
        </w:tc>
        <w:tc>
          <w:tcPr>
            <w:tcW w:w="1811" w:type="dxa"/>
            <w:vAlign w:val="center"/>
          </w:tcPr>
          <w:p w14:paraId="4FD729FD" w14:textId="4812BE22"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0.0093</w:t>
            </w:r>
          </w:p>
        </w:tc>
        <w:tc>
          <w:tcPr>
            <w:tcW w:w="1811" w:type="dxa"/>
            <w:vAlign w:val="center"/>
          </w:tcPr>
          <w:p w14:paraId="0C72B976" w14:textId="6700CDC0"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0.0158</w:t>
            </w:r>
          </w:p>
        </w:tc>
        <w:tc>
          <w:tcPr>
            <w:tcW w:w="1811" w:type="dxa"/>
            <w:vAlign w:val="center"/>
          </w:tcPr>
          <w:p w14:paraId="2841A295" w14:textId="7009C870" w:rsidR="003E72DD" w:rsidRDefault="003E72DD" w:rsidP="003E72DD">
            <w:pPr>
              <w:jc w:val="center"/>
              <w:rPr>
                <w:rFonts w:ascii="Arial" w:eastAsiaTheme="minorEastAsia" w:hAnsi="Arial" w:cs="Arial"/>
                <w:noProof/>
                <w:sz w:val="22"/>
                <w:szCs w:val="22"/>
              </w:rPr>
            </w:pPr>
            <w:r>
              <w:rPr>
                <w:rFonts w:ascii="Arial" w:eastAsiaTheme="minorEastAsia" w:hAnsi="Arial" w:cs="Arial"/>
                <w:noProof/>
                <w:sz w:val="22"/>
                <w:szCs w:val="22"/>
              </w:rPr>
              <w:t>0.1363</w:t>
            </w:r>
          </w:p>
        </w:tc>
        <w:tc>
          <w:tcPr>
            <w:tcW w:w="1812" w:type="dxa"/>
            <w:vAlign w:val="center"/>
          </w:tcPr>
          <w:p w14:paraId="7907093D" w14:textId="57DE0BD6" w:rsidR="003E72DD" w:rsidRDefault="003E72DD" w:rsidP="0056392E">
            <w:pPr>
              <w:keepNext/>
              <w:jc w:val="center"/>
              <w:rPr>
                <w:rFonts w:ascii="Arial" w:eastAsiaTheme="minorEastAsia" w:hAnsi="Arial" w:cs="Arial"/>
                <w:noProof/>
                <w:sz w:val="22"/>
                <w:szCs w:val="22"/>
              </w:rPr>
            </w:pPr>
            <w:r>
              <w:rPr>
                <w:rFonts w:ascii="Arial" w:eastAsiaTheme="minorEastAsia" w:hAnsi="Arial" w:cs="Arial"/>
                <w:noProof/>
                <w:sz w:val="22"/>
                <w:szCs w:val="22"/>
              </w:rPr>
              <w:t>0.2321</w:t>
            </w:r>
          </w:p>
        </w:tc>
      </w:tr>
    </w:tbl>
    <w:p w14:paraId="7620F2FE" w14:textId="77777777" w:rsidR="00B44184" w:rsidRDefault="00B44184" w:rsidP="0090360F">
      <w:pPr>
        <w:rPr>
          <w:rFonts w:ascii="Arial" w:eastAsiaTheme="minorEastAsia" w:hAnsi="Arial" w:cs="Arial"/>
          <w:noProof/>
          <w:sz w:val="22"/>
          <w:szCs w:val="22"/>
        </w:rPr>
      </w:pPr>
    </w:p>
    <w:p w14:paraId="0546C035" w14:textId="06487405" w:rsidR="006624B5" w:rsidRDefault="006624B5" w:rsidP="0090360F">
      <w:pPr>
        <w:rPr>
          <w:rFonts w:ascii="Arial" w:eastAsiaTheme="minorEastAsia" w:hAnsi="Arial" w:cs="Arial"/>
          <w:noProof/>
          <w:sz w:val="22"/>
          <w:szCs w:val="22"/>
        </w:rPr>
      </w:pPr>
    </w:p>
    <w:p w14:paraId="2497913A" w14:textId="0CAC8CEB" w:rsidR="006624B5" w:rsidRDefault="00F41CA3" w:rsidP="0090360F">
      <w:pPr>
        <w:rPr>
          <w:rFonts w:ascii="Arial" w:eastAsiaTheme="minorEastAsia" w:hAnsi="Arial" w:cs="Arial"/>
          <w:noProof/>
          <w:sz w:val="22"/>
          <w:szCs w:val="22"/>
        </w:rPr>
      </w:pPr>
      <w:r>
        <w:rPr>
          <w:rFonts w:ascii="Arial" w:eastAsiaTheme="minorEastAsia" w:hAnsi="Arial" w:cs="Arial"/>
          <w:noProof/>
          <w:sz w:val="22"/>
          <w:szCs w:val="22"/>
        </w:rPr>
        <w:t xml:space="preserve">The </w:t>
      </w:r>
      <w:r w:rsidR="001C7186">
        <w:rPr>
          <w:rFonts w:ascii="Arial" w:eastAsiaTheme="minorEastAsia" w:hAnsi="Arial" w:cs="Arial"/>
          <w:noProof/>
          <w:sz w:val="22"/>
          <w:szCs w:val="22"/>
        </w:rPr>
        <w:t>advertising elasticities</w:t>
      </w:r>
      <w:r w:rsidR="00EE6798">
        <w:rPr>
          <w:rFonts w:ascii="Arial" w:eastAsiaTheme="minorEastAsia" w:hAnsi="Arial" w:cs="Arial"/>
          <w:noProof/>
          <w:sz w:val="22"/>
          <w:szCs w:val="22"/>
        </w:rPr>
        <w:t xml:space="preserve"> in the short run </w:t>
      </w:r>
      <w:r w:rsidR="00EE6798" w:rsidRPr="00B723E7">
        <w:rPr>
          <w:rFonts w:ascii="Arial" w:eastAsiaTheme="minorEastAsia" w:hAnsi="Arial" w:cs="Arial"/>
          <w:noProof/>
          <w:sz w:val="22"/>
          <w:szCs w:val="22"/>
        </w:rPr>
        <w:t>indicate</w:t>
      </w:r>
      <w:r w:rsidR="00EE6798">
        <w:rPr>
          <w:rFonts w:ascii="Arial" w:eastAsiaTheme="minorEastAsia" w:hAnsi="Arial" w:cs="Arial"/>
          <w:noProof/>
          <w:sz w:val="22"/>
          <w:szCs w:val="22"/>
        </w:rPr>
        <w:t xml:space="preserve"> that </w:t>
      </w:r>
      <w:r w:rsidR="001D3505">
        <w:rPr>
          <w:rFonts w:ascii="Arial" w:eastAsiaTheme="minorEastAsia" w:hAnsi="Arial" w:cs="Arial"/>
          <w:noProof/>
          <w:sz w:val="22"/>
          <w:szCs w:val="22"/>
        </w:rPr>
        <w:t>a 1%</w:t>
      </w:r>
      <w:r w:rsidR="00B47139">
        <w:rPr>
          <w:rFonts w:ascii="Arial" w:eastAsiaTheme="minorEastAsia" w:hAnsi="Arial" w:cs="Arial"/>
          <w:noProof/>
          <w:sz w:val="22"/>
          <w:szCs w:val="22"/>
        </w:rPr>
        <w:t xml:space="preserve"> </w:t>
      </w:r>
      <w:r w:rsidR="00FC5A58">
        <w:rPr>
          <w:rFonts w:ascii="Arial" w:eastAsiaTheme="minorEastAsia" w:hAnsi="Arial" w:cs="Arial"/>
          <w:noProof/>
          <w:sz w:val="22"/>
          <w:szCs w:val="22"/>
        </w:rPr>
        <w:t xml:space="preserve">more </w:t>
      </w:r>
      <w:r w:rsidR="00B47139">
        <w:rPr>
          <w:rFonts w:ascii="Arial" w:eastAsiaTheme="minorEastAsia" w:hAnsi="Arial" w:cs="Arial"/>
          <w:noProof/>
          <w:sz w:val="22"/>
          <w:szCs w:val="22"/>
        </w:rPr>
        <w:t>investment</w:t>
      </w:r>
      <w:r w:rsidR="00FC5A58">
        <w:rPr>
          <w:rFonts w:ascii="Arial" w:eastAsiaTheme="minorEastAsia" w:hAnsi="Arial" w:cs="Arial"/>
          <w:noProof/>
          <w:sz w:val="22"/>
          <w:szCs w:val="22"/>
        </w:rPr>
        <w:t xml:space="preserve"> in </w:t>
      </w:r>
      <w:r w:rsidR="00B723E7">
        <w:rPr>
          <w:rFonts w:ascii="Arial" w:eastAsiaTheme="minorEastAsia" w:hAnsi="Arial" w:cs="Arial"/>
          <w:noProof/>
          <w:sz w:val="22"/>
          <w:szCs w:val="22"/>
        </w:rPr>
        <w:t xml:space="preserve">an </w:t>
      </w:r>
      <w:r w:rsidR="00FC5A58" w:rsidRPr="00B723E7">
        <w:rPr>
          <w:rFonts w:ascii="Arial" w:eastAsiaTheme="minorEastAsia" w:hAnsi="Arial" w:cs="Arial"/>
          <w:noProof/>
          <w:sz w:val="22"/>
          <w:szCs w:val="22"/>
        </w:rPr>
        <w:t>adver</w:t>
      </w:r>
      <w:r w:rsidR="007E543E" w:rsidRPr="00B723E7">
        <w:rPr>
          <w:rFonts w:ascii="Arial" w:eastAsiaTheme="minorEastAsia" w:hAnsi="Arial" w:cs="Arial"/>
          <w:noProof/>
          <w:sz w:val="22"/>
          <w:szCs w:val="22"/>
        </w:rPr>
        <w:t>tisement</w:t>
      </w:r>
      <w:r w:rsidR="00B47139">
        <w:rPr>
          <w:rFonts w:ascii="Arial" w:eastAsiaTheme="minorEastAsia" w:hAnsi="Arial" w:cs="Arial"/>
          <w:noProof/>
          <w:sz w:val="22"/>
          <w:szCs w:val="22"/>
        </w:rPr>
        <w:t xml:space="preserve"> </w:t>
      </w:r>
      <w:r w:rsidR="00FC5A58">
        <w:rPr>
          <w:rFonts w:ascii="Arial" w:eastAsiaTheme="minorEastAsia" w:hAnsi="Arial" w:cs="Arial"/>
          <w:noProof/>
          <w:sz w:val="22"/>
          <w:szCs w:val="22"/>
        </w:rPr>
        <w:t xml:space="preserve">by ARMANI, YSL, and LANCOME </w:t>
      </w:r>
      <w:r w:rsidR="00B47139">
        <w:rPr>
          <w:rFonts w:ascii="Arial" w:eastAsiaTheme="minorEastAsia" w:hAnsi="Arial" w:cs="Arial"/>
          <w:noProof/>
          <w:sz w:val="22"/>
          <w:szCs w:val="22"/>
        </w:rPr>
        <w:t xml:space="preserve">will impact sell-out </w:t>
      </w:r>
      <w:r w:rsidR="00B47139" w:rsidRPr="00B723E7">
        <w:rPr>
          <w:rFonts w:ascii="Arial" w:eastAsiaTheme="minorEastAsia" w:hAnsi="Arial" w:cs="Arial"/>
          <w:noProof/>
          <w:sz w:val="22"/>
          <w:szCs w:val="22"/>
        </w:rPr>
        <w:t>qu</w:t>
      </w:r>
      <w:r w:rsidR="00B723E7">
        <w:rPr>
          <w:rFonts w:ascii="Arial" w:eastAsiaTheme="minorEastAsia" w:hAnsi="Arial" w:cs="Arial"/>
          <w:noProof/>
          <w:sz w:val="22"/>
          <w:szCs w:val="22"/>
        </w:rPr>
        <w:t>an</w:t>
      </w:r>
      <w:r w:rsidR="00B47139" w:rsidRPr="00B723E7">
        <w:rPr>
          <w:rFonts w:ascii="Arial" w:eastAsiaTheme="minorEastAsia" w:hAnsi="Arial" w:cs="Arial"/>
          <w:noProof/>
          <w:sz w:val="22"/>
          <w:szCs w:val="22"/>
        </w:rPr>
        <w:t>tity</w:t>
      </w:r>
      <w:r w:rsidR="00B47139">
        <w:rPr>
          <w:rFonts w:ascii="Arial" w:eastAsiaTheme="minorEastAsia" w:hAnsi="Arial" w:cs="Arial"/>
          <w:noProof/>
          <w:sz w:val="22"/>
          <w:szCs w:val="22"/>
        </w:rPr>
        <w:t xml:space="preserve"> in the short-term in 0.</w:t>
      </w:r>
      <w:r w:rsidR="00FC5A58">
        <w:rPr>
          <w:rFonts w:ascii="Arial" w:eastAsiaTheme="minorEastAsia" w:hAnsi="Arial" w:cs="Arial"/>
          <w:noProof/>
          <w:sz w:val="22"/>
          <w:szCs w:val="22"/>
        </w:rPr>
        <w:t>20</w:t>
      </w:r>
      <w:r w:rsidR="007E543E">
        <w:rPr>
          <w:rFonts w:ascii="Arial" w:eastAsiaTheme="minorEastAsia" w:hAnsi="Arial" w:cs="Arial"/>
          <w:noProof/>
          <w:sz w:val="22"/>
          <w:szCs w:val="22"/>
        </w:rPr>
        <w:t>%</w:t>
      </w:r>
      <w:r w:rsidR="00FC5A58">
        <w:rPr>
          <w:rFonts w:ascii="Arial" w:eastAsiaTheme="minorEastAsia" w:hAnsi="Arial" w:cs="Arial"/>
          <w:noProof/>
          <w:sz w:val="22"/>
          <w:szCs w:val="22"/>
        </w:rPr>
        <w:t>, 0.13</w:t>
      </w:r>
      <w:r w:rsidR="007E543E">
        <w:rPr>
          <w:rFonts w:ascii="Arial" w:eastAsiaTheme="minorEastAsia" w:hAnsi="Arial" w:cs="Arial"/>
          <w:noProof/>
          <w:sz w:val="22"/>
          <w:szCs w:val="22"/>
        </w:rPr>
        <w:t>%</w:t>
      </w:r>
      <w:r w:rsidR="00FC5A58">
        <w:rPr>
          <w:rFonts w:ascii="Arial" w:eastAsiaTheme="minorEastAsia" w:hAnsi="Arial" w:cs="Arial"/>
          <w:noProof/>
          <w:sz w:val="22"/>
          <w:szCs w:val="22"/>
        </w:rPr>
        <w:t>, and 0.14</w:t>
      </w:r>
      <w:r w:rsidR="007E543E">
        <w:rPr>
          <w:rFonts w:ascii="Arial" w:eastAsiaTheme="minorEastAsia" w:hAnsi="Arial" w:cs="Arial"/>
          <w:noProof/>
          <w:sz w:val="22"/>
          <w:szCs w:val="22"/>
        </w:rPr>
        <w:t>%, and in the long-term 0.31%, 0.21%, and 0.23%</w:t>
      </w:r>
      <w:r w:rsidR="00FC5A58">
        <w:rPr>
          <w:rFonts w:ascii="Arial" w:eastAsiaTheme="minorEastAsia" w:hAnsi="Arial" w:cs="Arial"/>
          <w:noProof/>
          <w:sz w:val="22"/>
          <w:szCs w:val="22"/>
        </w:rPr>
        <w:t xml:space="preserve"> respectively</w:t>
      </w:r>
      <w:r w:rsidR="007C2EEE">
        <w:rPr>
          <w:rFonts w:ascii="Arial" w:eastAsiaTheme="minorEastAsia" w:hAnsi="Arial" w:cs="Arial"/>
          <w:noProof/>
          <w:sz w:val="22"/>
          <w:szCs w:val="22"/>
        </w:rPr>
        <w:t>. It indicates that th</w:t>
      </w:r>
      <w:r w:rsidR="00850F3A">
        <w:rPr>
          <w:rFonts w:ascii="Arial" w:eastAsiaTheme="minorEastAsia" w:hAnsi="Arial" w:cs="Arial"/>
          <w:noProof/>
          <w:sz w:val="22"/>
          <w:szCs w:val="22"/>
        </w:rPr>
        <w:t xml:space="preserve">e advertising </w:t>
      </w:r>
      <w:r w:rsidR="00850F3A" w:rsidRPr="00B723E7">
        <w:rPr>
          <w:rFonts w:ascii="Arial" w:eastAsiaTheme="minorEastAsia" w:hAnsi="Arial" w:cs="Arial"/>
          <w:noProof/>
          <w:sz w:val="22"/>
          <w:szCs w:val="22"/>
        </w:rPr>
        <w:t>spend</w:t>
      </w:r>
      <w:r w:rsidR="00B723E7">
        <w:rPr>
          <w:rFonts w:ascii="Arial" w:eastAsiaTheme="minorEastAsia" w:hAnsi="Arial" w:cs="Arial"/>
          <w:noProof/>
          <w:sz w:val="22"/>
          <w:szCs w:val="22"/>
        </w:rPr>
        <w:t>s</w:t>
      </w:r>
      <w:r w:rsidR="00850F3A">
        <w:rPr>
          <w:rFonts w:ascii="Arial" w:eastAsiaTheme="minorEastAsia" w:hAnsi="Arial" w:cs="Arial"/>
          <w:noProof/>
          <w:sz w:val="22"/>
          <w:szCs w:val="22"/>
        </w:rPr>
        <w:t xml:space="preserve"> by  ARMANI has the highest efficien</w:t>
      </w:r>
      <w:r w:rsidR="00D578D5">
        <w:rPr>
          <w:rFonts w:ascii="Arial" w:eastAsiaTheme="minorEastAsia" w:hAnsi="Arial" w:cs="Arial"/>
          <w:noProof/>
          <w:sz w:val="22"/>
          <w:szCs w:val="22"/>
        </w:rPr>
        <w:t>tness compared to the other brands.</w:t>
      </w:r>
    </w:p>
    <w:p w14:paraId="37070B3A" w14:textId="24468544" w:rsidR="003524A6" w:rsidRDefault="003524A6" w:rsidP="0090360F">
      <w:pPr>
        <w:rPr>
          <w:rFonts w:ascii="Arial" w:eastAsiaTheme="minorEastAsia" w:hAnsi="Arial" w:cs="Arial"/>
          <w:noProof/>
          <w:sz w:val="22"/>
          <w:szCs w:val="22"/>
        </w:rPr>
      </w:pPr>
    </w:p>
    <w:p w14:paraId="40734956" w14:textId="043DFF5B" w:rsidR="003524A6" w:rsidRDefault="005610AA" w:rsidP="0090360F">
      <w:pPr>
        <w:rPr>
          <w:rFonts w:ascii="Arial" w:eastAsiaTheme="minorEastAsia" w:hAnsi="Arial" w:cs="Arial"/>
          <w:noProof/>
          <w:sz w:val="22"/>
          <w:szCs w:val="22"/>
        </w:rPr>
      </w:pPr>
      <w:r>
        <w:rPr>
          <w:rFonts w:ascii="Arial" w:eastAsiaTheme="minorEastAsia" w:hAnsi="Arial" w:cs="Arial"/>
          <w:noProof/>
          <w:sz w:val="22"/>
          <w:szCs w:val="22"/>
        </w:rPr>
        <w:t xml:space="preserve">In addition to the regression analysis, </w:t>
      </w:r>
      <w:r w:rsidR="003939D2">
        <w:rPr>
          <w:rFonts w:ascii="Arial" w:eastAsiaTheme="minorEastAsia" w:hAnsi="Arial" w:cs="Arial"/>
          <w:noProof/>
          <w:sz w:val="22"/>
          <w:szCs w:val="22"/>
        </w:rPr>
        <w:t>we</w:t>
      </w:r>
      <w:r w:rsidR="009C1853">
        <w:rPr>
          <w:rFonts w:ascii="Arial" w:eastAsiaTheme="minorEastAsia" w:hAnsi="Arial" w:cs="Arial"/>
          <w:noProof/>
          <w:sz w:val="22"/>
          <w:szCs w:val="22"/>
        </w:rPr>
        <w:t xml:space="preserve"> could also </w:t>
      </w:r>
      <w:r w:rsidR="00463A90">
        <w:rPr>
          <w:rFonts w:ascii="Arial" w:eastAsiaTheme="minorEastAsia" w:hAnsi="Arial" w:cs="Arial"/>
          <w:noProof/>
          <w:sz w:val="22"/>
          <w:szCs w:val="22"/>
        </w:rPr>
        <w:t xml:space="preserve">use the </w:t>
      </w:r>
      <w:r w:rsidR="00463A90" w:rsidRPr="00BB04B4">
        <w:rPr>
          <w:rFonts w:ascii="Arial" w:eastAsiaTheme="minorEastAsia" w:hAnsi="Arial" w:cs="Arial"/>
          <w:noProof/>
          <w:sz w:val="22"/>
          <w:szCs w:val="22"/>
        </w:rPr>
        <w:t>adstock</w:t>
      </w:r>
      <w:r w:rsidR="00463A90">
        <w:rPr>
          <w:rFonts w:ascii="Arial" w:eastAsiaTheme="minorEastAsia" w:hAnsi="Arial" w:cs="Arial"/>
          <w:noProof/>
          <w:sz w:val="22"/>
          <w:szCs w:val="22"/>
        </w:rPr>
        <w:t xml:space="preserve"> </w:t>
      </w:r>
      <w:r w:rsidR="00FA11A1">
        <w:rPr>
          <w:rFonts w:ascii="Arial" w:eastAsiaTheme="minorEastAsia" w:hAnsi="Arial" w:cs="Arial"/>
          <w:noProof/>
          <w:sz w:val="22"/>
          <w:szCs w:val="22"/>
        </w:rPr>
        <w:t xml:space="preserve">method to measure the level of carryover effect. Based on the </w:t>
      </w:r>
      <w:r w:rsidR="000F685F">
        <w:rPr>
          <w:rFonts w:ascii="Arial" w:eastAsiaTheme="minorEastAsia" w:hAnsi="Arial" w:cs="Arial"/>
          <w:noProof/>
          <w:sz w:val="22"/>
          <w:szCs w:val="22"/>
        </w:rPr>
        <w:t>l</w:t>
      </w:r>
      <w:r w:rsidR="00FA11A1">
        <w:rPr>
          <w:rFonts w:ascii="Arial" w:eastAsiaTheme="minorEastAsia" w:hAnsi="Arial" w:cs="Arial"/>
          <w:noProof/>
          <w:sz w:val="22"/>
          <w:szCs w:val="22"/>
        </w:rPr>
        <w:t xml:space="preserve">inear </w:t>
      </w:r>
      <w:r w:rsidR="000F685F">
        <w:rPr>
          <w:rFonts w:ascii="Arial" w:eastAsiaTheme="minorEastAsia" w:hAnsi="Arial" w:cs="Arial"/>
          <w:noProof/>
          <w:sz w:val="22"/>
          <w:szCs w:val="22"/>
        </w:rPr>
        <w:t>r</w:t>
      </w:r>
      <w:r w:rsidR="00FA11A1">
        <w:rPr>
          <w:rFonts w:ascii="Arial" w:eastAsiaTheme="minorEastAsia" w:hAnsi="Arial" w:cs="Arial"/>
          <w:noProof/>
          <w:sz w:val="22"/>
          <w:szCs w:val="22"/>
        </w:rPr>
        <w:t xml:space="preserve">esponse </w:t>
      </w:r>
      <w:r w:rsidR="000F685F">
        <w:rPr>
          <w:rFonts w:ascii="Arial" w:eastAsiaTheme="minorEastAsia" w:hAnsi="Arial" w:cs="Arial"/>
          <w:noProof/>
          <w:sz w:val="22"/>
          <w:szCs w:val="22"/>
        </w:rPr>
        <w:t xml:space="preserve">model </w:t>
      </w:r>
      <w:r w:rsidR="00FA11A1">
        <w:rPr>
          <w:rFonts w:ascii="Arial" w:eastAsiaTheme="minorEastAsia" w:hAnsi="Arial" w:cs="Arial"/>
          <w:noProof/>
          <w:sz w:val="22"/>
          <w:szCs w:val="22"/>
        </w:rPr>
        <w:t xml:space="preserve">with </w:t>
      </w:r>
      <w:r w:rsidR="000F685F">
        <w:rPr>
          <w:rFonts w:ascii="Arial" w:eastAsiaTheme="minorEastAsia" w:hAnsi="Arial" w:cs="Arial"/>
          <w:noProof/>
          <w:sz w:val="22"/>
          <w:szCs w:val="22"/>
        </w:rPr>
        <w:t>c</w:t>
      </w:r>
      <w:r w:rsidR="00FA11A1">
        <w:rPr>
          <w:rFonts w:ascii="Arial" w:eastAsiaTheme="minorEastAsia" w:hAnsi="Arial" w:cs="Arial"/>
          <w:noProof/>
          <w:sz w:val="22"/>
          <w:szCs w:val="22"/>
        </w:rPr>
        <w:t>arryover</w:t>
      </w:r>
      <w:r w:rsidR="000F685F">
        <w:rPr>
          <w:rFonts w:ascii="Arial" w:eastAsiaTheme="minorEastAsia" w:hAnsi="Arial" w:cs="Arial"/>
          <w:noProof/>
          <w:sz w:val="22"/>
          <w:szCs w:val="22"/>
        </w:rPr>
        <w:t xml:space="preserve">, we can add the </w:t>
      </w:r>
      <w:r w:rsidR="000F685F" w:rsidRPr="00BB04B4">
        <w:rPr>
          <w:rFonts w:ascii="Arial" w:eastAsiaTheme="minorEastAsia" w:hAnsi="Arial" w:cs="Arial"/>
          <w:noProof/>
          <w:sz w:val="22"/>
          <w:szCs w:val="22"/>
        </w:rPr>
        <w:t>adstock</w:t>
      </w:r>
      <w:r w:rsidR="000F685F">
        <w:rPr>
          <w:rFonts w:ascii="Arial" w:eastAsiaTheme="minorEastAsia" w:hAnsi="Arial" w:cs="Arial"/>
          <w:noProof/>
          <w:sz w:val="22"/>
          <w:szCs w:val="22"/>
        </w:rPr>
        <w:t xml:space="preserve"> variabl</w:t>
      </w:r>
      <w:r w:rsidR="00F6254A">
        <w:rPr>
          <w:rFonts w:ascii="Arial" w:eastAsiaTheme="minorEastAsia" w:hAnsi="Arial" w:cs="Arial"/>
          <w:noProof/>
          <w:sz w:val="22"/>
          <w:szCs w:val="22"/>
        </w:rPr>
        <w:t xml:space="preserve">e. By changing the coefficient (alpha) of the </w:t>
      </w:r>
      <w:r w:rsidR="00F6254A" w:rsidRPr="00BB04B4">
        <w:rPr>
          <w:rFonts w:ascii="Arial" w:eastAsiaTheme="minorEastAsia" w:hAnsi="Arial" w:cs="Arial"/>
          <w:noProof/>
          <w:sz w:val="22"/>
          <w:szCs w:val="22"/>
        </w:rPr>
        <w:t>adstock</w:t>
      </w:r>
      <w:r w:rsidR="00F6254A">
        <w:rPr>
          <w:rFonts w:ascii="Arial" w:eastAsiaTheme="minorEastAsia" w:hAnsi="Arial" w:cs="Arial"/>
          <w:noProof/>
          <w:sz w:val="22"/>
          <w:szCs w:val="22"/>
        </w:rPr>
        <w:t xml:space="preserve"> from 0.01 to 0.99</w:t>
      </w:r>
      <w:r w:rsidR="004422BC">
        <w:rPr>
          <w:rFonts w:ascii="Arial" w:eastAsiaTheme="minorEastAsia" w:hAnsi="Arial" w:cs="Arial"/>
          <w:noProof/>
          <w:sz w:val="22"/>
          <w:szCs w:val="22"/>
        </w:rPr>
        <w:t xml:space="preserve"> by 0.0</w:t>
      </w:r>
      <w:r w:rsidR="00FF18F4">
        <w:rPr>
          <w:rFonts w:ascii="Arial" w:eastAsiaTheme="minorEastAsia" w:hAnsi="Arial" w:cs="Arial"/>
          <w:noProof/>
          <w:sz w:val="22"/>
          <w:szCs w:val="22"/>
        </w:rPr>
        <w:t>0</w:t>
      </w:r>
      <w:r w:rsidR="004422BC">
        <w:rPr>
          <w:rFonts w:ascii="Arial" w:eastAsiaTheme="minorEastAsia" w:hAnsi="Arial" w:cs="Arial"/>
          <w:noProof/>
          <w:sz w:val="22"/>
          <w:szCs w:val="22"/>
        </w:rPr>
        <w:t>1</w:t>
      </w:r>
      <w:r w:rsidR="001D097E">
        <w:rPr>
          <w:rFonts w:ascii="Arial" w:eastAsiaTheme="minorEastAsia" w:hAnsi="Arial" w:cs="Arial"/>
          <w:noProof/>
          <w:sz w:val="22"/>
          <w:szCs w:val="22"/>
        </w:rPr>
        <w:t xml:space="preserve">, we </w:t>
      </w:r>
      <w:r w:rsidR="004422BC">
        <w:rPr>
          <w:rFonts w:ascii="Arial" w:eastAsiaTheme="minorEastAsia" w:hAnsi="Arial" w:cs="Arial"/>
          <w:noProof/>
          <w:sz w:val="22"/>
          <w:szCs w:val="22"/>
        </w:rPr>
        <w:t xml:space="preserve">run the regression model. Among </w:t>
      </w:r>
      <w:r w:rsidR="00FF18F4">
        <w:rPr>
          <w:rFonts w:ascii="Arial" w:eastAsiaTheme="minorEastAsia" w:hAnsi="Arial" w:cs="Arial"/>
          <w:noProof/>
          <w:sz w:val="22"/>
          <w:szCs w:val="22"/>
        </w:rPr>
        <w:t>the 981 models, we ca</w:t>
      </w:r>
      <w:r w:rsidR="00E016A9">
        <w:rPr>
          <w:rFonts w:ascii="Arial" w:eastAsiaTheme="minorEastAsia" w:hAnsi="Arial" w:cs="Arial"/>
          <w:noProof/>
          <w:sz w:val="22"/>
          <w:szCs w:val="22"/>
        </w:rPr>
        <w:t>n select the right model with the highest adjusted R square.</w:t>
      </w:r>
      <w:r w:rsidR="000A1C57">
        <w:rPr>
          <w:rFonts w:ascii="Arial" w:eastAsiaTheme="minorEastAsia" w:hAnsi="Arial" w:cs="Arial"/>
          <w:noProof/>
          <w:sz w:val="22"/>
          <w:szCs w:val="22"/>
        </w:rPr>
        <w:t xml:space="preserve"> As a result, the alpha for each brand investment is as below:</w:t>
      </w:r>
    </w:p>
    <w:p w14:paraId="5979FA82" w14:textId="378C2CC3" w:rsidR="000A1C57" w:rsidRDefault="000A1C57" w:rsidP="0090360F">
      <w:pPr>
        <w:rPr>
          <w:rFonts w:ascii="Arial" w:eastAsiaTheme="minorEastAsia" w:hAnsi="Arial" w:cs="Arial"/>
          <w:noProof/>
          <w:sz w:val="22"/>
          <w:szCs w:val="22"/>
        </w:rPr>
      </w:pPr>
    </w:p>
    <w:p w14:paraId="67AC6170" w14:textId="079EA59B" w:rsidR="00A276CA" w:rsidRDefault="00A276CA" w:rsidP="00A276CA">
      <w:pPr>
        <w:pStyle w:val="ac"/>
        <w:keepNext/>
      </w:pPr>
      <w:r>
        <w:t xml:space="preserve">Table </w:t>
      </w:r>
      <w:r>
        <w:fldChar w:fldCharType="begin"/>
      </w:r>
      <w:r>
        <w:instrText xml:space="preserve"> SEQ Table \* ARABIC </w:instrText>
      </w:r>
      <w:r>
        <w:fldChar w:fldCharType="separate"/>
      </w:r>
      <w:r w:rsidR="00FD4C8E">
        <w:rPr>
          <w:noProof/>
        </w:rPr>
        <w:t>4</w:t>
      </w:r>
      <w:r>
        <w:fldChar w:fldCharType="end"/>
      </w:r>
      <w:r>
        <w:t>. Adstock Model Result</w:t>
      </w:r>
    </w:p>
    <w:tbl>
      <w:tblPr>
        <w:tblStyle w:val="aa"/>
        <w:tblW w:w="0" w:type="auto"/>
        <w:tblLook w:val="04A0" w:firstRow="1" w:lastRow="0" w:firstColumn="1" w:lastColumn="0" w:noHBand="0" w:noVBand="1"/>
      </w:tblPr>
      <w:tblGrid>
        <w:gridCol w:w="2264"/>
        <w:gridCol w:w="2264"/>
        <w:gridCol w:w="2264"/>
        <w:gridCol w:w="2264"/>
      </w:tblGrid>
      <w:tr w:rsidR="008D659E" w14:paraId="0A5248FF" w14:textId="77777777" w:rsidTr="008D659E">
        <w:trPr>
          <w:trHeight w:val="526"/>
        </w:trPr>
        <w:tc>
          <w:tcPr>
            <w:tcW w:w="2264" w:type="dxa"/>
            <w:vAlign w:val="center"/>
          </w:tcPr>
          <w:p w14:paraId="59863EF8" w14:textId="00ACAD11" w:rsidR="008D659E" w:rsidRDefault="008D659E" w:rsidP="008D659E">
            <w:pPr>
              <w:jc w:val="center"/>
              <w:rPr>
                <w:rFonts w:ascii="Arial" w:eastAsiaTheme="minorEastAsia" w:hAnsi="Arial" w:cs="Arial"/>
                <w:noProof/>
                <w:sz w:val="22"/>
                <w:szCs w:val="22"/>
              </w:rPr>
            </w:pPr>
          </w:p>
        </w:tc>
        <w:tc>
          <w:tcPr>
            <w:tcW w:w="2264" w:type="dxa"/>
            <w:vAlign w:val="center"/>
          </w:tcPr>
          <w:p w14:paraId="0E2AA2F6" w14:textId="3D36BB05" w:rsidR="008D659E" w:rsidRDefault="008D659E" w:rsidP="008D659E">
            <w:pPr>
              <w:jc w:val="center"/>
              <w:rPr>
                <w:rFonts w:ascii="Arial" w:eastAsiaTheme="minorEastAsia" w:hAnsi="Arial" w:cs="Arial"/>
                <w:noProof/>
                <w:sz w:val="22"/>
                <w:szCs w:val="22"/>
              </w:rPr>
            </w:pPr>
            <w:r>
              <w:rPr>
                <w:rFonts w:ascii="Arial" w:eastAsiaTheme="minorEastAsia" w:hAnsi="Arial" w:cs="Arial"/>
                <w:noProof/>
                <w:sz w:val="22"/>
                <w:szCs w:val="22"/>
              </w:rPr>
              <w:t>ARMANI</w:t>
            </w:r>
          </w:p>
        </w:tc>
        <w:tc>
          <w:tcPr>
            <w:tcW w:w="2264" w:type="dxa"/>
            <w:vAlign w:val="center"/>
          </w:tcPr>
          <w:p w14:paraId="14BA7C4E" w14:textId="79DC966E" w:rsidR="008D659E" w:rsidRDefault="008D659E" w:rsidP="008D659E">
            <w:pPr>
              <w:jc w:val="center"/>
              <w:rPr>
                <w:rFonts w:ascii="Arial" w:eastAsiaTheme="minorEastAsia" w:hAnsi="Arial" w:cs="Arial"/>
                <w:noProof/>
                <w:sz w:val="22"/>
                <w:szCs w:val="22"/>
              </w:rPr>
            </w:pPr>
            <w:r>
              <w:rPr>
                <w:rFonts w:ascii="Arial" w:eastAsiaTheme="minorEastAsia" w:hAnsi="Arial" w:cs="Arial"/>
                <w:noProof/>
                <w:sz w:val="22"/>
                <w:szCs w:val="22"/>
              </w:rPr>
              <w:t>YSL</w:t>
            </w:r>
          </w:p>
        </w:tc>
        <w:tc>
          <w:tcPr>
            <w:tcW w:w="2264" w:type="dxa"/>
            <w:vAlign w:val="center"/>
          </w:tcPr>
          <w:p w14:paraId="513F7402" w14:textId="1A30D955" w:rsidR="008D659E" w:rsidRDefault="008D659E" w:rsidP="008D659E">
            <w:pPr>
              <w:jc w:val="center"/>
              <w:rPr>
                <w:rFonts w:ascii="Arial" w:eastAsiaTheme="minorEastAsia" w:hAnsi="Arial" w:cs="Arial"/>
                <w:noProof/>
                <w:sz w:val="22"/>
                <w:szCs w:val="22"/>
              </w:rPr>
            </w:pPr>
            <w:r>
              <w:rPr>
                <w:rFonts w:ascii="Arial" w:eastAsiaTheme="minorEastAsia" w:hAnsi="Arial" w:cs="Arial"/>
                <w:noProof/>
                <w:sz w:val="22"/>
                <w:szCs w:val="22"/>
              </w:rPr>
              <w:t>LANCOME</w:t>
            </w:r>
          </w:p>
        </w:tc>
      </w:tr>
      <w:tr w:rsidR="008D659E" w14:paraId="6977FC35" w14:textId="77777777" w:rsidTr="008D659E">
        <w:trPr>
          <w:trHeight w:val="557"/>
        </w:trPr>
        <w:tc>
          <w:tcPr>
            <w:tcW w:w="2264" w:type="dxa"/>
            <w:vAlign w:val="center"/>
          </w:tcPr>
          <w:p w14:paraId="11C71111" w14:textId="114A1556" w:rsidR="008D659E" w:rsidRDefault="008D659E" w:rsidP="008D659E">
            <w:pPr>
              <w:jc w:val="center"/>
              <w:rPr>
                <w:rFonts w:ascii="Arial" w:eastAsiaTheme="minorEastAsia" w:hAnsi="Arial" w:cs="Arial"/>
                <w:noProof/>
                <w:sz w:val="22"/>
                <w:szCs w:val="22"/>
              </w:rPr>
            </w:pPr>
            <w:r>
              <w:rPr>
                <w:rFonts w:ascii="Arial" w:eastAsiaTheme="minorEastAsia" w:hAnsi="Arial" w:cs="Arial"/>
                <w:noProof/>
                <w:sz w:val="22"/>
                <w:szCs w:val="22"/>
              </w:rPr>
              <w:t>Alpha</w:t>
            </w:r>
          </w:p>
        </w:tc>
        <w:tc>
          <w:tcPr>
            <w:tcW w:w="2264" w:type="dxa"/>
            <w:vAlign w:val="center"/>
          </w:tcPr>
          <w:p w14:paraId="1CE67605" w14:textId="530239FE" w:rsidR="008D659E" w:rsidRDefault="00A276CA" w:rsidP="008D659E">
            <w:pPr>
              <w:jc w:val="center"/>
              <w:rPr>
                <w:rFonts w:ascii="Arial" w:eastAsiaTheme="minorEastAsia" w:hAnsi="Arial" w:cs="Arial"/>
                <w:noProof/>
                <w:sz w:val="22"/>
                <w:szCs w:val="22"/>
              </w:rPr>
            </w:pPr>
            <w:r>
              <w:rPr>
                <w:rFonts w:ascii="Arial" w:eastAsiaTheme="minorEastAsia" w:hAnsi="Arial" w:cs="Arial"/>
                <w:noProof/>
                <w:sz w:val="22"/>
                <w:szCs w:val="22"/>
              </w:rPr>
              <w:t>0.182</w:t>
            </w:r>
          </w:p>
        </w:tc>
        <w:tc>
          <w:tcPr>
            <w:tcW w:w="2264" w:type="dxa"/>
            <w:vAlign w:val="center"/>
          </w:tcPr>
          <w:p w14:paraId="504A642C" w14:textId="3C667986" w:rsidR="008D659E" w:rsidRDefault="00A276CA" w:rsidP="008D659E">
            <w:pPr>
              <w:jc w:val="center"/>
              <w:rPr>
                <w:rFonts w:ascii="Arial" w:eastAsiaTheme="minorEastAsia" w:hAnsi="Arial" w:cs="Arial"/>
                <w:noProof/>
                <w:sz w:val="22"/>
                <w:szCs w:val="22"/>
              </w:rPr>
            </w:pPr>
            <w:r>
              <w:rPr>
                <w:rFonts w:ascii="Arial" w:eastAsiaTheme="minorEastAsia" w:hAnsi="Arial" w:cs="Arial"/>
                <w:noProof/>
                <w:sz w:val="22"/>
                <w:szCs w:val="22"/>
              </w:rPr>
              <w:t>0.168</w:t>
            </w:r>
          </w:p>
        </w:tc>
        <w:tc>
          <w:tcPr>
            <w:tcW w:w="2264" w:type="dxa"/>
            <w:vAlign w:val="center"/>
          </w:tcPr>
          <w:p w14:paraId="50F1DB54" w14:textId="74F4169F" w:rsidR="008D659E" w:rsidRDefault="00A276CA" w:rsidP="008D659E">
            <w:pPr>
              <w:jc w:val="center"/>
              <w:rPr>
                <w:rFonts w:ascii="Arial" w:eastAsiaTheme="minorEastAsia" w:hAnsi="Arial" w:cs="Arial"/>
                <w:noProof/>
                <w:sz w:val="22"/>
                <w:szCs w:val="22"/>
              </w:rPr>
            </w:pPr>
            <w:r>
              <w:rPr>
                <w:rFonts w:ascii="Arial" w:eastAsiaTheme="minorEastAsia" w:hAnsi="Arial" w:cs="Arial"/>
                <w:noProof/>
                <w:sz w:val="22"/>
                <w:szCs w:val="22"/>
              </w:rPr>
              <w:t>0.197</w:t>
            </w:r>
          </w:p>
        </w:tc>
      </w:tr>
    </w:tbl>
    <w:p w14:paraId="179DFF06" w14:textId="77777777" w:rsidR="000A1C57" w:rsidRDefault="000A1C57" w:rsidP="0090360F">
      <w:pPr>
        <w:rPr>
          <w:rFonts w:ascii="Arial" w:eastAsiaTheme="minorEastAsia" w:hAnsi="Arial" w:cs="Arial"/>
          <w:noProof/>
          <w:sz w:val="22"/>
          <w:szCs w:val="22"/>
        </w:rPr>
      </w:pPr>
    </w:p>
    <w:p w14:paraId="6F3A349D" w14:textId="5DED1A31" w:rsidR="006624B5" w:rsidRDefault="004202C3" w:rsidP="0090360F">
      <w:pPr>
        <w:rPr>
          <w:rFonts w:ascii="Arial" w:eastAsiaTheme="minorEastAsia" w:hAnsi="Arial" w:cs="Arial"/>
          <w:noProof/>
          <w:sz w:val="22"/>
          <w:szCs w:val="22"/>
        </w:rPr>
      </w:pPr>
      <w:r>
        <w:rPr>
          <w:rFonts w:ascii="Arial" w:eastAsiaTheme="minorEastAsia" w:hAnsi="Arial" w:cs="Arial"/>
          <w:noProof/>
          <w:sz w:val="22"/>
          <w:szCs w:val="22"/>
        </w:rPr>
        <w:t xml:space="preserve">The alpha value indicates that how long consumers </w:t>
      </w:r>
      <w:r w:rsidRPr="005D51FD">
        <w:rPr>
          <w:rFonts w:ascii="Arial" w:eastAsiaTheme="minorEastAsia" w:hAnsi="Arial" w:cs="Arial"/>
          <w:noProof/>
          <w:sz w:val="22"/>
          <w:szCs w:val="22"/>
        </w:rPr>
        <w:t>memori</w:t>
      </w:r>
      <w:r w:rsidR="00AD6513" w:rsidRPr="005D51FD">
        <w:rPr>
          <w:rFonts w:ascii="Arial" w:eastAsiaTheme="minorEastAsia" w:hAnsi="Arial" w:cs="Arial"/>
          <w:noProof/>
          <w:sz w:val="22"/>
          <w:szCs w:val="22"/>
        </w:rPr>
        <w:t>s</w:t>
      </w:r>
      <w:r w:rsidRPr="005D51FD">
        <w:rPr>
          <w:rFonts w:ascii="Arial" w:eastAsiaTheme="minorEastAsia" w:hAnsi="Arial" w:cs="Arial"/>
          <w:noProof/>
          <w:sz w:val="22"/>
          <w:szCs w:val="22"/>
        </w:rPr>
        <w:t>e</w:t>
      </w:r>
      <w:r>
        <w:rPr>
          <w:rFonts w:ascii="Arial" w:eastAsiaTheme="minorEastAsia" w:hAnsi="Arial" w:cs="Arial"/>
          <w:noProof/>
          <w:sz w:val="22"/>
          <w:szCs w:val="22"/>
        </w:rPr>
        <w:t xml:space="preserve"> any events </w:t>
      </w:r>
      <w:r w:rsidR="00F3390C">
        <w:rPr>
          <w:rFonts w:ascii="Arial" w:eastAsiaTheme="minorEastAsia" w:hAnsi="Arial" w:cs="Arial"/>
          <w:noProof/>
          <w:sz w:val="22"/>
          <w:szCs w:val="22"/>
        </w:rPr>
        <w:t>formed by each brand</w:t>
      </w:r>
      <w:r w:rsidR="0005660B">
        <w:rPr>
          <w:rFonts w:ascii="Arial" w:eastAsiaTheme="minorEastAsia" w:hAnsi="Arial" w:cs="Arial"/>
          <w:noProof/>
          <w:sz w:val="22"/>
          <w:szCs w:val="22"/>
        </w:rPr>
        <w:t xml:space="preserve">. </w:t>
      </w:r>
      <w:r w:rsidR="009A0EB5">
        <w:rPr>
          <w:rFonts w:ascii="Arial" w:eastAsiaTheme="minorEastAsia" w:hAnsi="Arial" w:cs="Arial"/>
          <w:noProof/>
          <w:sz w:val="22"/>
          <w:szCs w:val="22"/>
        </w:rPr>
        <w:t xml:space="preserve">As the table4 shows, </w:t>
      </w:r>
      <w:r w:rsidR="00D92012">
        <w:rPr>
          <w:rFonts w:ascii="Arial" w:eastAsiaTheme="minorEastAsia" w:hAnsi="Arial" w:cs="Arial"/>
          <w:noProof/>
          <w:sz w:val="22"/>
          <w:szCs w:val="22"/>
        </w:rPr>
        <w:t xml:space="preserve">the three focal brands do not have </w:t>
      </w:r>
      <w:r w:rsidR="00BE510D" w:rsidRPr="00B723E7">
        <w:rPr>
          <w:rFonts w:ascii="Arial" w:eastAsiaTheme="minorEastAsia" w:hAnsi="Arial" w:cs="Arial"/>
          <w:noProof/>
          <w:sz w:val="22"/>
          <w:szCs w:val="22"/>
        </w:rPr>
        <w:t>m</w:t>
      </w:r>
      <w:r w:rsidR="00B723E7">
        <w:rPr>
          <w:rFonts w:ascii="Arial" w:eastAsiaTheme="minorEastAsia" w:hAnsi="Arial" w:cs="Arial"/>
          <w:noProof/>
          <w:sz w:val="22"/>
          <w:szCs w:val="22"/>
        </w:rPr>
        <w:t>uch</w:t>
      </w:r>
      <w:r w:rsidR="00BE510D">
        <w:rPr>
          <w:rFonts w:ascii="Arial" w:eastAsiaTheme="minorEastAsia" w:hAnsi="Arial" w:cs="Arial"/>
          <w:noProof/>
          <w:sz w:val="22"/>
          <w:szCs w:val="22"/>
        </w:rPr>
        <w:t xml:space="preserve"> difference </w:t>
      </w:r>
      <w:r w:rsidR="00BE510D" w:rsidRPr="00BB04B4">
        <w:rPr>
          <w:rFonts w:ascii="Arial" w:eastAsiaTheme="minorEastAsia" w:hAnsi="Arial" w:cs="Arial"/>
          <w:noProof/>
          <w:sz w:val="22"/>
          <w:szCs w:val="22"/>
        </w:rPr>
        <w:t>in view of</w:t>
      </w:r>
      <w:r w:rsidR="00BE510D">
        <w:rPr>
          <w:rFonts w:ascii="Arial" w:eastAsiaTheme="minorEastAsia" w:hAnsi="Arial" w:cs="Arial"/>
          <w:noProof/>
          <w:sz w:val="22"/>
          <w:szCs w:val="22"/>
        </w:rPr>
        <w:t xml:space="preserve"> the memory effect. </w:t>
      </w:r>
      <w:r w:rsidR="000921C9">
        <w:rPr>
          <w:rFonts w:ascii="Arial" w:eastAsiaTheme="minorEastAsia" w:hAnsi="Arial" w:cs="Arial"/>
          <w:noProof/>
          <w:sz w:val="22"/>
          <w:szCs w:val="22"/>
        </w:rPr>
        <w:t xml:space="preserve">In other words, </w:t>
      </w:r>
      <w:r w:rsidR="002B1798">
        <w:rPr>
          <w:rFonts w:ascii="Arial" w:eastAsiaTheme="minorEastAsia" w:hAnsi="Arial" w:cs="Arial"/>
          <w:noProof/>
          <w:sz w:val="22"/>
          <w:szCs w:val="22"/>
        </w:rPr>
        <w:t xml:space="preserve">after </w:t>
      </w:r>
      <w:r w:rsidR="0051028F" w:rsidRPr="005D51FD">
        <w:rPr>
          <w:rFonts w:ascii="Arial" w:eastAsiaTheme="minorEastAsia" w:hAnsi="Arial" w:cs="Arial"/>
          <w:noProof/>
          <w:sz w:val="22"/>
          <w:szCs w:val="22"/>
        </w:rPr>
        <w:t xml:space="preserve">the focal brands executed </w:t>
      </w:r>
      <w:r w:rsidR="002B1798" w:rsidRPr="005D51FD">
        <w:rPr>
          <w:rFonts w:ascii="Arial" w:eastAsiaTheme="minorEastAsia" w:hAnsi="Arial" w:cs="Arial"/>
          <w:noProof/>
          <w:sz w:val="22"/>
          <w:szCs w:val="22"/>
        </w:rPr>
        <w:t>a budget</w:t>
      </w:r>
      <w:r w:rsidR="009D2B8C">
        <w:rPr>
          <w:rFonts w:ascii="Arial" w:eastAsiaTheme="minorEastAsia" w:hAnsi="Arial" w:cs="Arial"/>
          <w:noProof/>
          <w:sz w:val="22"/>
          <w:szCs w:val="22"/>
        </w:rPr>
        <w:t xml:space="preserve">, only 17 ~ 20% </w:t>
      </w:r>
      <w:r w:rsidR="009D2B8C">
        <w:rPr>
          <w:rFonts w:ascii="Arial" w:eastAsiaTheme="minorEastAsia" w:hAnsi="Arial" w:cs="Arial"/>
          <w:noProof/>
          <w:sz w:val="22"/>
          <w:szCs w:val="22"/>
        </w:rPr>
        <w:lastRenderedPageBreak/>
        <w:t>of the memory would linger on the consumer</w:t>
      </w:r>
      <w:r w:rsidR="002B1798">
        <w:rPr>
          <w:rFonts w:ascii="Arial" w:eastAsiaTheme="minorEastAsia" w:hAnsi="Arial" w:cs="Arial"/>
          <w:noProof/>
          <w:sz w:val="22"/>
          <w:szCs w:val="22"/>
        </w:rPr>
        <w:t>s.</w:t>
      </w:r>
      <w:r w:rsidR="00BE510D" w:rsidRPr="00245FFC">
        <w:rPr>
          <w:rFonts w:ascii="Arial" w:eastAsiaTheme="minorEastAsia" w:hAnsi="Arial" w:cs="Arial"/>
          <w:noProof/>
          <w:sz w:val="22"/>
          <w:szCs w:val="22"/>
        </w:rPr>
        <w:t xml:space="preserve">Therefore, </w:t>
      </w:r>
      <w:r w:rsidR="00872173" w:rsidRPr="00245FFC">
        <w:rPr>
          <w:rFonts w:ascii="Arial" w:eastAsiaTheme="minorEastAsia" w:hAnsi="Arial" w:cs="Arial"/>
          <w:noProof/>
          <w:sz w:val="22"/>
          <w:szCs w:val="22"/>
        </w:rPr>
        <w:t>from th</w:t>
      </w:r>
      <w:r w:rsidR="00872173">
        <w:rPr>
          <w:rFonts w:ascii="Arial" w:eastAsiaTheme="minorEastAsia" w:hAnsi="Arial" w:cs="Arial"/>
          <w:noProof/>
          <w:sz w:val="22"/>
          <w:szCs w:val="22"/>
        </w:rPr>
        <w:t xml:space="preserve">e </w:t>
      </w:r>
      <w:r w:rsidR="00872173" w:rsidRPr="00604FA5">
        <w:rPr>
          <w:rFonts w:ascii="Arial" w:eastAsiaTheme="minorEastAsia" w:hAnsi="Arial" w:cs="Arial"/>
          <w:noProof/>
          <w:sz w:val="22"/>
          <w:szCs w:val="22"/>
        </w:rPr>
        <w:t>communicat</w:t>
      </w:r>
      <w:r w:rsidR="00604FA5">
        <w:rPr>
          <w:rFonts w:ascii="Arial" w:eastAsiaTheme="minorEastAsia" w:hAnsi="Arial" w:cs="Arial"/>
          <w:noProof/>
          <w:sz w:val="22"/>
          <w:szCs w:val="22"/>
        </w:rPr>
        <w:t>io</w:t>
      </w:r>
      <w:r w:rsidR="00872173" w:rsidRPr="00604FA5">
        <w:rPr>
          <w:rFonts w:ascii="Arial" w:eastAsiaTheme="minorEastAsia" w:hAnsi="Arial" w:cs="Arial"/>
          <w:noProof/>
          <w:sz w:val="22"/>
          <w:szCs w:val="22"/>
        </w:rPr>
        <w:t>n</w:t>
      </w:r>
      <w:r w:rsidR="00872173">
        <w:rPr>
          <w:rFonts w:ascii="Arial" w:eastAsiaTheme="minorEastAsia" w:hAnsi="Arial" w:cs="Arial"/>
          <w:noProof/>
          <w:sz w:val="22"/>
          <w:szCs w:val="22"/>
        </w:rPr>
        <w:t xml:space="preserve"> impact point of view, </w:t>
      </w:r>
      <w:r w:rsidR="00AA0F0E">
        <w:rPr>
          <w:rFonts w:ascii="Arial" w:eastAsiaTheme="minorEastAsia" w:hAnsi="Arial" w:cs="Arial"/>
          <w:noProof/>
          <w:sz w:val="22"/>
          <w:szCs w:val="22"/>
        </w:rPr>
        <w:t xml:space="preserve">the proportion of the investment should be more focused on ARMANI to </w:t>
      </w:r>
      <w:r w:rsidR="00C64982">
        <w:rPr>
          <w:rFonts w:ascii="Arial" w:eastAsiaTheme="minorEastAsia" w:hAnsi="Arial" w:cs="Arial"/>
          <w:noProof/>
          <w:sz w:val="22"/>
          <w:szCs w:val="22"/>
        </w:rPr>
        <w:t>increase the sale quantity</w:t>
      </w:r>
      <w:r w:rsidR="00AA0F0E">
        <w:rPr>
          <w:rFonts w:ascii="Arial" w:eastAsiaTheme="minorEastAsia" w:hAnsi="Arial" w:cs="Arial"/>
          <w:noProof/>
          <w:sz w:val="22"/>
          <w:szCs w:val="22"/>
        </w:rPr>
        <w:t>.</w:t>
      </w:r>
    </w:p>
    <w:p w14:paraId="3AE54541" w14:textId="7FAF7AE3" w:rsidR="00067203" w:rsidRDefault="00067203" w:rsidP="00067203">
      <w:pPr>
        <w:jc w:val="both"/>
        <w:rPr>
          <w:rFonts w:ascii="Arial" w:eastAsiaTheme="minorEastAsia" w:hAnsi="Arial" w:cs="Arial"/>
          <w:noProof/>
          <w:sz w:val="22"/>
          <w:szCs w:val="22"/>
        </w:rPr>
      </w:pPr>
    </w:p>
    <w:p w14:paraId="089EA83B" w14:textId="1201C76C" w:rsidR="00067203" w:rsidRDefault="00067203" w:rsidP="00067203">
      <w:pPr>
        <w:pStyle w:val="1"/>
        <w:rPr>
          <w:rFonts w:ascii="Arial" w:hAnsi="Arial" w:cs="Arial"/>
        </w:rPr>
      </w:pPr>
      <w:r>
        <w:rPr>
          <w:rFonts w:ascii="Arial" w:hAnsi="Arial" w:cs="Arial"/>
        </w:rPr>
        <w:t>Conclusion</w:t>
      </w:r>
      <w:r w:rsidR="0020454D">
        <w:rPr>
          <w:rFonts w:ascii="Arial" w:hAnsi="Arial" w:cs="Arial"/>
        </w:rPr>
        <w:t xml:space="preserve"> and budget optimisation</w:t>
      </w:r>
    </w:p>
    <w:p w14:paraId="49A89C33" w14:textId="77777777" w:rsidR="00067203" w:rsidRDefault="00067203" w:rsidP="00067203"/>
    <w:p w14:paraId="2D7CB883" w14:textId="64F6A4A6" w:rsidR="006624B5" w:rsidRDefault="000C4651" w:rsidP="0090360F">
      <w:pPr>
        <w:rPr>
          <w:rFonts w:ascii="Arial" w:eastAsiaTheme="minorEastAsia" w:hAnsi="Arial" w:cs="Arial"/>
          <w:noProof/>
          <w:sz w:val="22"/>
          <w:szCs w:val="22"/>
        </w:rPr>
      </w:pPr>
      <w:r>
        <w:rPr>
          <w:rFonts w:ascii="Arial" w:eastAsiaTheme="minorEastAsia" w:hAnsi="Arial" w:cs="Arial"/>
          <w:noProof/>
          <w:sz w:val="22"/>
          <w:szCs w:val="22"/>
        </w:rPr>
        <w:t xml:space="preserve">In this report, we </w:t>
      </w:r>
      <w:r w:rsidR="0042262E" w:rsidRPr="00604FA5">
        <w:rPr>
          <w:rFonts w:ascii="Arial" w:eastAsiaTheme="minorEastAsia" w:hAnsi="Arial" w:cs="Arial"/>
          <w:noProof/>
          <w:sz w:val="22"/>
          <w:szCs w:val="22"/>
        </w:rPr>
        <w:t>analy</w:t>
      </w:r>
      <w:r w:rsidR="00604FA5">
        <w:rPr>
          <w:rFonts w:ascii="Arial" w:eastAsiaTheme="minorEastAsia" w:hAnsi="Arial" w:cs="Arial"/>
          <w:noProof/>
          <w:sz w:val="22"/>
          <w:szCs w:val="22"/>
        </w:rPr>
        <w:t>s</w:t>
      </w:r>
      <w:r w:rsidR="0042262E" w:rsidRPr="00604FA5">
        <w:rPr>
          <w:rFonts w:ascii="Arial" w:eastAsiaTheme="minorEastAsia" w:hAnsi="Arial" w:cs="Arial"/>
          <w:noProof/>
          <w:sz w:val="22"/>
          <w:szCs w:val="22"/>
        </w:rPr>
        <w:t>ed</w:t>
      </w:r>
      <w:r w:rsidR="0042262E">
        <w:rPr>
          <w:rFonts w:ascii="Arial" w:eastAsiaTheme="minorEastAsia" w:hAnsi="Arial" w:cs="Arial"/>
          <w:noProof/>
          <w:sz w:val="22"/>
          <w:szCs w:val="22"/>
        </w:rPr>
        <w:t xml:space="preserve"> </w:t>
      </w:r>
      <w:r>
        <w:rPr>
          <w:rFonts w:ascii="Arial" w:eastAsiaTheme="minorEastAsia" w:hAnsi="Arial" w:cs="Arial"/>
          <w:noProof/>
          <w:sz w:val="22"/>
          <w:szCs w:val="22"/>
        </w:rPr>
        <w:t xml:space="preserve">the price sensitivity, competitive effects(clout and </w:t>
      </w:r>
      <w:r w:rsidRPr="00604FA5">
        <w:rPr>
          <w:rFonts w:ascii="Arial" w:eastAsiaTheme="minorEastAsia" w:hAnsi="Arial" w:cs="Arial"/>
          <w:noProof/>
          <w:sz w:val="22"/>
          <w:szCs w:val="22"/>
        </w:rPr>
        <w:t>vulnerability</w:t>
      </w:r>
      <w:r>
        <w:rPr>
          <w:rFonts w:ascii="Arial" w:eastAsiaTheme="minorEastAsia" w:hAnsi="Arial" w:cs="Arial"/>
          <w:noProof/>
          <w:sz w:val="22"/>
          <w:szCs w:val="22"/>
        </w:rPr>
        <w:t xml:space="preserve">), </w:t>
      </w:r>
      <w:r w:rsidR="0042262E">
        <w:rPr>
          <w:rFonts w:ascii="Arial" w:eastAsiaTheme="minorEastAsia" w:hAnsi="Arial" w:cs="Arial"/>
          <w:noProof/>
          <w:sz w:val="22"/>
          <w:szCs w:val="22"/>
        </w:rPr>
        <w:t xml:space="preserve">and </w:t>
      </w:r>
      <w:r w:rsidRPr="00604FA5">
        <w:rPr>
          <w:rFonts w:ascii="Arial" w:eastAsiaTheme="minorEastAsia" w:hAnsi="Arial" w:cs="Arial"/>
          <w:noProof/>
          <w:sz w:val="22"/>
          <w:szCs w:val="22"/>
        </w:rPr>
        <w:t>communi</w:t>
      </w:r>
      <w:r w:rsidR="00604FA5">
        <w:rPr>
          <w:rFonts w:ascii="Arial" w:eastAsiaTheme="minorEastAsia" w:hAnsi="Arial" w:cs="Arial"/>
          <w:noProof/>
          <w:sz w:val="22"/>
          <w:szCs w:val="22"/>
        </w:rPr>
        <w:t>c</w:t>
      </w:r>
      <w:r w:rsidRPr="00604FA5">
        <w:rPr>
          <w:rFonts w:ascii="Arial" w:eastAsiaTheme="minorEastAsia" w:hAnsi="Arial" w:cs="Arial"/>
          <w:noProof/>
          <w:sz w:val="22"/>
          <w:szCs w:val="22"/>
        </w:rPr>
        <w:t>ation</w:t>
      </w:r>
      <w:r>
        <w:rPr>
          <w:rFonts w:ascii="Arial" w:eastAsiaTheme="minorEastAsia" w:hAnsi="Arial" w:cs="Arial"/>
          <w:noProof/>
          <w:sz w:val="22"/>
          <w:szCs w:val="22"/>
        </w:rPr>
        <w:t xml:space="preserve"> impact</w:t>
      </w:r>
      <w:r w:rsidR="0042262E">
        <w:rPr>
          <w:rFonts w:ascii="Arial" w:eastAsiaTheme="minorEastAsia" w:hAnsi="Arial" w:cs="Arial"/>
          <w:noProof/>
          <w:sz w:val="22"/>
          <w:szCs w:val="22"/>
        </w:rPr>
        <w:t xml:space="preserve"> for the focal three brands. By doing so, </w:t>
      </w:r>
      <w:r w:rsidR="00081D97" w:rsidRPr="00BB04B4">
        <w:rPr>
          <w:rFonts w:ascii="Arial" w:eastAsiaTheme="minorEastAsia" w:hAnsi="Arial" w:cs="Arial"/>
          <w:noProof/>
          <w:sz w:val="22"/>
          <w:szCs w:val="22"/>
        </w:rPr>
        <w:t>in view of</w:t>
      </w:r>
      <w:r w:rsidR="00081D97">
        <w:rPr>
          <w:rFonts w:ascii="Arial" w:eastAsiaTheme="minorEastAsia" w:hAnsi="Arial" w:cs="Arial"/>
          <w:noProof/>
          <w:sz w:val="22"/>
          <w:szCs w:val="22"/>
        </w:rPr>
        <w:t xml:space="preserve"> the price change, </w:t>
      </w:r>
      <w:r w:rsidR="00A36675">
        <w:rPr>
          <w:rFonts w:ascii="Arial" w:eastAsiaTheme="minorEastAsia" w:hAnsi="Arial" w:cs="Arial"/>
          <w:noProof/>
          <w:sz w:val="22"/>
          <w:szCs w:val="22"/>
        </w:rPr>
        <w:t xml:space="preserve">we could understand that YSL has the most powerful </w:t>
      </w:r>
      <w:r w:rsidR="0037007C" w:rsidRPr="00BB04B4">
        <w:rPr>
          <w:rFonts w:ascii="Arial" w:eastAsiaTheme="minorEastAsia" w:hAnsi="Arial" w:cs="Arial"/>
          <w:noProof/>
          <w:sz w:val="22"/>
          <w:szCs w:val="22"/>
        </w:rPr>
        <w:t>to</w:t>
      </w:r>
      <w:r w:rsidR="0037007C">
        <w:rPr>
          <w:rFonts w:ascii="Arial" w:eastAsiaTheme="minorEastAsia" w:hAnsi="Arial" w:cs="Arial"/>
          <w:noProof/>
          <w:sz w:val="22"/>
          <w:szCs w:val="22"/>
        </w:rPr>
        <w:t xml:space="preserve"> the other brands.</w:t>
      </w:r>
      <w:r w:rsidR="00081D97">
        <w:rPr>
          <w:rFonts w:ascii="Arial" w:eastAsiaTheme="minorEastAsia" w:hAnsi="Arial" w:cs="Arial"/>
          <w:noProof/>
          <w:sz w:val="22"/>
          <w:szCs w:val="22"/>
        </w:rPr>
        <w:t xml:space="preserve"> </w:t>
      </w:r>
      <w:r w:rsidR="0037007C">
        <w:rPr>
          <w:rFonts w:ascii="Arial" w:eastAsiaTheme="minorEastAsia" w:hAnsi="Arial" w:cs="Arial"/>
          <w:noProof/>
          <w:sz w:val="22"/>
          <w:szCs w:val="22"/>
        </w:rPr>
        <w:t xml:space="preserve">Furthermore, </w:t>
      </w:r>
      <w:r w:rsidR="00081D97">
        <w:rPr>
          <w:rFonts w:ascii="Arial" w:eastAsiaTheme="minorEastAsia" w:hAnsi="Arial" w:cs="Arial"/>
          <w:noProof/>
          <w:sz w:val="22"/>
          <w:szCs w:val="22"/>
        </w:rPr>
        <w:t xml:space="preserve">LANCOME </w:t>
      </w:r>
      <w:r w:rsidR="007F3722">
        <w:rPr>
          <w:rFonts w:ascii="Arial" w:eastAsiaTheme="minorEastAsia" w:hAnsi="Arial" w:cs="Arial"/>
          <w:noProof/>
          <w:sz w:val="22"/>
          <w:szCs w:val="22"/>
        </w:rPr>
        <w:t>does not take or give influence</w:t>
      </w:r>
      <w:r w:rsidR="008659B3">
        <w:rPr>
          <w:rFonts w:ascii="Arial" w:eastAsiaTheme="minorEastAsia" w:hAnsi="Arial" w:cs="Arial"/>
          <w:noProof/>
          <w:sz w:val="22"/>
          <w:szCs w:val="22"/>
        </w:rPr>
        <w:t xml:space="preserve"> </w:t>
      </w:r>
      <w:r w:rsidR="007F3722">
        <w:rPr>
          <w:rFonts w:ascii="Arial" w:eastAsiaTheme="minorEastAsia" w:hAnsi="Arial" w:cs="Arial"/>
          <w:noProof/>
          <w:sz w:val="22"/>
          <w:szCs w:val="22"/>
        </w:rPr>
        <w:t>to</w:t>
      </w:r>
      <w:r w:rsidR="008659B3">
        <w:rPr>
          <w:rFonts w:ascii="Arial" w:eastAsiaTheme="minorEastAsia" w:hAnsi="Arial" w:cs="Arial"/>
          <w:noProof/>
          <w:sz w:val="22"/>
          <w:szCs w:val="22"/>
        </w:rPr>
        <w:t xml:space="preserve"> ARMANI and YSL</w:t>
      </w:r>
      <w:r w:rsidR="007F3722">
        <w:rPr>
          <w:rFonts w:ascii="Arial" w:eastAsiaTheme="minorEastAsia" w:hAnsi="Arial" w:cs="Arial"/>
          <w:noProof/>
          <w:sz w:val="22"/>
          <w:szCs w:val="22"/>
        </w:rPr>
        <w:t xml:space="preserve">. </w:t>
      </w:r>
      <w:r w:rsidR="00AB02A5">
        <w:rPr>
          <w:rFonts w:ascii="Arial" w:eastAsiaTheme="minorEastAsia" w:hAnsi="Arial" w:cs="Arial"/>
          <w:noProof/>
          <w:sz w:val="22"/>
          <w:szCs w:val="22"/>
        </w:rPr>
        <w:t>W</w:t>
      </w:r>
      <w:r w:rsidR="004F4F26">
        <w:rPr>
          <w:rFonts w:ascii="Arial" w:eastAsiaTheme="minorEastAsia" w:hAnsi="Arial" w:cs="Arial"/>
          <w:noProof/>
          <w:sz w:val="22"/>
          <w:szCs w:val="22"/>
        </w:rPr>
        <w:t xml:space="preserve">hen it comes to the memory effect, all of the three brands have the similar </w:t>
      </w:r>
      <w:r w:rsidR="00736074">
        <w:rPr>
          <w:rFonts w:ascii="Arial" w:eastAsiaTheme="minorEastAsia" w:hAnsi="Arial" w:cs="Arial"/>
          <w:noProof/>
          <w:sz w:val="22"/>
          <w:szCs w:val="22"/>
        </w:rPr>
        <w:t>level of the impression</w:t>
      </w:r>
      <w:r w:rsidR="00973FD4">
        <w:rPr>
          <w:rFonts w:ascii="Arial" w:eastAsiaTheme="minorEastAsia" w:hAnsi="Arial" w:cs="Arial"/>
          <w:noProof/>
          <w:sz w:val="22"/>
          <w:szCs w:val="22"/>
        </w:rPr>
        <w:t xml:space="preserve"> from consumers if an event promotion </w:t>
      </w:r>
      <w:r w:rsidR="00973FD4" w:rsidRPr="00BB04B4">
        <w:rPr>
          <w:rFonts w:ascii="Arial" w:eastAsiaTheme="minorEastAsia" w:hAnsi="Arial" w:cs="Arial"/>
          <w:noProof/>
          <w:sz w:val="22"/>
          <w:szCs w:val="22"/>
        </w:rPr>
        <w:t>is executed</w:t>
      </w:r>
      <w:r w:rsidR="00973FD4">
        <w:rPr>
          <w:rFonts w:ascii="Arial" w:eastAsiaTheme="minorEastAsia" w:hAnsi="Arial" w:cs="Arial"/>
          <w:noProof/>
          <w:sz w:val="22"/>
          <w:szCs w:val="22"/>
        </w:rPr>
        <w:t xml:space="preserve">. However, </w:t>
      </w:r>
      <w:r w:rsidR="00604FA5">
        <w:rPr>
          <w:rFonts w:ascii="Arial" w:eastAsiaTheme="minorEastAsia" w:hAnsi="Arial" w:cs="Arial"/>
          <w:noProof/>
          <w:sz w:val="22"/>
          <w:szCs w:val="22"/>
        </w:rPr>
        <w:t>regarding</w:t>
      </w:r>
      <w:r w:rsidR="00DF5115">
        <w:rPr>
          <w:rFonts w:ascii="Arial" w:eastAsiaTheme="minorEastAsia" w:hAnsi="Arial" w:cs="Arial"/>
          <w:noProof/>
          <w:sz w:val="22"/>
          <w:szCs w:val="22"/>
        </w:rPr>
        <w:t xml:space="preserve"> the spending efficiency, ARMANI </w:t>
      </w:r>
      <w:r w:rsidR="00BE718C">
        <w:rPr>
          <w:rFonts w:ascii="Arial" w:eastAsiaTheme="minorEastAsia" w:hAnsi="Arial" w:cs="Arial"/>
          <w:noProof/>
          <w:sz w:val="22"/>
          <w:szCs w:val="22"/>
        </w:rPr>
        <w:t>can increase the sell-out quantity more than the other two brands.</w:t>
      </w:r>
      <w:r w:rsidR="00736074">
        <w:rPr>
          <w:rFonts w:ascii="Arial" w:eastAsiaTheme="minorEastAsia" w:hAnsi="Arial" w:cs="Arial"/>
          <w:noProof/>
          <w:sz w:val="22"/>
          <w:szCs w:val="22"/>
        </w:rPr>
        <w:t xml:space="preserve"> </w:t>
      </w:r>
    </w:p>
    <w:p w14:paraId="56B7A542" w14:textId="2685EB5F" w:rsidR="006624B5" w:rsidRDefault="00F0622B" w:rsidP="0090360F">
      <w:pPr>
        <w:rPr>
          <w:rFonts w:ascii="Arial" w:eastAsiaTheme="minorEastAsia" w:hAnsi="Arial" w:cs="Arial"/>
          <w:noProof/>
          <w:sz w:val="22"/>
          <w:szCs w:val="22"/>
        </w:rPr>
      </w:pPr>
      <w:r>
        <w:rPr>
          <w:rFonts w:ascii="Arial" w:eastAsiaTheme="minorEastAsia" w:hAnsi="Arial" w:cs="Arial"/>
          <w:noProof/>
          <w:sz w:val="22"/>
          <w:szCs w:val="22"/>
        </w:rPr>
        <w:t>Therefore, ARMANI</w:t>
      </w:r>
      <w:r w:rsidR="006B2F9F">
        <w:rPr>
          <w:rFonts w:ascii="Arial" w:eastAsiaTheme="minorEastAsia" w:hAnsi="Arial" w:cs="Arial"/>
          <w:noProof/>
          <w:sz w:val="22"/>
          <w:szCs w:val="22"/>
        </w:rPr>
        <w:t xml:space="preserve"> should pay </w:t>
      </w:r>
      <w:r w:rsidR="003336A8">
        <w:rPr>
          <w:rFonts w:ascii="Arial" w:eastAsiaTheme="minorEastAsia" w:hAnsi="Arial" w:cs="Arial"/>
          <w:noProof/>
          <w:sz w:val="22"/>
          <w:szCs w:val="22"/>
        </w:rPr>
        <w:t xml:space="preserve">more </w:t>
      </w:r>
      <w:r w:rsidR="006B2F9F">
        <w:rPr>
          <w:rFonts w:ascii="Arial" w:eastAsiaTheme="minorEastAsia" w:hAnsi="Arial" w:cs="Arial"/>
          <w:noProof/>
          <w:sz w:val="22"/>
          <w:szCs w:val="22"/>
        </w:rPr>
        <w:t xml:space="preserve">attention to the </w:t>
      </w:r>
      <w:r w:rsidR="003336A8">
        <w:rPr>
          <w:rFonts w:ascii="Arial" w:eastAsiaTheme="minorEastAsia" w:hAnsi="Arial" w:cs="Arial"/>
          <w:noProof/>
          <w:sz w:val="22"/>
          <w:szCs w:val="22"/>
        </w:rPr>
        <w:t>advertising</w:t>
      </w:r>
      <w:r w:rsidR="006B2F9F">
        <w:rPr>
          <w:rFonts w:ascii="Arial" w:eastAsiaTheme="minorEastAsia" w:hAnsi="Arial" w:cs="Arial"/>
          <w:noProof/>
          <w:sz w:val="22"/>
          <w:szCs w:val="22"/>
        </w:rPr>
        <w:t xml:space="preserve"> </w:t>
      </w:r>
      <w:r w:rsidR="003336A8">
        <w:rPr>
          <w:rFonts w:ascii="Arial" w:eastAsiaTheme="minorEastAsia" w:hAnsi="Arial" w:cs="Arial"/>
          <w:noProof/>
          <w:sz w:val="22"/>
          <w:szCs w:val="22"/>
        </w:rPr>
        <w:t>spend</w:t>
      </w:r>
      <w:r w:rsidR="006B2F9F">
        <w:rPr>
          <w:rFonts w:ascii="Arial" w:eastAsiaTheme="minorEastAsia" w:hAnsi="Arial" w:cs="Arial"/>
          <w:noProof/>
          <w:sz w:val="22"/>
          <w:szCs w:val="22"/>
        </w:rPr>
        <w:t xml:space="preserve"> </w:t>
      </w:r>
      <w:r w:rsidR="005A197A">
        <w:rPr>
          <w:rFonts w:ascii="Arial" w:eastAsiaTheme="minorEastAsia" w:hAnsi="Arial" w:cs="Arial"/>
          <w:noProof/>
          <w:sz w:val="22"/>
          <w:szCs w:val="22"/>
        </w:rPr>
        <w:t>than</w:t>
      </w:r>
      <w:r w:rsidR="006B2F9F">
        <w:rPr>
          <w:rFonts w:ascii="Arial" w:eastAsiaTheme="minorEastAsia" w:hAnsi="Arial" w:cs="Arial"/>
          <w:noProof/>
          <w:sz w:val="22"/>
          <w:szCs w:val="22"/>
        </w:rPr>
        <w:t xml:space="preserve"> the price promotion.</w:t>
      </w:r>
      <w:r w:rsidR="003336A8">
        <w:rPr>
          <w:rFonts w:ascii="Arial" w:eastAsiaTheme="minorEastAsia" w:hAnsi="Arial" w:cs="Arial"/>
          <w:noProof/>
          <w:sz w:val="22"/>
          <w:szCs w:val="22"/>
        </w:rPr>
        <w:t xml:space="preserve"> Regarding YSL, </w:t>
      </w:r>
      <w:r w:rsidR="00174A02">
        <w:rPr>
          <w:rFonts w:ascii="Arial" w:eastAsiaTheme="minorEastAsia" w:hAnsi="Arial" w:cs="Arial"/>
          <w:noProof/>
          <w:sz w:val="22"/>
          <w:szCs w:val="22"/>
        </w:rPr>
        <w:t>there should be offensive or defensive price strategy for the seasonality</w:t>
      </w:r>
      <w:r w:rsidR="005A197A">
        <w:rPr>
          <w:rFonts w:ascii="Arial" w:eastAsiaTheme="minorEastAsia" w:hAnsi="Arial" w:cs="Arial"/>
          <w:noProof/>
          <w:sz w:val="22"/>
          <w:szCs w:val="22"/>
        </w:rPr>
        <w:t xml:space="preserve"> due to the higher price sensitivity</w:t>
      </w:r>
      <w:r w:rsidR="00174A02">
        <w:rPr>
          <w:rFonts w:ascii="Arial" w:eastAsiaTheme="minorEastAsia" w:hAnsi="Arial" w:cs="Arial"/>
          <w:noProof/>
          <w:sz w:val="22"/>
          <w:szCs w:val="22"/>
        </w:rPr>
        <w:t>.</w:t>
      </w:r>
      <w:r w:rsidR="005F4A13">
        <w:rPr>
          <w:rFonts w:ascii="Arial" w:eastAsiaTheme="minorEastAsia" w:hAnsi="Arial" w:cs="Arial"/>
          <w:noProof/>
          <w:sz w:val="22"/>
          <w:szCs w:val="22"/>
        </w:rPr>
        <w:t xml:space="preserve"> LANCOME</w:t>
      </w:r>
      <w:r w:rsidR="00E510EB">
        <w:rPr>
          <w:rFonts w:ascii="Arial" w:eastAsiaTheme="minorEastAsia" w:hAnsi="Arial" w:cs="Arial"/>
          <w:noProof/>
          <w:sz w:val="22"/>
          <w:szCs w:val="22"/>
        </w:rPr>
        <w:t xml:space="preserve"> </w:t>
      </w:r>
      <w:r w:rsidR="00D5283B">
        <w:rPr>
          <w:rFonts w:ascii="Arial" w:eastAsiaTheme="minorEastAsia" w:hAnsi="Arial" w:cs="Arial"/>
          <w:noProof/>
          <w:sz w:val="22"/>
          <w:szCs w:val="22"/>
        </w:rPr>
        <w:t>can focus on the communication and price equally in that the brand does not have clout or vulnerability</w:t>
      </w:r>
      <w:r w:rsidR="000248DF">
        <w:rPr>
          <w:rFonts w:ascii="Arial" w:eastAsiaTheme="minorEastAsia" w:hAnsi="Arial" w:cs="Arial"/>
          <w:noProof/>
          <w:sz w:val="22"/>
          <w:szCs w:val="22"/>
        </w:rPr>
        <w:t xml:space="preserve"> and </w:t>
      </w:r>
      <w:r w:rsidR="00C73B2F">
        <w:rPr>
          <w:rFonts w:ascii="Arial" w:eastAsiaTheme="minorEastAsia" w:hAnsi="Arial" w:cs="Arial"/>
          <w:noProof/>
          <w:sz w:val="22"/>
          <w:szCs w:val="22"/>
        </w:rPr>
        <w:t xml:space="preserve">has the high advertising </w:t>
      </w:r>
      <w:r w:rsidR="000248DF">
        <w:rPr>
          <w:rFonts w:ascii="Arial" w:eastAsiaTheme="minorEastAsia" w:hAnsi="Arial" w:cs="Arial"/>
          <w:noProof/>
          <w:sz w:val="22"/>
          <w:szCs w:val="22"/>
        </w:rPr>
        <w:t>elasticity.</w:t>
      </w:r>
    </w:p>
    <w:p w14:paraId="3F52D30F" w14:textId="1AF48F86" w:rsidR="00A41AB6" w:rsidRDefault="00A41AB6" w:rsidP="0090360F">
      <w:pPr>
        <w:rPr>
          <w:rFonts w:ascii="Arial" w:eastAsiaTheme="minorEastAsia" w:hAnsi="Arial" w:cs="Arial"/>
          <w:noProof/>
          <w:sz w:val="22"/>
          <w:szCs w:val="22"/>
        </w:rPr>
      </w:pPr>
    </w:p>
    <w:p w14:paraId="50EA547A" w14:textId="1B9BAEB0" w:rsidR="00A41AB6" w:rsidRDefault="00226E8C" w:rsidP="0090360F">
      <w:pPr>
        <w:rPr>
          <w:rFonts w:ascii="Arial" w:eastAsiaTheme="minorEastAsia" w:hAnsi="Arial" w:cs="Arial"/>
          <w:noProof/>
          <w:sz w:val="22"/>
          <w:szCs w:val="22"/>
        </w:rPr>
      </w:pPr>
      <w:r>
        <w:rPr>
          <w:rFonts w:ascii="Arial" w:eastAsiaTheme="minorEastAsia" w:hAnsi="Arial" w:cs="Arial"/>
          <w:noProof/>
          <w:sz w:val="22"/>
          <w:szCs w:val="22"/>
        </w:rPr>
        <w:t xml:space="preserve">Regarding the budget allocation for the rest of the year 2017, </w:t>
      </w:r>
      <w:r w:rsidR="00DB4C7A">
        <w:rPr>
          <w:rFonts w:ascii="Arial" w:eastAsiaTheme="minorEastAsia" w:hAnsi="Arial" w:cs="Arial"/>
          <w:noProof/>
          <w:sz w:val="22"/>
          <w:szCs w:val="22"/>
        </w:rPr>
        <w:t>we added the month</w:t>
      </w:r>
      <w:r w:rsidR="00706D5D">
        <w:rPr>
          <w:rFonts w:ascii="Arial" w:eastAsiaTheme="minorEastAsia" w:hAnsi="Arial" w:cs="Arial"/>
          <w:noProof/>
          <w:sz w:val="22"/>
          <w:szCs w:val="22"/>
        </w:rPr>
        <w:t>ly</w:t>
      </w:r>
      <w:r w:rsidR="00DB4C7A">
        <w:rPr>
          <w:rFonts w:ascii="Arial" w:eastAsiaTheme="minorEastAsia" w:hAnsi="Arial" w:cs="Arial"/>
          <w:noProof/>
          <w:sz w:val="22"/>
          <w:szCs w:val="22"/>
        </w:rPr>
        <w:t xml:space="preserve"> and the week</w:t>
      </w:r>
      <w:r w:rsidR="00706D5D">
        <w:rPr>
          <w:rFonts w:ascii="Arial" w:eastAsiaTheme="minorEastAsia" w:hAnsi="Arial" w:cs="Arial"/>
          <w:noProof/>
          <w:sz w:val="22"/>
          <w:szCs w:val="22"/>
        </w:rPr>
        <w:t>ly</w:t>
      </w:r>
      <w:r w:rsidR="00DB4C7A">
        <w:rPr>
          <w:rFonts w:ascii="Arial" w:eastAsiaTheme="minorEastAsia" w:hAnsi="Arial" w:cs="Arial"/>
          <w:noProof/>
          <w:sz w:val="22"/>
          <w:szCs w:val="22"/>
        </w:rPr>
        <w:t xml:space="preserve"> dummy in the previous regression model</w:t>
      </w:r>
      <w:r w:rsidR="005D51FD">
        <w:rPr>
          <w:rFonts w:ascii="Arial" w:eastAsiaTheme="minorEastAsia" w:hAnsi="Arial" w:cs="Arial"/>
          <w:noProof/>
          <w:sz w:val="22"/>
          <w:szCs w:val="22"/>
        </w:rPr>
        <w:t>s</w:t>
      </w:r>
      <w:r w:rsidR="00DB4C7A">
        <w:rPr>
          <w:rFonts w:ascii="Arial" w:eastAsiaTheme="minorEastAsia" w:hAnsi="Arial" w:cs="Arial"/>
          <w:noProof/>
          <w:sz w:val="22"/>
          <w:szCs w:val="22"/>
        </w:rPr>
        <w:t xml:space="preserve">. In the </w:t>
      </w:r>
      <w:r w:rsidR="00706D5D">
        <w:rPr>
          <w:rFonts w:ascii="Arial" w:eastAsiaTheme="minorEastAsia" w:hAnsi="Arial" w:cs="Arial"/>
          <w:noProof/>
          <w:sz w:val="22"/>
          <w:szCs w:val="22"/>
        </w:rPr>
        <w:t xml:space="preserve">three </w:t>
      </w:r>
      <w:r w:rsidR="00DB4C7A">
        <w:rPr>
          <w:rFonts w:ascii="Arial" w:eastAsiaTheme="minorEastAsia" w:hAnsi="Arial" w:cs="Arial"/>
          <w:noProof/>
          <w:sz w:val="22"/>
          <w:szCs w:val="22"/>
        </w:rPr>
        <w:t>model</w:t>
      </w:r>
      <w:r w:rsidR="00706D5D">
        <w:rPr>
          <w:rFonts w:ascii="Arial" w:eastAsiaTheme="minorEastAsia" w:hAnsi="Arial" w:cs="Arial"/>
          <w:noProof/>
          <w:sz w:val="22"/>
          <w:szCs w:val="22"/>
        </w:rPr>
        <w:t>s</w:t>
      </w:r>
      <w:r w:rsidR="00DB4C7A">
        <w:rPr>
          <w:rFonts w:ascii="Arial" w:eastAsiaTheme="minorEastAsia" w:hAnsi="Arial" w:cs="Arial"/>
          <w:noProof/>
          <w:sz w:val="22"/>
          <w:szCs w:val="22"/>
        </w:rPr>
        <w:t xml:space="preserve"> having the month dummy, the December was </w:t>
      </w:r>
      <w:r w:rsidR="00DB4C7A" w:rsidRPr="00DB4C7A">
        <w:rPr>
          <w:rFonts w:ascii="Arial" w:eastAsiaTheme="minorEastAsia" w:hAnsi="Arial" w:cs="Arial"/>
          <w:noProof/>
          <w:sz w:val="22"/>
          <w:szCs w:val="22"/>
        </w:rPr>
        <w:t>statistically significant</w:t>
      </w:r>
      <w:r w:rsidR="00DB4C7A">
        <w:rPr>
          <w:rFonts w:ascii="Arial" w:eastAsiaTheme="minorEastAsia" w:hAnsi="Arial" w:cs="Arial"/>
          <w:noProof/>
          <w:sz w:val="22"/>
          <w:szCs w:val="22"/>
        </w:rPr>
        <w:t xml:space="preserve">, which indicates that </w:t>
      </w:r>
      <w:r w:rsidR="00DB4C7A" w:rsidRPr="00DB4C7A">
        <w:rPr>
          <w:rFonts w:ascii="Arial" w:eastAsiaTheme="minorEastAsia" w:hAnsi="Arial" w:cs="Arial"/>
          <w:noProof/>
          <w:sz w:val="22"/>
          <w:szCs w:val="22"/>
        </w:rPr>
        <w:t>the</w:t>
      </w:r>
      <w:r w:rsidR="00706D5D">
        <w:rPr>
          <w:rFonts w:ascii="Arial" w:eastAsiaTheme="minorEastAsia" w:hAnsi="Arial" w:cs="Arial"/>
          <w:noProof/>
          <w:sz w:val="22"/>
          <w:szCs w:val="22"/>
        </w:rPr>
        <w:t xml:space="preserve"> demand for perfumes indeed rises in comparison to January. To be specific, when we re-build the three models with the weekly dummy</w:t>
      </w:r>
      <w:r w:rsidR="00D51400">
        <w:rPr>
          <w:rFonts w:ascii="Arial" w:eastAsiaTheme="minorEastAsia" w:hAnsi="Arial" w:cs="Arial"/>
          <w:noProof/>
          <w:sz w:val="22"/>
          <w:szCs w:val="22"/>
        </w:rPr>
        <w:t xml:space="preserve">, the result is as </w:t>
      </w:r>
      <w:r w:rsidR="00FD4C8E">
        <w:rPr>
          <w:rFonts w:ascii="Arial" w:eastAsiaTheme="minorEastAsia" w:hAnsi="Arial" w:cs="Arial"/>
          <w:noProof/>
          <w:sz w:val="22"/>
          <w:szCs w:val="22"/>
        </w:rPr>
        <w:t>the table6 in the appendix.</w:t>
      </w:r>
    </w:p>
    <w:p w14:paraId="1019F035" w14:textId="77777777" w:rsidR="00FD4C8E" w:rsidRDefault="00FD4C8E" w:rsidP="0090360F">
      <w:pPr>
        <w:rPr>
          <w:rFonts w:ascii="Arial" w:eastAsiaTheme="minorEastAsia" w:hAnsi="Arial" w:cs="Arial"/>
          <w:noProof/>
          <w:sz w:val="22"/>
          <w:szCs w:val="22"/>
        </w:rPr>
      </w:pPr>
    </w:p>
    <w:p w14:paraId="494283A6" w14:textId="19F57E48" w:rsidR="0055216F" w:rsidRDefault="00D51400" w:rsidP="0090360F">
      <w:pPr>
        <w:rPr>
          <w:rFonts w:ascii="Arial" w:eastAsiaTheme="minorEastAsia" w:hAnsi="Arial" w:cs="Arial"/>
          <w:noProof/>
          <w:sz w:val="22"/>
          <w:szCs w:val="22"/>
        </w:rPr>
      </w:pPr>
      <w:r>
        <w:rPr>
          <w:rFonts w:ascii="Arial" w:eastAsiaTheme="minorEastAsia" w:hAnsi="Arial" w:cs="Arial"/>
          <w:noProof/>
          <w:sz w:val="22"/>
          <w:szCs w:val="22"/>
        </w:rPr>
        <w:t>Concerning ARMANI, we recommend focussing on the weeks from 48</w:t>
      </w:r>
      <w:r w:rsidRPr="00D51400">
        <w:rPr>
          <w:rFonts w:ascii="Arial" w:eastAsiaTheme="minorEastAsia" w:hAnsi="Arial" w:cs="Arial"/>
          <w:noProof/>
          <w:sz w:val="22"/>
          <w:szCs w:val="22"/>
          <w:vertAlign w:val="superscript"/>
        </w:rPr>
        <w:t>th</w:t>
      </w:r>
      <w:r>
        <w:rPr>
          <w:rFonts w:ascii="Arial" w:eastAsiaTheme="minorEastAsia" w:hAnsi="Arial" w:cs="Arial"/>
          <w:noProof/>
          <w:sz w:val="22"/>
          <w:szCs w:val="22"/>
        </w:rPr>
        <w:t xml:space="preserve"> to 51</w:t>
      </w:r>
      <w:r w:rsidRPr="00D51400">
        <w:rPr>
          <w:rFonts w:ascii="Arial" w:eastAsiaTheme="minorEastAsia" w:hAnsi="Arial" w:cs="Arial"/>
          <w:noProof/>
          <w:sz w:val="22"/>
          <w:szCs w:val="22"/>
          <w:vertAlign w:val="superscript"/>
        </w:rPr>
        <w:t>st</w:t>
      </w:r>
      <w:r>
        <w:rPr>
          <w:rFonts w:ascii="Arial" w:eastAsiaTheme="minorEastAsia" w:hAnsi="Arial" w:cs="Arial"/>
          <w:noProof/>
          <w:sz w:val="22"/>
          <w:szCs w:val="22"/>
        </w:rPr>
        <w:t xml:space="preserve">. Especially, increasing the communication impact </w:t>
      </w:r>
      <w:r w:rsidR="00A8497E">
        <w:rPr>
          <w:rFonts w:ascii="Arial" w:eastAsiaTheme="minorEastAsia" w:hAnsi="Arial" w:cs="Arial"/>
          <w:noProof/>
          <w:sz w:val="22"/>
          <w:szCs w:val="22"/>
        </w:rPr>
        <w:t xml:space="preserve">and executing price promotion together </w:t>
      </w:r>
      <w:r>
        <w:rPr>
          <w:rFonts w:ascii="Arial" w:eastAsiaTheme="minorEastAsia" w:hAnsi="Arial" w:cs="Arial"/>
          <w:noProof/>
          <w:sz w:val="22"/>
          <w:szCs w:val="22"/>
        </w:rPr>
        <w:t xml:space="preserve">will help </w:t>
      </w:r>
      <w:r w:rsidRPr="00FD4C8E">
        <w:rPr>
          <w:rFonts w:ascii="Arial" w:eastAsiaTheme="minorEastAsia" w:hAnsi="Arial" w:cs="Arial"/>
          <w:noProof/>
          <w:sz w:val="22"/>
          <w:szCs w:val="22"/>
        </w:rPr>
        <w:t xml:space="preserve">to </w:t>
      </w:r>
      <w:r w:rsidR="00FD4C8E">
        <w:rPr>
          <w:rFonts w:ascii="Arial" w:eastAsiaTheme="minorEastAsia" w:hAnsi="Arial" w:cs="Arial"/>
          <w:noProof/>
          <w:sz w:val="22"/>
          <w:szCs w:val="22"/>
        </w:rPr>
        <w:t>increase the sell-out quantity, compared to other weeks</w:t>
      </w:r>
      <w:r>
        <w:rPr>
          <w:rFonts w:ascii="Arial" w:eastAsiaTheme="minorEastAsia" w:hAnsi="Arial" w:cs="Arial"/>
          <w:noProof/>
          <w:sz w:val="22"/>
          <w:szCs w:val="22"/>
        </w:rPr>
        <w:t xml:space="preserve">. When it comes to YSL, due to the higher price elasticity, the price promotion will be more critical than the </w:t>
      </w:r>
      <w:r w:rsidRPr="00D51400">
        <w:rPr>
          <w:rFonts w:ascii="Arial" w:eastAsiaTheme="minorEastAsia" w:hAnsi="Arial" w:cs="Arial"/>
          <w:noProof/>
          <w:sz w:val="22"/>
          <w:szCs w:val="22"/>
        </w:rPr>
        <w:t>adver</w:t>
      </w:r>
      <w:r>
        <w:rPr>
          <w:rFonts w:ascii="Arial" w:eastAsiaTheme="minorEastAsia" w:hAnsi="Arial" w:cs="Arial"/>
          <w:noProof/>
          <w:sz w:val="22"/>
          <w:szCs w:val="22"/>
        </w:rPr>
        <w:t>tis</w:t>
      </w:r>
      <w:r w:rsidRPr="00D51400">
        <w:rPr>
          <w:rFonts w:ascii="Arial" w:eastAsiaTheme="minorEastAsia" w:hAnsi="Arial" w:cs="Arial"/>
          <w:noProof/>
          <w:sz w:val="22"/>
          <w:szCs w:val="22"/>
        </w:rPr>
        <w:t>ing</w:t>
      </w:r>
      <w:r>
        <w:rPr>
          <w:rFonts w:ascii="Arial" w:eastAsiaTheme="minorEastAsia" w:hAnsi="Arial" w:cs="Arial"/>
          <w:noProof/>
          <w:sz w:val="22"/>
          <w:szCs w:val="22"/>
        </w:rPr>
        <w:t xml:space="preserve">. </w:t>
      </w:r>
      <w:r w:rsidR="00D02611">
        <w:rPr>
          <w:rFonts w:ascii="Arial" w:eastAsiaTheme="minorEastAsia" w:hAnsi="Arial" w:cs="Arial"/>
          <w:noProof/>
          <w:sz w:val="22"/>
          <w:szCs w:val="22"/>
        </w:rPr>
        <w:t xml:space="preserve">Specifically, </w:t>
      </w:r>
      <w:r w:rsidR="00FD4C8E">
        <w:rPr>
          <w:rFonts w:ascii="Arial" w:eastAsiaTheme="minorEastAsia" w:hAnsi="Arial" w:cs="Arial"/>
          <w:noProof/>
          <w:sz w:val="22"/>
          <w:szCs w:val="22"/>
        </w:rPr>
        <w:t xml:space="preserve">the </w:t>
      </w:r>
      <w:r w:rsidR="00FD4C8E" w:rsidRPr="00BB04B4">
        <w:rPr>
          <w:rFonts w:ascii="Arial" w:eastAsiaTheme="minorEastAsia" w:hAnsi="Arial" w:cs="Arial"/>
          <w:noProof/>
          <w:sz w:val="22"/>
          <w:szCs w:val="22"/>
        </w:rPr>
        <w:t>strong</w:t>
      </w:r>
      <w:r w:rsidR="00FD4C8E">
        <w:rPr>
          <w:rFonts w:ascii="Arial" w:eastAsiaTheme="minorEastAsia" w:hAnsi="Arial" w:cs="Arial"/>
          <w:noProof/>
          <w:sz w:val="22"/>
          <w:szCs w:val="22"/>
        </w:rPr>
        <w:t xml:space="preserve"> price promotion will be </w:t>
      </w:r>
      <w:r w:rsidR="00FD4C8E" w:rsidRPr="00BB04B4">
        <w:rPr>
          <w:rFonts w:ascii="Arial" w:eastAsiaTheme="minorEastAsia" w:hAnsi="Arial" w:cs="Arial"/>
          <w:noProof/>
          <w:sz w:val="22"/>
          <w:szCs w:val="22"/>
        </w:rPr>
        <w:t>effective</w:t>
      </w:r>
      <w:r w:rsidR="00FD4C8E">
        <w:rPr>
          <w:rFonts w:ascii="Arial" w:eastAsiaTheme="minorEastAsia" w:hAnsi="Arial" w:cs="Arial"/>
          <w:noProof/>
          <w:sz w:val="22"/>
          <w:szCs w:val="22"/>
        </w:rPr>
        <w:t xml:space="preserve"> on the 50</w:t>
      </w:r>
      <w:r w:rsidR="00FD4C8E" w:rsidRPr="00FD4C8E">
        <w:rPr>
          <w:rFonts w:ascii="Arial" w:eastAsiaTheme="minorEastAsia" w:hAnsi="Arial" w:cs="Arial"/>
          <w:noProof/>
          <w:sz w:val="22"/>
          <w:szCs w:val="22"/>
          <w:vertAlign w:val="superscript"/>
        </w:rPr>
        <w:t>th</w:t>
      </w:r>
      <w:r w:rsidR="00FD4C8E">
        <w:rPr>
          <w:rFonts w:ascii="Arial" w:eastAsiaTheme="minorEastAsia" w:hAnsi="Arial" w:cs="Arial"/>
          <w:noProof/>
          <w:sz w:val="22"/>
          <w:szCs w:val="22"/>
        </w:rPr>
        <w:t xml:space="preserve"> week in this year. </w:t>
      </w:r>
      <w:r w:rsidR="00845B90">
        <w:rPr>
          <w:rFonts w:ascii="Arial" w:eastAsiaTheme="minorEastAsia" w:hAnsi="Arial" w:cs="Arial"/>
          <w:noProof/>
          <w:sz w:val="22"/>
          <w:szCs w:val="22"/>
        </w:rPr>
        <w:t>Moreover,</w:t>
      </w:r>
      <w:r w:rsidR="00394498">
        <w:rPr>
          <w:rFonts w:ascii="Arial" w:eastAsiaTheme="minorEastAsia" w:hAnsi="Arial" w:cs="Arial"/>
          <w:noProof/>
          <w:sz w:val="22"/>
          <w:szCs w:val="22"/>
        </w:rPr>
        <w:t xml:space="preserve"> </w:t>
      </w:r>
      <w:r w:rsidR="00394498" w:rsidRPr="00394498">
        <w:rPr>
          <w:rFonts w:ascii="Arial" w:eastAsiaTheme="minorEastAsia" w:hAnsi="Arial" w:cs="Arial"/>
          <w:noProof/>
          <w:sz w:val="22"/>
          <w:szCs w:val="22"/>
        </w:rPr>
        <w:t>from 48</w:t>
      </w:r>
      <w:r w:rsidR="00394498" w:rsidRPr="00394498">
        <w:rPr>
          <w:rFonts w:ascii="Arial" w:eastAsiaTheme="minorEastAsia" w:hAnsi="Arial" w:cs="Arial"/>
          <w:noProof/>
          <w:sz w:val="22"/>
          <w:szCs w:val="22"/>
          <w:vertAlign w:val="superscript"/>
        </w:rPr>
        <w:t>th</w:t>
      </w:r>
      <w:r w:rsidR="00394498">
        <w:rPr>
          <w:rFonts w:ascii="Arial" w:eastAsiaTheme="minorEastAsia" w:hAnsi="Arial" w:cs="Arial"/>
          <w:noProof/>
          <w:sz w:val="22"/>
          <w:szCs w:val="22"/>
        </w:rPr>
        <w:t xml:space="preserve"> to 51</w:t>
      </w:r>
      <w:r w:rsidR="00394498" w:rsidRPr="00394498">
        <w:rPr>
          <w:rFonts w:ascii="Arial" w:eastAsiaTheme="minorEastAsia" w:hAnsi="Arial" w:cs="Arial"/>
          <w:noProof/>
          <w:sz w:val="22"/>
          <w:szCs w:val="22"/>
          <w:vertAlign w:val="superscript"/>
        </w:rPr>
        <w:t>st</w:t>
      </w:r>
      <w:r w:rsidR="00FD4C8E" w:rsidRPr="00394498">
        <w:rPr>
          <w:rFonts w:ascii="Arial" w:eastAsiaTheme="minorEastAsia" w:hAnsi="Arial" w:cs="Arial"/>
          <w:noProof/>
          <w:sz w:val="22"/>
          <w:szCs w:val="22"/>
        </w:rPr>
        <w:t>,</w:t>
      </w:r>
      <w:r w:rsidR="00FD4C8E">
        <w:rPr>
          <w:rFonts w:ascii="Arial" w:eastAsiaTheme="minorEastAsia" w:hAnsi="Arial" w:cs="Arial"/>
          <w:noProof/>
          <w:sz w:val="22"/>
          <w:szCs w:val="22"/>
        </w:rPr>
        <w:t xml:space="preserve"> </w:t>
      </w:r>
      <w:r w:rsidR="00845B90">
        <w:rPr>
          <w:rFonts w:ascii="Arial" w:eastAsiaTheme="minorEastAsia" w:hAnsi="Arial" w:cs="Arial"/>
          <w:noProof/>
          <w:sz w:val="22"/>
          <w:szCs w:val="22"/>
        </w:rPr>
        <w:t>the advertising spending has also a positive effect on the demand increase. Regarding LANCOME, in the week 4</w:t>
      </w:r>
      <w:r w:rsidR="005D51FD">
        <w:rPr>
          <w:rFonts w:ascii="Arial" w:eastAsiaTheme="minorEastAsia" w:hAnsi="Arial" w:cs="Arial"/>
          <w:noProof/>
          <w:sz w:val="22"/>
          <w:szCs w:val="22"/>
        </w:rPr>
        <w:t>8</w:t>
      </w:r>
      <w:r w:rsidR="00845B90" w:rsidRPr="00845B90">
        <w:rPr>
          <w:rFonts w:ascii="Arial" w:eastAsiaTheme="minorEastAsia" w:hAnsi="Arial" w:cs="Arial"/>
          <w:noProof/>
          <w:sz w:val="22"/>
          <w:szCs w:val="22"/>
          <w:vertAlign w:val="superscript"/>
        </w:rPr>
        <w:t>th</w:t>
      </w:r>
      <w:r w:rsidR="00845B90">
        <w:rPr>
          <w:rFonts w:ascii="Arial" w:eastAsiaTheme="minorEastAsia" w:hAnsi="Arial" w:cs="Arial"/>
          <w:noProof/>
          <w:sz w:val="22"/>
          <w:szCs w:val="22"/>
        </w:rPr>
        <w:t xml:space="preserve">, the price bargain will </w:t>
      </w:r>
      <w:r w:rsidR="005D51FD">
        <w:rPr>
          <w:rFonts w:ascii="Arial" w:eastAsiaTheme="minorEastAsia" w:hAnsi="Arial" w:cs="Arial"/>
          <w:noProof/>
          <w:sz w:val="22"/>
          <w:szCs w:val="22"/>
        </w:rPr>
        <w:t xml:space="preserve">lead to an increase in the sell-out </w:t>
      </w:r>
      <w:r w:rsidR="005D51FD" w:rsidRPr="005D51FD">
        <w:rPr>
          <w:rFonts w:ascii="Arial" w:eastAsiaTheme="minorEastAsia" w:hAnsi="Arial" w:cs="Arial"/>
          <w:noProof/>
          <w:sz w:val="22"/>
          <w:szCs w:val="22"/>
        </w:rPr>
        <w:t>qu</w:t>
      </w:r>
      <w:r w:rsidR="005D51FD">
        <w:rPr>
          <w:rFonts w:ascii="Arial" w:eastAsiaTheme="minorEastAsia" w:hAnsi="Arial" w:cs="Arial"/>
          <w:noProof/>
          <w:sz w:val="22"/>
          <w:szCs w:val="22"/>
        </w:rPr>
        <w:t>an</w:t>
      </w:r>
      <w:r w:rsidR="005D51FD" w:rsidRPr="005D51FD">
        <w:rPr>
          <w:rFonts w:ascii="Arial" w:eastAsiaTheme="minorEastAsia" w:hAnsi="Arial" w:cs="Arial"/>
          <w:noProof/>
          <w:sz w:val="22"/>
          <w:szCs w:val="22"/>
        </w:rPr>
        <w:t>tity.</w:t>
      </w:r>
      <w:r w:rsidR="005D51FD">
        <w:rPr>
          <w:rFonts w:ascii="Arial" w:eastAsiaTheme="minorEastAsia" w:hAnsi="Arial" w:cs="Arial"/>
          <w:noProof/>
          <w:sz w:val="22"/>
          <w:szCs w:val="22"/>
        </w:rPr>
        <w:t xml:space="preserve"> Furthermore, from the 49</w:t>
      </w:r>
      <w:r w:rsidR="005D51FD" w:rsidRPr="005D51FD">
        <w:rPr>
          <w:rFonts w:ascii="Arial" w:eastAsiaTheme="minorEastAsia" w:hAnsi="Arial" w:cs="Arial"/>
          <w:noProof/>
          <w:sz w:val="22"/>
          <w:szCs w:val="22"/>
          <w:vertAlign w:val="superscript"/>
        </w:rPr>
        <w:t>th</w:t>
      </w:r>
      <w:r w:rsidR="005D51FD">
        <w:rPr>
          <w:rFonts w:ascii="Arial" w:eastAsiaTheme="minorEastAsia" w:hAnsi="Arial" w:cs="Arial"/>
          <w:noProof/>
          <w:sz w:val="22"/>
          <w:szCs w:val="22"/>
        </w:rPr>
        <w:t xml:space="preserve"> to 51</w:t>
      </w:r>
      <w:r w:rsidR="005D51FD" w:rsidRPr="005D51FD">
        <w:rPr>
          <w:rFonts w:ascii="Arial" w:eastAsiaTheme="minorEastAsia" w:hAnsi="Arial" w:cs="Arial"/>
          <w:noProof/>
          <w:sz w:val="22"/>
          <w:szCs w:val="22"/>
          <w:vertAlign w:val="superscript"/>
        </w:rPr>
        <w:t>st</w:t>
      </w:r>
      <w:r w:rsidR="005D51FD">
        <w:rPr>
          <w:rFonts w:ascii="Arial" w:eastAsiaTheme="minorEastAsia" w:hAnsi="Arial" w:cs="Arial"/>
          <w:noProof/>
          <w:sz w:val="22"/>
          <w:szCs w:val="22"/>
        </w:rPr>
        <w:t>, the price promotion and communication spending should be executed at the same time.</w:t>
      </w:r>
    </w:p>
    <w:p w14:paraId="01E880C9" w14:textId="30813611" w:rsidR="00D51400" w:rsidRDefault="00D51400" w:rsidP="0090360F">
      <w:pPr>
        <w:rPr>
          <w:rFonts w:ascii="Arial" w:eastAsiaTheme="minorEastAsia" w:hAnsi="Arial" w:cs="Arial"/>
          <w:noProof/>
          <w:sz w:val="22"/>
          <w:szCs w:val="22"/>
          <w:lang w:val="en-US"/>
        </w:rPr>
      </w:pPr>
    </w:p>
    <w:p w14:paraId="43BCEBC0" w14:textId="41ACFFF0" w:rsidR="00FD4C8E" w:rsidRDefault="00FD4C8E" w:rsidP="0090360F">
      <w:pPr>
        <w:rPr>
          <w:rFonts w:ascii="Arial" w:eastAsiaTheme="minorEastAsia" w:hAnsi="Arial" w:cs="Arial"/>
          <w:noProof/>
          <w:sz w:val="22"/>
          <w:szCs w:val="22"/>
          <w:lang w:val="en-US"/>
        </w:rPr>
      </w:pPr>
    </w:p>
    <w:p w14:paraId="24E37634" w14:textId="453A5E77" w:rsidR="00FD4C8E" w:rsidRDefault="00FD4C8E" w:rsidP="0090360F">
      <w:pPr>
        <w:rPr>
          <w:rFonts w:ascii="Arial" w:eastAsiaTheme="minorEastAsia" w:hAnsi="Arial" w:cs="Arial"/>
          <w:noProof/>
          <w:sz w:val="22"/>
          <w:szCs w:val="22"/>
          <w:lang w:val="en-US"/>
        </w:rPr>
      </w:pPr>
    </w:p>
    <w:p w14:paraId="6B46D032" w14:textId="16AE0D9F" w:rsidR="00FD4C8E" w:rsidRDefault="00FD4C8E" w:rsidP="0090360F">
      <w:pPr>
        <w:rPr>
          <w:rFonts w:ascii="Arial" w:eastAsiaTheme="minorEastAsia" w:hAnsi="Arial" w:cs="Arial"/>
          <w:noProof/>
          <w:sz w:val="22"/>
          <w:szCs w:val="22"/>
          <w:lang w:val="en-US"/>
        </w:rPr>
      </w:pPr>
    </w:p>
    <w:p w14:paraId="2E4D3F31" w14:textId="647DF7A4" w:rsidR="00FD4C8E" w:rsidRDefault="00FD4C8E" w:rsidP="0090360F">
      <w:pPr>
        <w:rPr>
          <w:rFonts w:ascii="Arial" w:eastAsiaTheme="minorEastAsia" w:hAnsi="Arial" w:cs="Arial"/>
          <w:noProof/>
          <w:sz w:val="22"/>
          <w:szCs w:val="22"/>
          <w:lang w:val="en-US"/>
        </w:rPr>
      </w:pPr>
    </w:p>
    <w:p w14:paraId="4F923B4C" w14:textId="37F9C1F4" w:rsidR="00FD4C8E" w:rsidRDefault="00FD4C8E" w:rsidP="0090360F">
      <w:pPr>
        <w:rPr>
          <w:rFonts w:ascii="Arial" w:eastAsiaTheme="minorEastAsia" w:hAnsi="Arial" w:cs="Arial"/>
          <w:noProof/>
          <w:sz w:val="22"/>
          <w:szCs w:val="22"/>
          <w:lang w:val="en-US"/>
        </w:rPr>
      </w:pPr>
    </w:p>
    <w:p w14:paraId="03928456" w14:textId="26EB90CA" w:rsidR="00FD4C8E" w:rsidRDefault="00FD4C8E" w:rsidP="0090360F">
      <w:pPr>
        <w:rPr>
          <w:rFonts w:ascii="Arial" w:eastAsiaTheme="minorEastAsia" w:hAnsi="Arial" w:cs="Arial"/>
          <w:noProof/>
          <w:sz w:val="22"/>
          <w:szCs w:val="22"/>
          <w:lang w:val="en-US"/>
        </w:rPr>
      </w:pPr>
    </w:p>
    <w:p w14:paraId="361E5C0B" w14:textId="45BDD07C" w:rsidR="00FD4C8E" w:rsidRDefault="00FD4C8E" w:rsidP="0090360F">
      <w:pPr>
        <w:rPr>
          <w:rFonts w:ascii="Arial" w:eastAsiaTheme="minorEastAsia" w:hAnsi="Arial" w:cs="Arial"/>
          <w:noProof/>
          <w:sz w:val="22"/>
          <w:szCs w:val="22"/>
          <w:lang w:val="en-US"/>
        </w:rPr>
      </w:pPr>
    </w:p>
    <w:p w14:paraId="1DF4119F" w14:textId="3754BBCE" w:rsidR="00FD4C8E" w:rsidRDefault="00FD4C8E" w:rsidP="0090360F">
      <w:pPr>
        <w:rPr>
          <w:rFonts w:ascii="Arial" w:eastAsiaTheme="minorEastAsia" w:hAnsi="Arial" w:cs="Arial"/>
          <w:noProof/>
          <w:sz w:val="22"/>
          <w:szCs w:val="22"/>
          <w:lang w:val="en-US"/>
        </w:rPr>
      </w:pPr>
    </w:p>
    <w:p w14:paraId="48B5ACC5" w14:textId="7CB1E0B9" w:rsidR="00FD4C8E" w:rsidRDefault="00FD4C8E" w:rsidP="0090360F">
      <w:pPr>
        <w:rPr>
          <w:rFonts w:ascii="Arial" w:eastAsiaTheme="minorEastAsia" w:hAnsi="Arial" w:cs="Arial"/>
          <w:noProof/>
          <w:sz w:val="22"/>
          <w:szCs w:val="22"/>
          <w:lang w:val="en-US"/>
        </w:rPr>
      </w:pPr>
    </w:p>
    <w:p w14:paraId="4F070D45" w14:textId="5C94F7D7" w:rsidR="00FD4C8E" w:rsidRDefault="00FD4C8E" w:rsidP="0090360F">
      <w:pPr>
        <w:rPr>
          <w:rFonts w:ascii="Arial" w:eastAsiaTheme="minorEastAsia" w:hAnsi="Arial" w:cs="Arial"/>
          <w:noProof/>
          <w:sz w:val="22"/>
          <w:szCs w:val="22"/>
          <w:lang w:val="en-US"/>
        </w:rPr>
      </w:pPr>
    </w:p>
    <w:p w14:paraId="59F4E2E6" w14:textId="22B16BB2" w:rsidR="00FD4C8E" w:rsidRDefault="00FD4C8E" w:rsidP="0090360F">
      <w:pPr>
        <w:rPr>
          <w:rFonts w:ascii="Arial" w:eastAsiaTheme="minorEastAsia" w:hAnsi="Arial" w:cs="Arial"/>
          <w:noProof/>
          <w:sz w:val="22"/>
          <w:szCs w:val="22"/>
          <w:lang w:val="en-US"/>
        </w:rPr>
      </w:pPr>
    </w:p>
    <w:p w14:paraId="0B7D52D9" w14:textId="61E017BC" w:rsidR="00FD4C8E" w:rsidRDefault="00FD4C8E" w:rsidP="0090360F">
      <w:pPr>
        <w:rPr>
          <w:rFonts w:ascii="Arial" w:eastAsiaTheme="minorEastAsia" w:hAnsi="Arial" w:cs="Arial"/>
          <w:noProof/>
          <w:sz w:val="22"/>
          <w:szCs w:val="22"/>
          <w:lang w:val="en-US"/>
        </w:rPr>
      </w:pPr>
    </w:p>
    <w:p w14:paraId="6CFB7D62" w14:textId="0705FCA2" w:rsidR="00FD4C8E" w:rsidRDefault="00FD4C8E" w:rsidP="0090360F">
      <w:pPr>
        <w:rPr>
          <w:rFonts w:ascii="Arial" w:eastAsiaTheme="minorEastAsia" w:hAnsi="Arial" w:cs="Arial"/>
          <w:noProof/>
          <w:sz w:val="22"/>
          <w:szCs w:val="22"/>
          <w:lang w:val="en-US"/>
        </w:rPr>
      </w:pPr>
    </w:p>
    <w:p w14:paraId="0BB99936" w14:textId="6A377598" w:rsidR="00FD4C8E" w:rsidRDefault="00FD4C8E" w:rsidP="0090360F">
      <w:pPr>
        <w:rPr>
          <w:rFonts w:ascii="Arial" w:eastAsiaTheme="minorEastAsia" w:hAnsi="Arial" w:cs="Arial"/>
          <w:noProof/>
          <w:sz w:val="22"/>
          <w:szCs w:val="22"/>
          <w:lang w:val="en-US"/>
        </w:rPr>
      </w:pPr>
    </w:p>
    <w:p w14:paraId="6CA74546" w14:textId="68196E56" w:rsidR="00FD4C8E" w:rsidRDefault="00FD4C8E" w:rsidP="0090360F">
      <w:pPr>
        <w:rPr>
          <w:rFonts w:ascii="Arial" w:eastAsiaTheme="minorEastAsia" w:hAnsi="Arial" w:cs="Arial"/>
          <w:noProof/>
          <w:sz w:val="22"/>
          <w:szCs w:val="22"/>
          <w:lang w:val="en-US"/>
        </w:rPr>
      </w:pPr>
    </w:p>
    <w:p w14:paraId="32AAC644" w14:textId="5C84DD31" w:rsidR="00FD4C8E" w:rsidRDefault="00FD4C8E" w:rsidP="0090360F">
      <w:pPr>
        <w:rPr>
          <w:rFonts w:ascii="Arial" w:eastAsiaTheme="minorEastAsia" w:hAnsi="Arial" w:cs="Arial"/>
          <w:noProof/>
          <w:sz w:val="22"/>
          <w:szCs w:val="22"/>
          <w:lang w:val="en-US"/>
        </w:rPr>
      </w:pPr>
    </w:p>
    <w:p w14:paraId="70268D5F" w14:textId="120A56EC" w:rsidR="00FD4C8E" w:rsidRDefault="00FD4C8E" w:rsidP="0090360F">
      <w:pPr>
        <w:rPr>
          <w:rFonts w:ascii="Arial" w:eastAsiaTheme="minorEastAsia" w:hAnsi="Arial" w:cs="Arial"/>
          <w:noProof/>
          <w:sz w:val="22"/>
          <w:szCs w:val="22"/>
          <w:lang w:val="en-US"/>
        </w:rPr>
      </w:pPr>
    </w:p>
    <w:p w14:paraId="31B5544E" w14:textId="1470137F" w:rsidR="00FD4C8E" w:rsidRDefault="00FD4C8E" w:rsidP="0090360F">
      <w:pPr>
        <w:rPr>
          <w:rFonts w:ascii="Arial" w:eastAsiaTheme="minorEastAsia" w:hAnsi="Arial" w:cs="Arial"/>
          <w:noProof/>
          <w:sz w:val="22"/>
          <w:szCs w:val="22"/>
          <w:lang w:val="en-US"/>
        </w:rPr>
      </w:pPr>
    </w:p>
    <w:p w14:paraId="2AA8BCD7" w14:textId="26614572" w:rsidR="00FD4C8E" w:rsidRDefault="00FD4C8E" w:rsidP="0090360F">
      <w:pPr>
        <w:rPr>
          <w:rFonts w:ascii="Arial" w:eastAsiaTheme="minorEastAsia" w:hAnsi="Arial" w:cs="Arial"/>
          <w:noProof/>
          <w:sz w:val="22"/>
          <w:szCs w:val="22"/>
          <w:lang w:val="en-US"/>
        </w:rPr>
      </w:pPr>
    </w:p>
    <w:p w14:paraId="4B51DA15" w14:textId="7F81BA4A" w:rsidR="007B1952" w:rsidRDefault="007B1952" w:rsidP="007B1952">
      <w:pPr>
        <w:pStyle w:val="1"/>
        <w:rPr>
          <w:rFonts w:ascii="Arial" w:hAnsi="Arial" w:cs="Arial"/>
        </w:rPr>
      </w:pPr>
      <w:r>
        <w:rPr>
          <w:rFonts w:ascii="Arial" w:hAnsi="Arial" w:cs="Arial"/>
        </w:rPr>
        <w:lastRenderedPageBreak/>
        <w:t>Appendix</w:t>
      </w:r>
    </w:p>
    <w:p w14:paraId="58548F1D" w14:textId="77777777" w:rsidR="006624B5" w:rsidRDefault="006624B5" w:rsidP="0090360F">
      <w:pPr>
        <w:rPr>
          <w:rFonts w:ascii="Arial" w:eastAsiaTheme="minorEastAsia" w:hAnsi="Arial" w:cs="Arial"/>
          <w:noProof/>
          <w:sz w:val="22"/>
          <w:szCs w:val="22"/>
        </w:rPr>
      </w:pPr>
    </w:p>
    <w:p w14:paraId="765D182D" w14:textId="058B835A" w:rsidR="00E46E0E" w:rsidRDefault="00E46E0E" w:rsidP="00E46E0E">
      <w:pPr>
        <w:pStyle w:val="ac"/>
        <w:keepNext/>
      </w:pPr>
      <w:r>
        <w:t xml:space="preserve">Table </w:t>
      </w:r>
      <w:r w:rsidR="00FD4C8E">
        <w:t>5</w:t>
      </w:r>
      <w:r>
        <w:t xml:space="preserve">. </w:t>
      </w:r>
      <w:r w:rsidRPr="00B168F1">
        <w:t>Seasonality(Holiday) Dummies</w:t>
      </w:r>
    </w:p>
    <w:tbl>
      <w:tblPr>
        <w:tblW w:w="8637" w:type="dxa"/>
        <w:tblLook w:val="04A0" w:firstRow="1" w:lastRow="0" w:firstColumn="1" w:lastColumn="0" w:noHBand="0" w:noVBand="1"/>
      </w:tblPr>
      <w:tblGrid>
        <w:gridCol w:w="1791"/>
        <w:gridCol w:w="2143"/>
        <w:gridCol w:w="2367"/>
        <w:gridCol w:w="2336"/>
      </w:tblGrid>
      <w:tr w:rsidR="00E46E0E" w:rsidRPr="00EA6D8D" w14:paraId="48F1D13E" w14:textId="77777777" w:rsidTr="00777B8E">
        <w:trPr>
          <w:trHeight w:val="242"/>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5611E" w14:textId="77777777" w:rsidR="00E46E0E" w:rsidRPr="00EA6D8D" w:rsidRDefault="00E46E0E" w:rsidP="00777B8E">
            <w:pPr>
              <w:jc w:val="center"/>
              <w:rPr>
                <w:rFonts w:ascii="Calibri" w:eastAsia="Times New Roman" w:hAnsi="Calibri" w:cs="Calibri"/>
                <w:b/>
                <w:bCs/>
                <w:color w:val="000000"/>
                <w:sz w:val="22"/>
                <w:szCs w:val="22"/>
                <w:lang w:val="en-US" w:eastAsia="zh-CN"/>
              </w:rPr>
            </w:pPr>
            <w:r w:rsidRPr="00EA6D8D">
              <w:rPr>
                <w:rFonts w:ascii="Calibri" w:eastAsia="Times New Roman" w:hAnsi="Calibri" w:cs="Calibri"/>
                <w:b/>
                <w:bCs/>
                <w:color w:val="000000"/>
                <w:sz w:val="22"/>
                <w:szCs w:val="22"/>
                <w:lang w:val="en-US" w:eastAsia="zh-CN"/>
              </w:rPr>
              <w:t>Date</w:t>
            </w:r>
          </w:p>
        </w:tc>
        <w:tc>
          <w:tcPr>
            <w:tcW w:w="2143" w:type="dxa"/>
            <w:tcBorders>
              <w:top w:val="single" w:sz="4" w:space="0" w:color="auto"/>
              <w:left w:val="nil"/>
              <w:bottom w:val="single" w:sz="4" w:space="0" w:color="auto"/>
              <w:right w:val="single" w:sz="4" w:space="0" w:color="auto"/>
            </w:tcBorders>
            <w:shd w:val="clear" w:color="auto" w:fill="auto"/>
            <w:noWrap/>
            <w:vAlign w:val="center"/>
            <w:hideMark/>
          </w:tcPr>
          <w:p w14:paraId="6E1BB5F4" w14:textId="77777777" w:rsidR="00E46E0E" w:rsidRPr="00EA6D8D" w:rsidRDefault="00E46E0E" w:rsidP="00777B8E">
            <w:pPr>
              <w:jc w:val="center"/>
              <w:rPr>
                <w:rFonts w:ascii="Calibri" w:eastAsia="Times New Roman" w:hAnsi="Calibri" w:cs="Calibri"/>
                <w:b/>
                <w:bCs/>
                <w:color w:val="000000"/>
                <w:sz w:val="22"/>
                <w:szCs w:val="22"/>
                <w:lang w:val="en-US" w:eastAsia="zh-CN"/>
              </w:rPr>
            </w:pPr>
            <w:r w:rsidRPr="00EA6D8D">
              <w:rPr>
                <w:rFonts w:ascii="Calibri" w:eastAsia="Times New Roman" w:hAnsi="Calibri" w:cs="Calibri"/>
                <w:b/>
                <w:bCs/>
                <w:color w:val="000000"/>
                <w:sz w:val="22"/>
                <w:szCs w:val="22"/>
                <w:lang w:val="en-US" w:eastAsia="zh-CN"/>
              </w:rPr>
              <w:t>Week number</w:t>
            </w:r>
          </w:p>
        </w:tc>
        <w:tc>
          <w:tcPr>
            <w:tcW w:w="2367" w:type="dxa"/>
            <w:tcBorders>
              <w:top w:val="single" w:sz="4" w:space="0" w:color="auto"/>
              <w:left w:val="nil"/>
              <w:bottom w:val="single" w:sz="4" w:space="0" w:color="auto"/>
              <w:right w:val="single" w:sz="4" w:space="0" w:color="auto"/>
            </w:tcBorders>
            <w:shd w:val="clear" w:color="auto" w:fill="auto"/>
            <w:noWrap/>
            <w:vAlign w:val="center"/>
            <w:hideMark/>
          </w:tcPr>
          <w:p w14:paraId="38204DCC" w14:textId="77777777" w:rsidR="00E46E0E" w:rsidRPr="00EA6D8D" w:rsidRDefault="00E46E0E" w:rsidP="00777B8E">
            <w:pPr>
              <w:jc w:val="center"/>
              <w:rPr>
                <w:rFonts w:ascii="Calibri" w:eastAsia="Times New Roman" w:hAnsi="Calibri" w:cs="Calibri"/>
                <w:b/>
                <w:bCs/>
                <w:color w:val="000000"/>
                <w:sz w:val="22"/>
                <w:szCs w:val="22"/>
                <w:lang w:val="en-US" w:eastAsia="zh-CN"/>
              </w:rPr>
            </w:pPr>
            <w:r w:rsidRPr="00EA6D8D">
              <w:rPr>
                <w:rFonts w:ascii="Calibri" w:eastAsia="Times New Roman" w:hAnsi="Calibri" w:cs="Calibri"/>
                <w:b/>
                <w:bCs/>
                <w:color w:val="000000"/>
                <w:sz w:val="22"/>
                <w:szCs w:val="22"/>
                <w:lang w:val="en-US" w:eastAsia="zh-CN"/>
              </w:rPr>
              <w:t>Total Volume</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4A556433" w14:textId="77777777" w:rsidR="00E46E0E" w:rsidRPr="00EA6D8D" w:rsidRDefault="00E46E0E" w:rsidP="00777B8E">
            <w:pPr>
              <w:jc w:val="center"/>
              <w:rPr>
                <w:rFonts w:ascii="Calibri" w:eastAsia="Times New Roman" w:hAnsi="Calibri" w:cs="Calibri"/>
                <w:b/>
                <w:bCs/>
                <w:color w:val="000000"/>
                <w:sz w:val="22"/>
                <w:szCs w:val="22"/>
                <w:lang w:val="en-US" w:eastAsia="zh-CN"/>
              </w:rPr>
            </w:pPr>
            <w:r w:rsidRPr="00EA6D8D">
              <w:rPr>
                <w:rFonts w:ascii="Calibri" w:eastAsia="Times New Roman" w:hAnsi="Calibri" w:cs="Calibri"/>
                <w:b/>
                <w:bCs/>
                <w:color w:val="000000"/>
                <w:sz w:val="22"/>
                <w:szCs w:val="22"/>
                <w:lang w:val="en-US" w:eastAsia="zh-CN"/>
              </w:rPr>
              <w:t>Holiday</w:t>
            </w:r>
          </w:p>
        </w:tc>
      </w:tr>
      <w:tr w:rsidR="00E46E0E" w:rsidRPr="00EA6D8D" w14:paraId="742E8615"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7FF513C2"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2015-02-01</w:t>
            </w:r>
          </w:p>
        </w:tc>
        <w:tc>
          <w:tcPr>
            <w:tcW w:w="2143" w:type="dxa"/>
            <w:tcBorders>
              <w:top w:val="nil"/>
              <w:left w:val="nil"/>
              <w:bottom w:val="single" w:sz="4" w:space="0" w:color="auto"/>
              <w:right w:val="single" w:sz="4" w:space="0" w:color="auto"/>
            </w:tcBorders>
            <w:shd w:val="clear" w:color="auto" w:fill="auto"/>
            <w:noWrap/>
            <w:vAlign w:val="center"/>
            <w:hideMark/>
          </w:tcPr>
          <w:p w14:paraId="7803EA51"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5</w:t>
            </w:r>
          </w:p>
        </w:tc>
        <w:tc>
          <w:tcPr>
            <w:tcW w:w="2367" w:type="dxa"/>
            <w:tcBorders>
              <w:top w:val="nil"/>
              <w:left w:val="nil"/>
              <w:bottom w:val="single" w:sz="4" w:space="0" w:color="auto"/>
              <w:right w:val="single" w:sz="4" w:space="0" w:color="auto"/>
            </w:tcBorders>
            <w:shd w:val="clear" w:color="auto" w:fill="auto"/>
            <w:noWrap/>
            <w:vAlign w:val="center"/>
            <w:hideMark/>
          </w:tcPr>
          <w:p w14:paraId="4941148B"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220,892 </w:t>
            </w:r>
          </w:p>
        </w:tc>
        <w:tc>
          <w:tcPr>
            <w:tcW w:w="23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BE00B8" w14:textId="77777777"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Valentine's Day</w:t>
            </w:r>
          </w:p>
        </w:tc>
      </w:tr>
      <w:tr w:rsidR="00E46E0E" w:rsidRPr="00EA6D8D" w14:paraId="34D00081"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37DABB68"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2015-02-08</w:t>
            </w:r>
          </w:p>
        </w:tc>
        <w:tc>
          <w:tcPr>
            <w:tcW w:w="2143" w:type="dxa"/>
            <w:tcBorders>
              <w:top w:val="nil"/>
              <w:left w:val="nil"/>
              <w:bottom w:val="single" w:sz="4" w:space="0" w:color="auto"/>
              <w:right w:val="single" w:sz="4" w:space="0" w:color="auto"/>
            </w:tcBorders>
            <w:shd w:val="clear" w:color="auto" w:fill="auto"/>
            <w:noWrap/>
            <w:vAlign w:val="center"/>
            <w:hideMark/>
          </w:tcPr>
          <w:p w14:paraId="5D544E49"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6</w:t>
            </w:r>
          </w:p>
        </w:tc>
        <w:tc>
          <w:tcPr>
            <w:tcW w:w="2367" w:type="dxa"/>
            <w:tcBorders>
              <w:top w:val="nil"/>
              <w:left w:val="nil"/>
              <w:bottom w:val="single" w:sz="4" w:space="0" w:color="auto"/>
              <w:right w:val="single" w:sz="4" w:space="0" w:color="auto"/>
            </w:tcBorders>
            <w:shd w:val="clear" w:color="auto" w:fill="auto"/>
            <w:noWrap/>
            <w:vAlign w:val="center"/>
            <w:hideMark/>
          </w:tcPr>
          <w:p w14:paraId="064C27A1"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268,636 </w:t>
            </w:r>
          </w:p>
        </w:tc>
        <w:tc>
          <w:tcPr>
            <w:tcW w:w="2336" w:type="dxa"/>
            <w:vMerge/>
            <w:tcBorders>
              <w:top w:val="nil"/>
              <w:left w:val="single" w:sz="4" w:space="0" w:color="auto"/>
              <w:bottom w:val="single" w:sz="4" w:space="0" w:color="auto"/>
              <w:right w:val="single" w:sz="4" w:space="0" w:color="auto"/>
            </w:tcBorders>
            <w:vAlign w:val="center"/>
            <w:hideMark/>
          </w:tcPr>
          <w:p w14:paraId="32990E8D"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371BBE7F"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2AB02111"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2015-05-03</w:t>
            </w:r>
          </w:p>
        </w:tc>
        <w:tc>
          <w:tcPr>
            <w:tcW w:w="2143" w:type="dxa"/>
            <w:tcBorders>
              <w:top w:val="nil"/>
              <w:left w:val="nil"/>
              <w:bottom w:val="single" w:sz="4" w:space="0" w:color="auto"/>
              <w:right w:val="single" w:sz="4" w:space="0" w:color="auto"/>
            </w:tcBorders>
            <w:shd w:val="clear" w:color="auto" w:fill="auto"/>
            <w:noWrap/>
            <w:vAlign w:val="center"/>
            <w:hideMark/>
          </w:tcPr>
          <w:p w14:paraId="41F1589A"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18</w:t>
            </w:r>
          </w:p>
        </w:tc>
        <w:tc>
          <w:tcPr>
            <w:tcW w:w="2367" w:type="dxa"/>
            <w:tcBorders>
              <w:top w:val="nil"/>
              <w:left w:val="nil"/>
              <w:bottom w:val="single" w:sz="4" w:space="0" w:color="auto"/>
              <w:right w:val="single" w:sz="4" w:space="0" w:color="auto"/>
            </w:tcBorders>
            <w:shd w:val="clear" w:color="auto" w:fill="auto"/>
            <w:noWrap/>
            <w:vAlign w:val="center"/>
            <w:hideMark/>
          </w:tcPr>
          <w:p w14:paraId="62E0D419"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219,013 </w:t>
            </w:r>
          </w:p>
        </w:tc>
        <w:tc>
          <w:tcPr>
            <w:tcW w:w="2336" w:type="dxa"/>
            <w:tcBorders>
              <w:top w:val="nil"/>
              <w:left w:val="nil"/>
              <w:bottom w:val="single" w:sz="4" w:space="0" w:color="auto"/>
              <w:right w:val="single" w:sz="4" w:space="0" w:color="auto"/>
            </w:tcBorders>
            <w:shd w:val="clear" w:color="auto" w:fill="auto"/>
            <w:noWrap/>
            <w:vAlign w:val="center"/>
            <w:hideMark/>
          </w:tcPr>
          <w:p w14:paraId="6635C036" w14:textId="77777777"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Mother's Day</w:t>
            </w:r>
          </w:p>
        </w:tc>
      </w:tr>
      <w:tr w:rsidR="00E46E0E" w:rsidRPr="00EA6D8D" w14:paraId="4058A40B"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3E67D0AC"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2015-11-01</w:t>
            </w:r>
          </w:p>
        </w:tc>
        <w:tc>
          <w:tcPr>
            <w:tcW w:w="2143" w:type="dxa"/>
            <w:tcBorders>
              <w:top w:val="nil"/>
              <w:left w:val="nil"/>
              <w:bottom w:val="single" w:sz="4" w:space="0" w:color="auto"/>
              <w:right w:val="single" w:sz="4" w:space="0" w:color="auto"/>
            </w:tcBorders>
            <w:shd w:val="clear" w:color="auto" w:fill="auto"/>
            <w:noWrap/>
            <w:vAlign w:val="center"/>
            <w:hideMark/>
          </w:tcPr>
          <w:p w14:paraId="2FBD3BB7"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44</w:t>
            </w:r>
          </w:p>
        </w:tc>
        <w:tc>
          <w:tcPr>
            <w:tcW w:w="2367" w:type="dxa"/>
            <w:tcBorders>
              <w:top w:val="nil"/>
              <w:left w:val="nil"/>
              <w:bottom w:val="single" w:sz="4" w:space="0" w:color="auto"/>
              <w:right w:val="single" w:sz="4" w:space="0" w:color="auto"/>
            </w:tcBorders>
            <w:shd w:val="clear" w:color="auto" w:fill="auto"/>
            <w:noWrap/>
            <w:vAlign w:val="center"/>
            <w:hideMark/>
          </w:tcPr>
          <w:p w14:paraId="09A89E2C"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302,700 </w:t>
            </w:r>
          </w:p>
        </w:tc>
        <w:tc>
          <w:tcPr>
            <w:tcW w:w="23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C8A46D" w14:textId="00599968"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noProof/>
                <w:color w:val="000000"/>
                <w:sz w:val="22"/>
                <w:szCs w:val="22"/>
                <w:lang w:val="en-US" w:eastAsia="zh-CN"/>
              </w:rPr>
              <w:t>Thanks</w:t>
            </w:r>
            <w:r w:rsidRPr="004C1597">
              <w:rPr>
                <w:rFonts w:ascii="Calibri" w:eastAsia="Times New Roman" w:hAnsi="Calibri" w:cs="Calibri"/>
                <w:noProof/>
                <w:color w:val="000000"/>
                <w:sz w:val="22"/>
                <w:szCs w:val="22"/>
                <w:lang w:val="en-US" w:eastAsia="zh-CN"/>
              </w:rPr>
              <w:t>g</w:t>
            </w:r>
            <w:r w:rsidRPr="00EA6D8D">
              <w:rPr>
                <w:rFonts w:ascii="Calibri" w:eastAsia="Times New Roman" w:hAnsi="Calibri" w:cs="Calibri"/>
                <w:color w:val="000000"/>
                <w:sz w:val="22"/>
                <w:szCs w:val="22"/>
                <w:lang w:val="en-US" w:eastAsia="zh-CN"/>
              </w:rPr>
              <w:t xml:space="preserve">iving </w:t>
            </w:r>
            <w:r w:rsidR="006624B5">
              <w:rPr>
                <w:rFonts w:ascii="Calibri" w:eastAsia="Times New Roman" w:hAnsi="Calibri" w:cs="Calibri"/>
                <w:color w:val="000000"/>
                <w:sz w:val="22"/>
                <w:szCs w:val="22"/>
                <w:lang w:val="en-US" w:eastAsia="zh-CN"/>
              </w:rPr>
              <w:t>Day</w:t>
            </w:r>
          </w:p>
        </w:tc>
      </w:tr>
      <w:tr w:rsidR="00E46E0E" w:rsidRPr="00EA6D8D" w14:paraId="65CFA1E4"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239A078D"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2015-11-08</w:t>
            </w:r>
          </w:p>
        </w:tc>
        <w:tc>
          <w:tcPr>
            <w:tcW w:w="2143" w:type="dxa"/>
            <w:tcBorders>
              <w:top w:val="nil"/>
              <w:left w:val="nil"/>
              <w:bottom w:val="single" w:sz="4" w:space="0" w:color="auto"/>
              <w:right w:val="single" w:sz="4" w:space="0" w:color="auto"/>
            </w:tcBorders>
            <w:shd w:val="clear" w:color="auto" w:fill="auto"/>
            <w:noWrap/>
            <w:vAlign w:val="center"/>
            <w:hideMark/>
          </w:tcPr>
          <w:p w14:paraId="67205F9F"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45</w:t>
            </w:r>
          </w:p>
        </w:tc>
        <w:tc>
          <w:tcPr>
            <w:tcW w:w="2367" w:type="dxa"/>
            <w:tcBorders>
              <w:top w:val="nil"/>
              <w:left w:val="nil"/>
              <w:bottom w:val="single" w:sz="4" w:space="0" w:color="auto"/>
              <w:right w:val="single" w:sz="4" w:space="0" w:color="auto"/>
            </w:tcBorders>
            <w:shd w:val="clear" w:color="auto" w:fill="auto"/>
            <w:noWrap/>
            <w:vAlign w:val="center"/>
            <w:hideMark/>
          </w:tcPr>
          <w:p w14:paraId="600147D4"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325,771 </w:t>
            </w:r>
          </w:p>
        </w:tc>
        <w:tc>
          <w:tcPr>
            <w:tcW w:w="2336" w:type="dxa"/>
            <w:vMerge/>
            <w:tcBorders>
              <w:top w:val="nil"/>
              <w:left w:val="single" w:sz="4" w:space="0" w:color="auto"/>
              <w:bottom w:val="single" w:sz="4" w:space="0" w:color="auto"/>
              <w:right w:val="single" w:sz="4" w:space="0" w:color="auto"/>
            </w:tcBorders>
            <w:vAlign w:val="center"/>
            <w:hideMark/>
          </w:tcPr>
          <w:p w14:paraId="2C2D6D87"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74041646"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69829D77"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2015-11-15</w:t>
            </w:r>
          </w:p>
        </w:tc>
        <w:tc>
          <w:tcPr>
            <w:tcW w:w="2143" w:type="dxa"/>
            <w:tcBorders>
              <w:top w:val="nil"/>
              <w:left w:val="nil"/>
              <w:bottom w:val="single" w:sz="4" w:space="0" w:color="auto"/>
              <w:right w:val="single" w:sz="4" w:space="0" w:color="auto"/>
            </w:tcBorders>
            <w:shd w:val="clear" w:color="auto" w:fill="auto"/>
            <w:noWrap/>
            <w:vAlign w:val="center"/>
            <w:hideMark/>
          </w:tcPr>
          <w:p w14:paraId="52DFBED0"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46</w:t>
            </w:r>
          </w:p>
        </w:tc>
        <w:tc>
          <w:tcPr>
            <w:tcW w:w="2367" w:type="dxa"/>
            <w:tcBorders>
              <w:top w:val="nil"/>
              <w:left w:val="nil"/>
              <w:bottom w:val="single" w:sz="4" w:space="0" w:color="auto"/>
              <w:right w:val="single" w:sz="4" w:space="0" w:color="auto"/>
            </w:tcBorders>
            <w:shd w:val="clear" w:color="auto" w:fill="auto"/>
            <w:noWrap/>
            <w:vAlign w:val="center"/>
            <w:hideMark/>
          </w:tcPr>
          <w:p w14:paraId="6CA81092"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348,842 </w:t>
            </w:r>
          </w:p>
        </w:tc>
        <w:tc>
          <w:tcPr>
            <w:tcW w:w="2336" w:type="dxa"/>
            <w:vMerge/>
            <w:tcBorders>
              <w:top w:val="nil"/>
              <w:left w:val="single" w:sz="4" w:space="0" w:color="auto"/>
              <w:bottom w:val="single" w:sz="4" w:space="0" w:color="auto"/>
              <w:right w:val="single" w:sz="4" w:space="0" w:color="auto"/>
            </w:tcBorders>
            <w:vAlign w:val="center"/>
            <w:hideMark/>
          </w:tcPr>
          <w:p w14:paraId="0690972C"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5BFC249A"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5BD76A79"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2015-11-22</w:t>
            </w:r>
          </w:p>
        </w:tc>
        <w:tc>
          <w:tcPr>
            <w:tcW w:w="2143" w:type="dxa"/>
            <w:tcBorders>
              <w:top w:val="nil"/>
              <w:left w:val="nil"/>
              <w:bottom w:val="single" w:sz="4" w:space="0" w:color="auto"/>
              <w:right w:val="single" w:sz="4" w:space="0" w:color="auto"/>
            </w:tcBorders>
            <w:shd w:val="clear" w:color="auto" w:fill="auto"/>
            <w:noWrap/>
            <w:vAlign w:val="center"/>
            <w:hideMark/>
          </w:tcPr>
          <w:p w14:paraId="721C8549"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47</w:t>
            </w:r>
          </w:p>
        </w:tc>
        <w:tc>
          <w:tcPr>
            <w:tcW w:w="2367" w:type="dxa"/>
            <w:tcBorders>
              <w:top w:val="nil"/>
              <w:left w:val="nil"/>
              <w:bottom w:val="single" w:sz="4" w:space="0" w:color="auto"/>
              <w:right w:val="single" w:sz="4" w:space="0" w:color="auto"/>
            </w:tcBorders>
            <w:shd w:val="clear" w:color="auto" w:fill="auto"/>
            <w:noWrap/>
            <w:vAlign w:val="center"/>
            <w:hideMark/>
          </w:tcPr>
          <w:p w14:paraId="4B323FD9"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371,913 </w:t>
            </w:r>
          </w:p>
        </w:tc>
        <w:tc>
          <w:tcPr>
            <w:tcW w:w="2336" w:type="dxa"/>
            <w:vMerge/>
            <w:tcBorders>
              <w:top w:val="nil"/>
              <w:left w:val="single" w:sz="4" w:space="0" w:color="auto"/>
              <w:bottom w:val="single" w:sz="4" w:space="0" w:color="auto"/>
              <w:right w:val="single" w:sz="4" w:space="0" w:color="auto"/>
            </w:tcBorders>
            <w:vAlign w:val="center"/>
            <w:hideMark/>
          </w:tcPr>
          <w:p w14:paraId="61C84B43"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267945D1"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73150AEC"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2015-12-06</w:t>
            </w:r>
          </w:p>
        </w:tc>
        <w:tc>
          <w:tcPr>
            <w:tcW w:w="2143" w:type="dxa"/>
            <w:tcBorders>
              <w:top w:val="nil"/>
              <w:left w:val="nil"/>
              <w:bottom w:val="single" w:sz="4" w:space="0" w:color="auto"/>
              <w:right w:val="single" w:sz="4" w:space="0" w:color="auto"/>
            </w:tcBorders>
            <w:shd w:val="clear" w:color="auto" w:fill="auto"/>
            <w:noWrap/>
            <w:vAlign w:val="center"/>
            <w:hideMark/>
          </w:tcPr>
          <w:p w14:paraId="0950FDEB"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49</w:t>
            </w:r>
          </w:p>
        </w:tc>
        <w:tc>
          <w:tcPr>
            <w:tcW w:w="2367" w:type="dxa"/>
            <w:tcBorders>
              <w:top w:val="nil"/>
              <w:left w:val="nil"/>
              <w:bottom w:val="single" w:sz="4" w:space="0" w:color="auto"/>
              <w:right w:val="single" w:sz="4" w:space="0" w:color="auto"/>
            </w:tcBorders>
            <w:shd w:val="clear" w:color="auto" w:fill="auto"/>
            <w:noWrap/>
            <w:vAlign w:val="center"/>
            <w:hideMark/>
          </w:tcPr>
          <w:p w14:paraId="0329CF5B"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436,928 </w:t>
            </w:r>
          </w:p>
        </w:tc>
        <w:tc>
          <w:tcPr>
            <w:tcW w:w="23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048543" w14:textId="7D1A785D"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Chris</w:t>
            </w:r>
            <w:r w:rsidR="006624B5">
              <w:rPr>
                <w:rFonts w:ascii="Calibri" w:eastAsia="Times New Roman" w:hAnsi="Calibri" w:cs="Calibri"/>
                <w:color w:val="000000"/>
                <w:sz w:val="22"/>
                <w:szCs w:val="22"/>
                <w:lang w:val="en-US" w:eastAsia="zh-CN"/>
              </w:rPr>
              <w:t>t</w:t>
            </w:r>
            <w:r w:rsidRPr="00EA6D8D">
              <w:rPr>
                <w:rFonts w:ascii="Calibri" w:eastAsia="Times New Roman" w:hAnsi="Calibri" w:cs="Calibri"/>
                <w:color w:val="000000"/>
                <w:sz w:val="22"/>
                <w:szCs w:val="22"/>
                <w:lang w:val="en-US" w:eastAsia="zh-CN"/>
              </w:rPr>
              <w:t>mas</w:t>
            </w:r>
          </w:p>
        </w:tc>
      </w:tr>
      <w:tr w:rsidR="00E46E0E" w:rsidRPr="00EA6D8D" w14:paraId="0D74441B"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157831AE"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2015-12-13</w:t>
            </w:r>
          </w:p>
        </w:tc>
        <w:tc>
          <w:tcPr>
            <w:tcW w:w="2143" w:type="dxa"/>
            <w:tcBorders>
              <w:top w:val="nil"/>
              <w:left w:val="nil"/>
              <w:bottom w:val="single" w:sz="4" w:space="0" w:color="auto"/>
              <w:right w:val="single" w:sz="4" w:space="0" w:color="auto"/>
            </w:tcBorders>
            <w:shd w:val="clear" w:color="auto" w:fill="auto"/>
            <w:noWrap/>
            <w:vAlign w:val="center"/>
            <w:hideMark/>
          </w:tcPr>
          <w:p w14:paraId="3F169004"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50</w:t>
            </w:r>
          </w:p>
        </w:tc>
        <w:tc>
          <w:tcPr>
            <w:tcW w:w="2367" w:type="dxa"/>
            <w:tcBorders>
              <w:top w:val="nil"/>
              <w:left w:val="nil"/>
              <w:bottom w:val="single" w:sz="4" w:space="0" w:color="auto"/>
              <w:right w:val="single" w:sz="4" w:space="0" w:color="auto"/>
            </w:tcBorders>
            <w:shd w:val="clear" w:color="auto" w:fill="auto"/>
            <w:noWrap/>
            <w:vAlign w:val="center"/>
            <w:hideMark/>
          </w:tcPr>
          <w:p w14:paraId="5F9FBEF2"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719,021 </w:t>
            </w:r>
          </w:p>
        </w:tc>
        <w:tc>
          <w:tcPr>
            <w:tcW w:w="2336" w:type="dxa"/>
            <w:vMerge/>
            <w:tcBorders>
              <w:top w:val="nil"/>
              <w:left w:val="single" w:sz="4" w:space="0" w:color="auto"/>
              <w:bottom w:val="single" w:sz="4" w:space="0" w:color="auto"/>
              <w:right w:val="single" w:sz="4" w:space="0" w:color="auto"/>
            </w:tcBorders>
            <w:vAlign w:val="center"/>
            <w:hideMark/>
          </w:tcPr>
          <w:p w14:paraId="0E6D2D6C"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26422A05"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4065784E"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2015-12-20</w:t>
            </w:r>
          </w:p>
        </w:tc>
        <w:tc>
          <w:tcPr>
            <w:tcW w:w="2143" w:type="dxa"/>
            <w:tcBorders>
              <w:top w:val="nil"/>
              <w:left w:val="nil"/>
              <w:bottom w:val="single" w:sz="4" w:space="0" w:color="auto"/>
              <w:right w:val="single" w:sz="4" w:space="0" w:color="auto"/>
            </w:tcBorders>
            <w:shd w:val="clear" w:color="auto" w:fill="auto"/>
            <w:noWrap/>
            <w:vAlign w:val="center"/>
            <w:hideMark/>
          </w:tcPr>
          <w:p w14:paraId="0FC52088"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51</w:t>
            </w:r>
          </w:p>
        </w:tc>
        <w:tc>
          <w:tcPr>
            <w:tcW w:w="2367" w:type="dxa"/>
            <w:tcBorders>
              <w:top w:val="nil"/>
              <w:left w:val="nil"/>
              <w:bottom w:val="single" w:sz="4" w:space="0" w:color="auto"/>
              <w:right w:val="single" w:sz="4" w:space="0" w:color="auto"/>
            </w:tcBorders>
            <w:shd w:val="clear" w:color="auto" w:fill="auto"/>
            <w:noWrap/>
            <w:vAlign w:val="center"/>
            <w:hideMark/>
          </w:tcPr>
          <w:p w14:paraId="187DACDE"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905,847 </w:t>
            </w:r>
          </w:p>
        </w:tc>
        <w:tc>
          <w:tcPr>
            <w:tcW w:w="2336" w:type="dxa"/>
            <w:vMerge/>
            <w:tcBorders>
              <w:top w:val="nil"/>
              <w:left w:val="single" w:sz="4" w:space="0" w:color="auto"/>
              <w:bottom w:val="single" w:sz="4" w:space="0" w:color="auto"/>
              <w:right w:val="single" w:sz="4" w:space="0" w:color="auto"/>
            </w:tcBorders>
            <w:vAlign w:val="center"/>
            <w:hideMark/>
          </w:tcPr>
          <w:p w14:paraId="285D819D"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6A847B52"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5352CE51"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2016-01-31</w:t>
            </w:r>
          </w:p>
        </w:tc>
        <w:tc>
          <w:tcPr>
            <w:tcW w:w="2143" w:type="dxa"/>
            <w:tcBorders>
              <w:top w:val="nil"/>
              <w:left w:val="nil"/>
              <w:bottom w:val="single" w:sz="4" w:space="0" w:color="auto"/>
              <w:right w:val="single" w:sz="4" w:space="0" w:color="auto"/>
            </w:tcBorders>
            <w:shd w:val="clear" w:color="auto" w:fill="auto"/>
            <w:noWrap/>
            <w:vAlign w:val="center"/>
            <w:hideMark/>
          </w:tcPr>
          <w:p w14:paraId="2AC1E4BA"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5</w:t>
            </w:r>
          </w:p>
        </w:tc>
        <w:tc>
          <w:tcPr>
            <w:tcW w:w="2367" w:type="dxa"/>
            <w:tcBorders>
              <w:top w:val="nil"/>
              <w:left w:val="nil"/>
              <w:bottom w:val="single" w:sz="4" w:space="0" w:color="auto"/>
              <w:right w:val="single" w:sz="4" w:space="0" w:color="auto"/>
            </w:tcBorders>
            <w:shd w:val="clear" w:color="auto" w:fill="auto"/>
            <w:noWrap/>
            <w:vAlign w:val="center"/>
            <w:hideMark/>
          </w:tcPr>
          <w:p w14:paraId="6B706B3D"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274,732 </w:t>
            </w:r>
          </w:p>
        </w:tc>
        <w:tc>
          <w:tcPr>
            <w:tcW w:w="23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CF01CA" w14:textId="77777777"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Valentine's Day</w:t>
            </w:r>
          </w:p>
        </w:tc>
      </w:tr>
      <w:tr w:rsidR="00E46E0E" w:rsidRPr="00EA6D8D" w14:paraId="367618CA"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777BE9ED"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2016-02-07</w:t>
            </w:r>
          </w:p>
        </w:tc>
        <w:tc>
          <w:tcPr>
            <w:tcW w:w="2143" w:type="dxa"/>
            <w:tcBorders>
              <w:top w:val="nil"/>
              <w:left w:val="nil"/>
              <w:bottom w:val="single" w:sz="4" w:space="0" w:color="auto"/>
              <w:right w:val="single" w:sz="4" w:space="0" w:color="auto"/>
            </w:tcBorders>
            <w:shd w:val="clear" w:color="auto" w:fill="auto"/>
            <w:noWrap/>
            <w:vAlign w:val="center"/>
            <w:hideMark/>
          </w:tcPr>
          <w:p w14:paraId="67CA33F0"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6</w:t>
            </w:r>
          </w:p>
        </w:tc>
        <w:tc>
          <w:tcPr>
            <w:tcW w:w="2367" w:type="dxa"/>
            <w:tcBorders>
              <w:top w:val="nil"/>
              <w:left w:val="nil"/>
              <w:bottom w:val="single" w:sz="4" w:space="0" w:color="auto"/>
              <w:right w:val="single" w:sz="4" w:space="0" w:color="auto"/>
            </w:tcBorders>
            <w:shd w:val="clear" w:color="auto" w:fill="auto"/>
            <w:noWrap/>
            <w:vAlign w:val="center"/>
            <w:hideMark/>
          </w:tcPr>
          <w:p w14:paraId="53376E5B"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246,199 </w:t>
            </w:r>
          </w:p>
        </w:tc>
        <w:tc>
          <w:tcPr>
            <w:tcW w:w="2336" w:type="dxa"/>
            <w:vMerge/>
            <w:tcBorders>
              <w:top w:val="nil"/>
              <w:left w:val="single" w:sz="4" w:space="0" w:color="auto"/>
              <w:bottom w:val="single" w:sz="4" w:space="0" w:color="auto"/>
              <w:right w:val="single" w:sz="4" w:space="0" w:color="auto"/>
            </w:tcBorders>
            <w:vAlign w:val="center"/>
            <w:hideMark/>
          </w:tcPr>
          <w:p w14:paraId="10916FAE"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32AA43F5"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6BA1C829"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2016-05-01</w:t>
            </w:r>
          </w:p>
        </w:tc>
        <w:tc>
          <w:tcPr>
            <w:tcW w:w="2143" w:type="dxa"/>
            <w:tcBorders>
              <w:top w:val="nil"/>
              <w:left w:val="nil"/>
              <w:bottom w:val="single" w:sz="4" w:space="0" w:color="auto"/>
              <w:right w:val="single" w:sz="4" w:space="0" w:color="auto"/>
            </w:tcBorders>
            <w:shd w:val="clear" w:color="auto" w:fill="auto"/>
            <w:noWrap/>
            <w:vAlign w:val="center"/>
            <w:hideMark/>
          </w:tcPr>
          <w:p w14:paraId="3888B160"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18</w:t>
            </w:r>
          </w:p>
        </w:tc>
        <w:tc>
          <w:tcPr>
            <w:tcW w:w="2367" w:type="dxa"/>
            <w:tcBorders>
              <w:top w:val="nil"/>
              <w:left w:val="nil"/>
              <w:bottom w:val="single" w:sz="4" w:space="0" w:color="auto"/>
              <w:right w:val="single" w:sz="4" w:space="0" w:color="auto"/>
            </w:tcBorders>
            <w:shd w:val="clear" w:color="auto" w:fill="auto"/>
            <w:noWrap/>
            <w:vAlign w:val="center"/>
            <w:hideMark/>
          </w:tcPr>
          <w:p w14:paraId="6F0979AD"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237,433 </w:t>
            </w:r>
          </w:p>
        </w:tc>
        <w:tc>
          <w:tcPr>
            <w:tcW w:w="2336" w:type="dxa"/>
            <w:tcBorders>
              <w:top w:val="nil"/>
              <w:left w:val="nil"/>
              <w:bottom w:val="single" w:sz="4" w:space="0" w:color="auto"/>
              <w:right w:val="single" w:sz="4" w:space="0" w:color="auto"/>
            </w:tcBorders>
            <w:shd w:val="clear" w:color="auto" w:fill="auto"/>
            <w:noWrap/>
            <w:vAlign w:val="center"/>
            <w:hideMark/>
          </w:tcPr>
          <w:p w14:paraId="598DDED4" w14:textId="77777777"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Mother's Day</w:t>
            </w:r>
          </w:p>
        </w:tc>
      </w:tr>
      <w:tr w:rsidR="00E46E0E" w:rsidRPr="00EA6D8D" w14:paraId="529D64DF"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48FDD8C8"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2016-10-30</w:t>
            </w:r>
          </w:p>
        </w:tc>
        <w:tc>
          <w:tcPr>
            <w:tcW w:w="2143" w:type="dxa"/>
            <w:tcBorders>
              <w:top w:val="nil"/>
              <w:left w:val="nil"/>
              <w:bottom w:val="single" w:sz="4" w:space="0" w:color="auto"/>
              <w:right w:val="single" w:sz="4" w:space="0" w:color="auto"/>
            </w:tcBorders>
            <w:shd w:val="clear" w:color="auto" w:fill="auto"/>
            <w:noWrap/>
            <w:vAlign w:val="center"/>
            <w:hideMark/>
          </w:tcPr>
          <w:p w14:paraId="4D725522"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44</w:t>
            </w:r>
          </w:p>
        </w:tc>
        <w:tc>
          <w:tcPr>
            <w:tcW w:w="2367" w:type="dxa"/>
            <w:tcBorders>
              <w:top w:val="nil"/>
              <w:left w:val="nil"/>
              <w:bottom w:val="single" w:sz="4" w:space="0" w:color="auto"/>
              <w:right w:val="single" w:sz="4" w:space="0" w:color="auto"/>
            </w:tcBorders>
            <w:shd w:val="clear" w:color="auto" w:fill="auto"/>
            <w:noWrap/>
            <w:vAlign w:val="center"/>
            <w:hideMark/>
          </w:tcPr>
          <w:p w14:paraId="3638E972"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284,288 </w:t>
            </w:r>
          </w:p>
        </w:tc>
        <w:tc>
          <w:tcPr>
            <w:tcW w:w="23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608A10" w14:textId="13B9944E"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noProof/>
                <w:color w:val="000000"/>
                <w:sz w:val="22"/>
                <w:szCs w:val="22"/>
                <w:lang w:val="en-US" w:eastAsia="zh-CN"/>
              </w:rPr>
              <w:t>Thanks</w:t>
            </w:r>
            <w:r w:rsidRPr="004C1597">
              <w:rPr>
                <w:rFonts w:ascii="Calibri" w:eastAsia="Times New Roman" w:hAnsi="Calibri" w:cs="Calibri"/>
                <w:noProof/>
                <w:color w:val="000000"/>
                <w:sz w:val="22"/>
                <w:szCs w:val="22"/>
                <w:lang w:val="en-US" w:eastAsia="zh-CN"/>
              </w:rPr>
              <w:t>g</w:t>
            </w:r>
            <w:r w:rsidRPr="00EA6D8D">
              <w:rPr>
                <w:rFonts w:ascii="Calibri" w:eastAsia="Times New Roman" w:hAnsi="Calibri" w:cs="Calibri"/>
                <w:color w:val="000000"/>
                <w:sz w:val="22"/>
                <w:szCs w:val="22"/>
                <w:lang w:val="en-US" w:eastAsia="zh-CN"/>
              </w:rPr>
              <w:t>iving</w:t>
            </w:r>
            <w:r w:rsidR="006624B5">
              <w:rPr>
                <w:rFonts w:ascii="Calibri" w:eastAsia="Times New Roman" w:hAnsi="Calibri" w:cs="Calibri"/>
                <w:color w:val="000000"/>
                <w:sz w:val="22"/>
                <w:szCs w:val="22"/>
                <w:lang w:val="en-US" w:eastAsia="zh-CN"/>
              </w:rPr>
              <w:t xml:space="preserve"> Day</w:t>
            </w:r>
          </w:p>
        </w:tc>
      </w:tr>
      <w:tr w:rsidR="00E46E0E" w:rsidRPr="00EA6D8D" w14:paraId="5C753D96"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7B33AFC7"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2016-11-06</w:t>
            </w:r>
          </w:p>
        </w:tc>
        <w:tc>
          <w:tcPr>
            <w:tcW w:w="2143" w:type="dxa"/>
            <w:tcBorders>
              <w:top w:val="nil"/>
              <w:left w:val="nil"/>
              <w:bottom w:val="single" w:sz="4" w:space="0" w:color="auto"/>
              <w:right w:val="single" w:sz="4" w:space="0" w:color="auto"/>
            </w:tcBorders>
            <w:shd w:val="clear" w:color="auto" w:fill="auto"/>
            <w:noWrap/>
            <w:vAlign w:val="center"/>
            <w:hideMark/>
          </w:tcPr>
          <w:p w14:paraId="08EB4D4C"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45</w:t>
            </w:r>
          </w:p>
        </w:tc>
        <w:tc>
          <w:tcPr>
            <w:tcW w:w="2367" w:type="dxa"/>
            <w:tcBorders>
              <w:top w:val="nil"/>
              <w:left w:val="nil"/>
              <w:bottom w:val="single" w:sz="4" w:space="0" w:color="auto"/>
              <w:right w:val="single" w:sz="4" w:space="0" w:color="auto"/>
            </w:tcBorders>
            <w:shd w:val="clear" w:color="auto" w:fill="auto"/>
            <w:noWrap/>
            <w:vAlign w:val="center"/>
            <w:hideMark/>
          </w:tcPr>
          <w:p w14:paraId="46011495"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304,713 </w:t>
            </w:r>
          </w:p>
        </w:tc>
        <w:tc>
          <w:tcPr>
            <w:tcW w:w="2336" w:type="dxa"/>
            <w:vMerge/>
            <w:tcBorders>
              <w:top w:val="nil"/>
              <w:left w:val="single" w:sz="4" w:space="0" w:color="auto"/>
              <w:bottom w:val="single" w:sz="4" w:space="0" w:color="auto"/>
              <w:right w:val="single" w:sz="4" w:space="0" w:color="auto"/>
            </w:tcBorders>
            <w:vAlign w:val="center"/>
            <w:hideMark/>
          </w:tcPr>
          <w:p w14:paraId="327F65E8"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14A9D0AD"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18C88833"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2016-11-13</w:t>
            </w:r>
          </w:p>
        </w:tc>
        <w:tc>
          <w:tcPr>
            <w:tcW w:w="2143" w:type="dxa"/>
            <w:tcBorders>
              <w:top w:val="nil"/>
              <w:left w:val="nil"/>
              <w:bottom w:val="single" w:sz="4" w:space="0" w:color="auto"/>
              <w:right w:val="single" w:sz="4" w:space="0" w:color="auto"/>
            </w:tcBorders>
            <w:shd w:val="clear" w:color="auto" w:fill="auto"/>
            <w:noWrap/>
            <w:vAlign w:val="center"/>
            <w:hideMark/>
          </w:tcPr>
          <w:p w14:paraId="601DC4CC"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46</w:t>
            </w:r>
          </w:p>
        </w:tc>
        <w:tc>
          <w:tcPr>
            <w:tcW w:w="2367" w:type="dxa"/>
            <w:tcBorders>
              <w:top w:val="nil"/>
              <w:left w:val="nil"/>
              <w:bottom w:val="single" w:sz="4" w:space="0" w:color="auto"/>
              <w:right w:val="single" w:sz="4" w:space="0" w:color="auto"/>
            </w:tcBorders>
            <w:shd w:val="clear" w:color="auto" w:fill="auto"/>
            <w:noWrap/>
            <w:vAlign w:val="center"/>
            <w:hideMark/>
          </w:tcPr>
          <w:p w14:paraId="7113AFC1"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325,137 </w:t>
            </w:r>
          </w:p>
        </w:tc>
        <w:tc>
          <w:tcPr>
            <w:tcW w:w="2336" w:type="dxa"/>
            <w:vMerge/>
            <w:tcBorders>
              <w:top w:val="nil"/>
              <w:left w:val="single" w:sz="4" w:space="0" w:color="auto"/>
              <w:bottom w:val="single" w:sz="4" w:space="0" w:color="auto"/>
              <w:right w:val="single" w:sz="4" w:space="0" w:color="auto"/>
            </w:tcBorders>
            <w:vAlign w:val="center"/>
            <w:hideMark/>
          </w:tcPr>
          <w:p w14:paraId="1B4A83AA"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39BFD2C3"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51B72E00"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2016-11-20</w:t>
            </w:r>
          </w:p>
        </w:tc>
        <w:tc>
          <w:tcPr>
            <w:tcW w:w="2143" w:type="dxa"/>
            <w:tcBorders>
              <w:top w:val="nil"/>
              <w:left w:val="nil"/>
              <w:bottom w:val="single" w:sz="4" w:space="0" w:color="auto"/>
              <w:right w:val="single" w:sz="4" w:space="0" w:color="auto"/>
            </w:tcBorders>
            <w:shd w:val="clear" w:color="auto" w:fill="auto"/>
            <w:noWrap/>
            <w:vAlign w:val="center"/>
            <w:hideMark/>
          </w:tcPr>
          <w:p w14:paraId="7B6C95D4"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47</w:t>
            </w:r>
          </w:p>
        </w:tc>
        <w:tc>
          <w:tcPr>
            <w:tcW w:w="2367" w:type="dxa"/>
            <w:tcBorders>
              <w:top w:val="nil"/>
              <w:left w:val="nil"/>
              <w:bottom w:val="single" w:sz="4" w:space="0" w:color="auto"/>
              <w:right w:val="single" w:sz="4" w:space="0" w:color="auto"/>
            </w:tcBorders>
            <w:shd w:val="clear" w:color="auto" w:fill="auto"/>
            <w:noWrap/>
            <w:vAlign w:val="center"/>
            <w:hideMark/>
          </w:tcPr>
          <w:p w14:paraId="0FBCF26F"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345,562 </w:t>
            </w:r>
          </w:p>
        </w:tc>
        <w:tc>
          <w:tcPr>
            <w:tcW w:w="2336" w:type="dxa"/>
            <w:vMerge/>
            <w:tcBorders>
              <w:top w:val="nil"/>
              <w:left w:val="single" w:sz="4" w:space="0" w:color="auto"/>
              <w:bottom w:val="single" w:sz="4" w:space="0" w:color="auto"/>
              <w:right w:val="single" w:sz="4" w:space="0" w:color="auto"/>
            </w:tcBorders>
            <w:vAlign w:val="center"/>
            <w:hideMark/>
          </w:tcPr>
          <w:p w14:paraId="5EAD4F15"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449EF2C7"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0F055F88"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2016-12-04</w:t>
            </w:r>
          </w:p>
        </w:tc>
        <w:tc>
          <w:tcPr>
            <w:tcW w:w="2143" w:type="dxa"/>
            <w:tcBorders>
              <w:top w:val="nil"/>
              <w:left w:val="nil"/>
              <w:bottom w:val="single" w:sz="4" w:space="0" w:color="auto"/>
              <w:right w:val="single" w:sz="4" w:space="0" w:color="auto"/>
            </w:tcBorders>
            <w:shd w:val="clear" w:color="auto" w:fill="auto"/>
            <w:noWrap/>
            <w:vAlign w:val="center"/>
            <w:hideMark/>
          </w:tcPr>
          <w:p w14:paraId="5C2E8BF8"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49</w:t>
            </w:r>
          </w:p>
        </w:tc>
        <w:tc>
          <w:tcPr>
            <w:tcW w:w="2367" w:type="dxa"/>
            <w:tcBorders>
              <w:top w:val="nil"/>
              <w:left w:val="nil"/>
              <w:bottom w:val="single" w:sz="4" w:space="0" w:color="auto"/>
              <w:right w:val="single" w:sz="4" w:space="0" w:color="auto"/>
            </w:tcBorders>
            <w:shd w:val="clear" w:color="auto" w:fill="auto"/>
            <w:noWrap/>
            <w:vAlign w:val="center"/>
            <w:hideMark/>
          </w:tcPr>
          <w:p w14:paraId="00BC7F57"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353,151 </w:t>
            </w:r>
          </w:p>
        </w:tc>
        <w:tc>
          <w:tcPr>
            <w:tcW w:w="23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6DE2B4" w14:textId="4E6112C9"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Chris</w:t>
            </w:r>
            <w:r w:rsidR="006624B5">
              <w:rPr>
                <w:rFonts w:ascii="Calibri" w:eastAsia="Times New Roman" w:hAnsi="Calibri" w:cs="Calibri"/>
                <w:color w:val="000000"/>
                <w:sz w:val="22"/>
                <w:szCs w:val="22"/>
                <w:lang w:val="en-US" w:eastAsia="zh-CN"/>
              </w:rPr>
              <w:t>t</w:t>
            </w:r>
            <w:r w:rsidRPr="00EA6D8D">
              <w:rPr>
                <w:rFonts w:ascii="Calibri" w:eastAsia="Times New Roman" w:hAnsi="Calibri" w:cs="Calibri"/>
                <w:color w:val="000000"/>
                <w:sz w:val="22"/>
                <w:szCs w:val="22"/>
                <w:lang w:val="en-US" w:eastAsia="zh-CN"/>
              </w:rPr>
              <w:t>mas</w:t>
            </w:r>
          </w:p>
        </w:tc>
      </w:tr>
      <w:tr w:rsidR="00E46E0E" w:rsidRPr="00EA6D8D" w14:paraId="377EF74F"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20D48400"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2016-12-11</w:t>
            </w:r>
          </w:p>
        </w:tc>
        <w:tc>
          <w:tcPr>
            <w:tcW w:w="2143" w:type="dxa"/>
            <w:tcBorders>
              <w:top w:val="nil"/>
              <w:left w:val="nil"/>
              <w:bottom w:val="single" w:sz="4" w:space="0" w:color="auto"/>
              <w:right w:val="single" w:sz="4" w:space="0" w:color="auto"/>
            </w:tcBorders>
            <w:shd w:val="clear" w:color="auto" w:fill="auto"/>
            <w:noWrap/>
            <w:vAlign w:val="center"/>
            <w:hideMark/>
          </w:tcPr>
          <w:p w14:paraId="13D8C753"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50</w:t>
            </w:r>
          </w:p>
        </w:tc>
        <w:tc>
          <w:tcPr>
            <w:tcW w:w="2367" w:type="dxa"/>
            <w:tcBorders>
              <w:top w:val="nil"/>
              <w:left w:val="nil"/>
              <w:bottom w:val="single" w:sz="4" w:space="0" w:color="auto"/>
              <w:right w:val="single" w:sz="4" w:space="0" w:color="auto"/>
            </w:tcBorders>
            <w:shd w:val="clear" w:color="auto" w:fill="auto"/>
            <w:noWrap/>
            <w:vAlign w:val="center"/>
            <w:hideMark/>
          </w:tcPr>
          <w:p w14:paraId="7E636E06"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598,366 </w:t>
            </w:r>
          </w:p>
        </w:tc>
        <w:tc>
          <w:tcPr>
            <w:tcW w:w="2336" w:type="dxa"/>
            <w:vMerge/>
            <w:tcBorders>
              <w:top w:val="nil"/>
              <w:left w:val="single" w:sz="4" w:space="0" w:color="auto"/>
              <w:bottom w:val="single" w:sz="4" w:space="0" w:color="auto"/>
              <w:right w:val="single" w:sz="4" w:space="0" w:color="auto"/>
            </w:tcBorders>
            <w:vAlign w:val="center"/>
            <w:hideMark/>
          </w:tcPr>
          <w:p w14:paraId="4780E932"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390B0E0B"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1CE26ADE"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2016-12-18</w:t>
            </w:r>
          </w:p>
        </w:tc>
        <w:tc>
          <w:tcPr>
            <w:tcW w:w="2143" w:type="dxa"/>
            <w:tcBorders>
              <w:top w:val="nil"/>
              <w:left w:val="nil"/>
              <w:bottom w:val="single" w:sz="4" w:space="0" w:color="auto"/>
              <w:right w:val="single" w:sz="4" w:space="0" w:color="auto"/>
            </w:tcBorders>
            <w:shd w:val="clear" w:color="auto" w:fill="auto"/>
            <w:noWrap/>
            <w:vAlign w:val="center"/>
            <w:hideMark/>
          </w:tcPr>
          <w:p w14:paraId="352A7FF8"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51</w:t>
            </w:r>
          </w:p>
        </w:tc>
        <w:tc>
          <w:tcPr>
            <w:tcW w:w="2367" w:type="dxa"/>
            <w:tcBorders>
              <w:top w:val="nil"/>
              <w:left w:val="nil"/>
              <w:bottom w:val="single" w:sz="4" w:space="0" w:color="auto"/>
              <w:right w:val="single" w:sz="4" w:space="0" w:color="auto"/>
            </w:tcBorders>
            <w:shd w:val="clear" w:color="auto" w:fill="auto"/>
            <w:noWrap/>
            <w:vAlign w:val="center"/>
            <w:hideMark/>
          </w:tcPr>
          <w:p w14:paraId="3A7C2536"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1,058,889 </w:t>
            </w:r>
          </w:p>
        </w:tc>
        <w:tc>
          <w:tcPr>
            <w:tcW w:w="2336" w:type="dxa"/>
            <w:vMerge/>
            <w:tcBorders>
              <w:top w:val="nil"/>
              <w:left w:val="single" w:sz="4" w:space="0" w:color="auto"/>
              <w:bottom w:val="single" w:sz="4" w:space="0" w:color="auto"/>
              <w:right w:val="single" w:sz="4" w:space="0" w:color="auto"/>
            </w:tcBorders>
            <w:vAlign w:val="center"/>
            <w:hideMark/>
          </w:tcPr>
          <w:p w14:paraId="47AC5378"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763D76A6"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7826819A"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2017-01-29</w:t>
            </w:r>
          </w:p>
        </w:tc>
        <w:tc>
          <w:tcPr>
            <w:tcW w:w="2143" w:type="dxa"/>
            <w:tcBorders>
              <w:top w:val="nil"/>
              <w:left w:val="nil"/>
              <w:bottom w:val="single" w:sz="4" w:space="0" w:color="auto"/>
              <w:right w:val="single" w:sz="4" w:space="0" w:color="auto"/>
            </w:tcBorders>
            <w:shd w:val="clear" w:color="auto" w:fill="auto"/>
            <w:noWrap/>
            <w:vAlign w:val="center"/>
            <w:hideMark/>
          </w:tcPr>
          <w:p w14:paraId="7846E754"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5</w:t>
            </w:r>
          </w:p>
        </w:tc>
        <w:tc>
          <w:tcPr>
            <w:tcW w:w="2367" w:type="dxa"/>
            <w:tcBorders>
              <w:top w:val="nil"/>
              <w:left w:val="nil"/>
              <w:bottom w:val="single" w:sz="4" w:space="0" w:color="auto"/>
              <w:right w:val="single" w:sz="4" w:space="0" w:color="auto"/>
            </w:tcBorders>
            <w:shd w:val="clear" w:color="auto" w:fill="auto"/>
            <w:noWrap/>
            <w:vAlign w:val="center"/>
            <w:hideMark/>
          </w:tcPr>
          <w:p w14:paraId="5325816B"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319,746 </w:t>
            </w:r>
          </w:p>
        </w:tc>
        <w:tc>
          <w:tcPr>
            <w:tcW w:w="23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E2C21B" w14:textId="77777777"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Valentine's Day</w:t>
            </w:r>
          </w:p>
        </w:tc>
      </w:tr>
      <w:tr w:rsidR="00E46E0E" w:rsidRPr="00EA6D8D" w14:paraId="652DF62A" w14:textId="77777777" w:rsidTr="00777B8E">
        <w:trPr>
          <w:trHeight w:val="242"/>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2EFDAD46"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2017-02-05</w:t>
            </w:r>
          </w:p>
        </w:tc>
        <w:tc>
          <w:tcPr>
            <w:tcW w:w="2143" w:type="dxa"/>
            <w:tcBorders>
              <w:top w:val="nil"/>
              <w:left w:val="nil"/>
              <w:bottom w:val="single" w:sz="4" w:space="0" w:color="auto"/>
              <w:right w:val="single" w:sz="4" w:space="0" w:color="auto"/>
            </w:tcBorders>
            <w:shd w:val="clear" w:color="auto" w:fill="auto"/>
            <w:noWrap/>
            <w:vAlign w:val="center"/>
            <w:hideMark/>
          </w:tcPr>
          <w:p w14:paraId="54ED30B8"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6</w:t>
            </w:r>
          </w:p>
        </w:tc>
        <w:tc>
          <w:tcPr>
            <w:tcW w:w="2367" w:type="dxa"/>
            <w:tcBorders>
              <w:top w:val="nil"/>
              <w:left w:val="nil"/>
              <w:bottom w:val="single" w:sz="4" w:space="0" w:color="auto"/>
              <w:right w:val="single" w:sz="4" w:space="0" w:color="auto"/>
            </w:tcBorders>
            <w:shd w:val="clear" w:color="auto" w:fill="auto"/>
            <w:noWrap/>
            <w:vAlign w:val="center"/>
            <w:hideMark/>
          </w:tcPr>
          <w:p w14:paraId="2A72D7F7"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298,665 </w:t>
            </w:r>
          </w:p>
        </w:tc>
        <w:tc>
          <w:tcPr>
            <w:tcW w:w="2336" w:type="dxa"/>
            <w:vMerge/>
            <w:tcBorders>
              <w:top w:val="nil"/>
              <w:left w:val="single" w:sz="4" w:space="0" w:color="auto"/>
              <w:bottom w:val="single" w:sz="4" w:space="0" w:color="auto"/>
              <w:right w:val="single" w:sz="4" w:space="0" w:color="auto"/>
            </w:tcBorders>
            <w:vAlign w:val="center"/>
            <w:hideMark/>
          </w:tcPr>
          <w:p w14:paraId="12D3DF66" w14:textId="77777777" w:rsidR="00E46E0E" w:rsidRPr="00EA6D8D" w:rsidRDefault="00E46E0E" w:rsidP="00777B8E">
            <w:pPr>
              <w:rPr>
                <w:rFonts w:ascii="Calibri" w:eastAsia="Times New Roman" w:hAnsi="Calibri" w:cs="Calibri"/>
                <w:color w:val="000000"/>
                <w:sz w:val="22"/>
                <w:szCs w:val="22"/>
                <w:lang w:val="en-US" w:eastAsia="zh-CN"/>
              </w:rPr>
            </w:pPr>
          </w:p>
        </w:tc>
      </w:tr>
      <w:tr w:rsidR="00E46E0E" w:rsidRPr="00EA6D8D" w14:paraId="2D1ABA9B" w14:textId="77777777" w:rsidTr="00777B8E">
        <w:trPr>
          <w:trHeight w:val="47"/>
        </w:trPr>
        <w:tc>
          <w:tcPr>
            <w:tcW w:w="1791" w:type="dxa"/>
            <w:tcBorders>
              <w:top w:val="nil"/>
              <w:left w:val="single" w:sz="4" w:space="0" w:color="auto"/>
              <w:bottom w:val="single" w:sz="4" w:space="0" w:color="auto"/>
              <w:right w:val="single" w:sz="4" w:space="0" w:color="auto"/>
            </w:tcBorders>
            <w:shd w:val="clear" w:color="auto" w:fill="auto"/>
            <w:noWrap/>
            <w:vAlign w:val="center"/>
            <w:hideMark/>
          </w:tcPr>
          <w:p w14:paraId="2F49863F"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2017-05-07</w:t>
            </w:r>
          </w:p>
        </w:tc>
        <w:tc>
          <w:tcPr>
            <w:tcW w:w="2143" w:type="dxa"/>
            <w:tcBorders>
              <w:top w:val="nil"/>
              <w:left w:val="nil"/>
              <w:bottom w:val="single" w:sz="4" w:space="0" w:color="auto"/>
              <w:right w:val="single" w:sz="4" w:space="0" w:color="auto"/>
            </w:tcBorders>
            <w:shd w:val="clear" w:color="auto" w:fill="auto"/>
            <w:noWrap/>
            <w:vAlign w:val="center"/>
            <w:hideMark/>
          </w:tcPr>
          <w:p w14:paraId="32AFE253" w14:textId="77777777" w:rsidR="00E46E0E" w:rsidRPr="00EA6D8D" w:rsidRDefault="00E46E0E" w:rsidP="00777B8E">
            <w:pPr>
              <w:jc w:val="right"/>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19</w:t>
            </w:r>
          </w:p>
        </w:tc>
        <w:tc>
          <w:tcPr>
            <w:tcW w:w="2367" w:type="dxa"/>
            <w:tcBorders>
              <w:top w:val="nil"/>
              <w:left w:val="nil"/>
              <w:bottom w:val="single" w:sz="4" w:space="0" w:color="auto"/>
              <w:right w:val="single" w:sz="4" w:space="0" w:color="auto"/>
            </w:tcBorders>
            <w:shd w:val="clear" w:color="auto" w:fill="auto"/>
            <w:noWrap/>
            <w:vAlign w:val="center"/>
            <w:hideMark/>
          </w:tcPr>
          <w:p w14:paraId="208A4FEA" w14:textId="77777777" w:rsidR="00E46E0E" w:rsidRPr="00EA6D8D" w:rsidRDefault="00E46E0E" w:rsidP="00777B8E">
            <w:pP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 xml:space="preserve">             224,855 </w:t>
            </w:r>
          </w:p>
        </w:tc>
        <w:tc>
          <w:tcPr>
            <w:tcW w:w="2336" w:type="dxa"/>
            <w:tcBorders>
              <w:top w:val="nil"/>
              <w:left w:val="nil"/>
              <w:bottom w:val="single" w:sz="4" w:space="0" w:color="auto"/>
              <w:right w:val="single" w:sz="4" w:space="0" w:color="auto"/>
            </w:tcBorders>
            <w:shd w:val="clear" w:color="auto" w:fill="auto"/>
            <w:noWrap/>
            <w:vAlign w:val="center"/>
            <w:hideMark/>
          </w:tcPr>
          <w:p w14:paraId="75287B9A" w14:textId="77777777" w:rsidR="00E46E0E" w:rsidRPr="00EA6D8D" w:rsidRDefault="00E46E0E" w:rsidP="00777B8E">
            <w:pPr>
              <w:jc w:val="center"/>
              <w:rPr>
                <w:rFonts w:ascii="Calibri" w:eastAsia="Times New Roman" w:hAnsi="Calibri" w:cs="Calibri"/>
                <w:color w:val="000000"/>
                <w:sz w:val="22"/>
                <w:szCs w:val="22"/>
                <w:lang w:val="en-US" w:eastAsia="zh-CN"/>
              </w:rPr>
            </w:pPr>
            <w:r w:rsidRPr="00EA6D8D">
              <w:rPr>
                <w:rFonts w:ascii="Calibri" w:eastAsia="Times New Roman" w:hAnsi="Calibri" w:cs="Calibri"/>
                <w:color w:val="000000"/>
                <w:sz w:val="22"/>
                <w:szCs w:val="22"/>
                <w:lang w:val="en-US" w:eastAsia="zh-CN"/>
              </w:rPr>
              <w:t>Mother's Day</w:t>
            </w:r>
          </w:p>
        </w:tc>
      </w:tr>
    </w:tbl>
    <w:p w14:paraId="7575A94B" w14:textId="77777777" w:rsidR="00E46E0E" w:rsidRDefault="00E46E0E" w:rsidP="00E46E0E">
      <w:pPr>
        <w:rPr>
          <w:noProof/>
        </w:rPr>
      </w:pPr>
    </w:p>
    <w:p w14:paraId="66B2100B" w14:textId="280A25FB" w:rsidR="0090360F" w:rsidRDefault="0090360F" w:rsidP="0090360F">
      <w:pPr>
        <w:rPr>
          <w:rFonts w:ascii="Arial" w:eastAsiaTheme="minorEastAsia" w:hAnsi="Arial" w:cs="Arial"/>
          <w:noProof/>
          <w:sz w:val="22"/>
          <w:szCs w:val="22"/>
        </w:rPr>
      </w:pPr>
    </w:p>
    <w:p w14:paraId="285FE70D" w14:textId="022FA189" w:rsidR="00FD4C8E" w:rsidRDefault="00FD4C8E" w:rsidP="0090360F">
      <w:pPr>
        <w:rPr>
          <w:rFonts w:ascii="Arial" w:eastAsiaTheme="minorEastAsia" w:hAnsi="Arial" w:cs="Arial"/>
          <w:noProof/>
          <w:sz w:val="22"/>
          <w:szCs w:val="22"/>
        </w:rPr>
      </w:pPr>
    </w:p>
    <w:p w14:paraId="7854C701" w14:textId="67636115" w:rsidR="00FD4C8E" w:rsidRDefault="00FD4C8E" w:rsidP="0090360F">
      <w:pPr>
        <w:rPr>
          <w:rFonts w:ascii="Arial" w:eastAsiaTheme="minorEastAsia" w:hAnsi="Arial" w:cs="Arial"/>
          <w:noProof/>
          <w:sz w:val="22"/>
          <w:szCs w:val="22"/>
        </w:rPr>
      </w:pPr>
    </w:p>
    <w:p w14:paraId="6A904CCD" w14:textId="3CDF3D13" w:rsidR="00FD4C8E" w:rsidRDefault="00FD4C8E" w:rsidP="0090360F">
      <w:pPr>
        <w:rPr>
          <w:rFonts w:ascii="Arial" w:eastAsiaTheme="minorEastAsia" w:hAnsi="Arial" w:cs="Arial"/>
          <w:noProof/>
          <w:sz w:val="22"/>
          <w:szCs w:val="22"/>
        </w:rPr>
      </w:pPr>
    </w:p>
    <w:p w14:paraId="5B36CB41" w14:textId="60207625" w:rsidR="00FD4C8E" w:rsidRDefault="00FD4C8E" w:rsidP="0090360F">
      <w:pPr>
        <w:rPr>
          <w:rFonts w:ascii="Arial" w:eastAsiaTheme="minorEastAsia" w:hAnsi="Arial" w:cs="Arial"/>
          <w:noProof/>
          <w:sz w:val="22"/>
          <w:szCs w:val="22"/>
        </w:rPr>
      </w:pPr>
    </w:p>
    <w:p w14:paraId="58615B1B" w14:textId="29F109B4" w:rsidR="00FD4C8E" w:rsidRDefault="00FD4C8E" w:rsidP="0090360F">
      <w:pPr>
        <w:rPr>
          <w:rFonts w:ascii="Arial" w:eastAsiaTheme="minorEastAsia" w:hAnsi="Arial" w:cs="Arial"/>
          <w:noProof/>
          <w:sz w:val="22"/>
          <w:szCs w:val="22"/>
        </w:rPr>
      </w:pPr>
    </w:p>
    <w:p w14:paraId="1F0E11A3" w14:textId="79C76C7C" w:rsidR="00FD4C8E" w:rsidRDefault="00FD4C8E" w:rsidP="0090360F">
      <w:pPr>
        <w:rPr>
          <w:rFonts w:ascii="Arial" w:eastAsiaTheme="minorEastAsia" w:hAnsi="Arial" w:cs="Arial"/>
          <w:noProof/>
          <w:sz w:val="22"/>
          <w:szCs w:val="22"/>
        </w:rPr>
      </w:pPr>
    </w:p>
    <w:p w14:paraId="7299BBD1" w14:textId="0EC73AFD" w:rsidR="00FD4C8E" w:rsidRDefault="00FD4C8E" w:rsidP="0090360F">
      <w:pPr>
        <w:rPr>
          <w:rFonts w:ascii="Arial" w:eastAsiaTheme="minorEastAsia" w:hAnsi="Arial" w:cs="Arial"/>
          <w:noProof/>
          <w:sz w:val="22"/>
          <w:szCs w:val="22"/>
        </w:rPr>
      </w:pPr>
    </w:p>
    <w:p w14:paraId="0C2EAB58" w14:textId="7570019E" w:rsidR="00FD4C8E" w:rsidRDefault="00FD4C8E" w:rsidP="0090360F">
      <w:pPr>
        <w:rPr>
          <w:rFonts w:ascii="Arial" w:eastAsiaTheme="minorEastAsia" w:hAnsi="Arial" w:cs="Arial"/>
          <w:noProof/>
          <w:sz w:val="22"/>
          <w:szCs w:val="22"/>
        </w:rPr>
      </w:pPr>
    </w:p>
    <w:p w14:paraId="64FB0282" w14:textId="0C9C15AA" w:rsidR="00FD4C8E" w:rsidRDefault="00FD4C8E" w:rsidP="0090360F">
      <w:pPr>
        <w:rPr>
          <w:rFonts w:ascii="Arial" w:eastAsiaTheme="minorEastAsia" w:hAnsi="Arial" w:cs="Arial"/>
          <w:noProof/>
          <w:sz w:val="22"/>
          <w:szCs w:val="22"/>
        </w:rPr>
      </w:pPr>
    </w:p>
    <w:p w14:paraId="5AF7C577" w14:textId="6E5F5499" w:rsidR="00FD4C8E" w:rsidRDefault="00FD4C8E" w:rsidP="0090360F">
      <w:pPr>
        <w:rPr>
          <w:rFonts w:ascii="Arial" w:eastAsiaTheme="minorEastAsia" w:hAnsi="Arial" w:cs="Arial"/>
          <w:noProof/>
          <w:sz w:val="22"/>
          <w:szCs w:val="22"/>
        </w:rPr>
      </w:pPr>
    </w:p>
    <w:p w14:paraId="5A3D60C6" w14:textId="7FB67B0B" w:rsidR="00FD4C8E" w:rsidRDefault="00FD4C8E" w:rsidP="0090360F">
      <w:pPr>
        <w:rPr>
          <w:rFonts w:ascii="Arial" w:eastAsiaTheme="minorEastAsia" w:hAnsi="Arial" w:cs="Arial"/>
          <w:noProof/>
          <w:sz w:val="22"/>
          <w:szCs w:val="22"/>
        </w:rPr>
      </w:pPr>
    </w:p>
    <w:p w14:paraId="169B6383" w14:textId="62455EA5" w:rsidR="00FD4C8E" w:rsidRDefault="00FD4C8E" w:rsidP="0090360F">
      <w:pPr>
        <w:rPr>
          <w:rFonts w:ascii="Arial" w:eastAsiaTheme="minorEastAsia" w:hAnsi="Arial" w:cs="Arial"/>
          <w:noProof/>
          <w:sz w:val="22"/>
          <w:szCs w:val="22"/>
        </w:rPr>
      </w:pPr>
    </w:p>
    <w:p w14:paraId="1A4CD9C7" w14:textId="114B681C" w:rsidR="00FD4C8E" w:rsidRDefault="00FD4C8E" w:rsidP="0090360F">
      <w:pPr>
        <w:rPr>
          <w:rFonts w:ascii="Arial" w:eastAsiaTheme="minorEastAsia" w:hAnsi="Arial" w:cs="Arial"/>
          <w:noProof/>
          <w:sz w:val="22"/>
          <w:szCs w:val="22"/>
        </w:rPr>
      </w:pPr>
    </w:p>
    <w:p w14:paraId="14E5B239" w14:textId="4AF2E316" w:rsidR="00FD4C8E" w:rsidRDefault="00FD4C8E" w:rsidP="0090360F">
      <w:pPr>
        <w:rPr>
          <w:rFonts w:ascii="Arial" w:eastAsiaTheme="minorEastAsia" w:hAnsi="Arial" w:cs="Arial"/>
          <w:noProof/>
          <w:sz w:val="22"/>
          <w:szCs w:val="22"/>
        </w:rPr>
      </w:pPr>
    </w:p>
    <w:p w14:paraId="62FEAD8A" w14:textId="5F546C36" w:rsidR="00FD4C8E" w:rsidRDefault="00FD4C8E" w:rsidP="0090360F">
      <w:pPr>
        <w:rPr>
          <w:rFonts w:ascii="Arial" w:eastAsiaTheme="minorEastAsia" w:hAnsi="Arial" w:cs="Arial"/>
          <w:noProof/>
          <w:sz w:val="22"/>
          <w:szCs w:val="22"/>
        </w:rPr>
      </w:pPr>
    </w:p>
    <w:p w14:paraId="44C82EBB" w14:textId="4EB590FA" w:rsidR="00FD4C8E" w:rsidRDefault="00FD4C8E" w:rsidP="0090360F">
      <w:pPr>
        <w:rPr>
          <w:rFonts w:ascii="Arial" w:eastAsiaTheme="minorEastAsia" w:hAnsi="Arial" w:cs="Arial"/>
          <w:noProof/>
          <w:sz w:val="22"/>
          <w:szCs w:val="22"/>
        </w:rPr>
      </w:pPr>
    </w:p>
    <w:p w14:paraId="2687A6E1" w14:textId="3D19DA55" w:rsidR="00FD4C8E" w:rsidRDefault="00FD4C8E" w:rsidP="0090360F">
      <w:pPr>
        <w:rPr>
          <w:rFonts w:ascii="Arial" w:eastAsiaTheme="minorEastAsia" w:hAnsi="Arial" w:cs="Arial"/>
          <w:noProof/>
          <w:sz w:val="22"/>
          <w:szCs w:val="22"/>
        </w:rPr>
      </w:pPr>
    </w:p>
    <w:p w14:paraId="23D9CB7E" w14:textId="756067BA" w:rsidR="00FD4C8E" w:rsidRDefault="00FD4C8E" w:rsidP="0090360F">
      <w:pPr>
        <w:rPr>
          <w:rFonts w:ascii="Arial" w:eastAsiaTheme="minorEastAsia" w:hAnsi="Arial" w:cs="Arial"/>
          <w:noProof/>
          <w:sz w:val="22"/>
          <w:szCs w:val="22"/>
        </w:rPr>
      </w:pPr>
    </w:p>
    <w:p w14:paraId="0E784B4D" w14:textId="37ED7ED9" w:rsidR="00FD4C8E" w:rsidRDefault="00FD4C8E" w:rsidP="0090360F">
      <w:pPr>
        <w:rPr>
          <w:rFonts w:ascii="Arial" w:eastAsiaTheme="minorEastAsia" w:hAnsi="Arial" w:cs="Arial"/>
          <w:noProof/>
          <w:sz w:val="22"/>
          <w:szCs w:val="22"/>
        </w:rPr>
      </w:pPr>
    </w:p>
    <w:p w14:paraId="2D281550" w14:textId="75C666AA" w:rsidR="00FD4C8E" w:rsidRDefault="00FD4C8E" w:rsidP="0090360F">
      <w:pPr>
        <w:rPr>
          <w:rFonts w:ascii="Arial" w:eastAsiaTheme="minorEastAsia" w:hAnsi="Arial" w:cs="Arial"/>
          <w:noProof/>
          <w:sz w:val="22"/>
          <w:szCs w:val="22"/>
        </w:rPr>
      </w:pPr>
    </w:p>
    <w:p w14:paraId="575D8855" w14:textId="3A441965" w:rsidR="00FD4C8E" w:rsidRDefault="00FD4C8E" w:rsidP="0090360F">
      <w:pPr>
        <w:rPr>
          <w:rFonts w:ascii="Arial" w:eastAsiaTheme="minorEastAsia" w:hAnsi="Arial" w:cs="Arial"/>
          <w:noProof/>
          <w:sz w:val="22"/>
          <w:szCs w:val="22"/>
        </w:rPr>
      </w:pPr>
    </w:p>
    <w:p w14:paraId="618EFC79" w14:textId="77777777" w:rsidR="00FD4C8E" w:rsidRDefault="00FD4C8E" w:rsidP="0090360F">
      <w:pPr>
        <w:rPr>
          <w:rFonts w:ascii="Arial" w:eastAsiaTheme="minorEastAsia" w:hAnsi="Arial" w:cs="Arial"/>
          <w:noProof/>
          <w:sz w:val="22"/>
          <w:szCs w:val="22"/>
        </w:rPr>
      </w:pPr>
    </w:p>
    <w:p w14:paraId="329021E7" w14:textId="52DA6A6B" w:rsidR="00FD4C8E" w:rsidRDefault="00FD4C8E" w:rsidP="00FD4C8E">
      <w:pPr>
        <w:pStyle w:val="ac"/>
        <w:keepNext/>
      </w:pPr>
      <w:r>
        <w:lastRenderedPageBreak/>
        <w:t xml:space="preserve">Table 6. Regression model added "Week </w:t>
      </w:r>
      <w:r w:rsidRPr="00FD4C8E">
        <w:rPr>
          <w:noProof/>
        </w:rPr>
        <w:t xml:space="preserve">dummy  </w:t>
      </w:r>
      <w:r w:rsidRPr="00BB04B4">
        <w:rPr>
          <w:noProof/>
        </w:rPr>
        <w:t>variable</w:t>
      </w:r>
      <w:r>
        <w:t>"</w:t>
      </w:r>
    </w:p>
    <w:tbl>
      <w:tblPr>
        <w:tblStyle w:val="aa"/>
        <w:tblW w:w="9056" w:type="dxa"/>
        <w:tblLook w:val="04A0" w:firstRow="1" w:lastRow="0" w:firstColumn="1" w:lastColumn="0" w:noHBand="0" w:noVBand="1"/>
      </w:tblPr>
      <w:tblGrid>
        <w:gridCol w:w="1304"/>
        <w:gridCol w:w="1526"/>
        <w:gridCol w:w="1985"/>
        <w:gridCol w:w="2089"/>
        <w:gridCol w:w="2152"/>
      </w:tblGrid>
      <w:tr w:rsidR="00FD4C8E" w14:paraId="22A0D47F" w14:textId="77777777" w:rsidTr="005972B0">
        <w:trPr>
          <w:trHeight w:val="443"/>
        </w:trPr>
        <w:tc>
          <w:tcPr>
            <w:tcW w:w="1304" w:type="dxa"/>
            <w:vAlign w:val="center"/>
          </w:tcPr>
          <w:p w14:paraId="5E7167DE" w14:textId="77777777" w:rsidR="00FD4C8E" w:rsidRPr="00DB4C7A" w:rsidRDefault="00FD4C8E" w:rsidP="005972B0">
            <w:pPr>
              <w:jc w:val="center"/>
              <w:rPr>
                <w:rFonts w:ascii="Arial" w:eastAsiaTheme="minorEastAsia" w:hAnsi="Arial" w:cs="Arial"/>
                <w:b/>
                <w:noProof/>
                <w:sz w:val="22"/>
                <w:szCs w:val="22"/>
              </w:rPr>
            </w:pPr>
            <w:r w:rsidRPr="00DB4C7A">
              <w:rPr>
                <w:rFonts w:ascii="Arial" w:eastAsiaTheme="minorEastAsia" w:hAnsi="Arial" w:cs="Arial"/>
                <w:b/>
                <w:noProof/>
                <w:sz w:val="22"/>
                <w:szCs w:val="22"/>
              </w:rPr>
              <w:t>Brand</w:t>
            </w:r>
          </w:p>
        </w:tc>
        <w:tc>
          <w:tcPr>
            <w:tcW w:w="1526" w:type="dxa"/>
            <w:vAlign w:val="center"/>
          </w:tcPr>
          <w:p w14:paraId="3FAA9E65" w14:textId="77777777" w:rsidR="00FD4C8E" w:rsidRDefault="00FD4C8E" w:rsidP="005972B0">
            <w:pPr>
              <w:jc w:val="center"/>
              <w:rPr>
                <w:rFonts w:ascii="Arial" w:eastAsiaTheme="minorEastAsia" w:hAnsi="Arial" w:cs="Arial"/>
                <w:b/>
                <w:noProof/>
                <w:sz w:val="22"/>
                <w:szCs w:val="22"/>
              </w:rPr>
            </w:pPr>
            <w:r>
              <w:rPr>
                <w:rFonts w:ascii="Arial" w:eastAsiaTheme="minorEastAsia" w:hAnsi="Arial" w:cs="Arial"/>
                <w:b/>
                <w:noProof/>
                <w:sz w:val="22"/>
                <w:szCs w:val="22"/>
              </w:rPr>
              <w:t>Regression</w:t>
            </w:r>
          </w:p>
          <w:p w14:paraId="0F8B4E01" w14:textId="77777777" w:rsidR="00FD4C8E" w:rsidRPr="00DB4C7A" w:rsidRDefault="00FD4C8E" w:rsidP="005972B0">
            <w:pPr>
              <w:jc w:val="center"/>
              <w:rPr>
                <w:rFonts w:ascii="Arial" w:eastAsiaTheme="minorEastAsia" w:hAnsi="Arial" w:cs="Arial"/>
                <w:b/>
                <w:noProof/>
                <w:sz w:val="22"/>
                <w:szCs w:val="22"/>
              </w:rPr>
            </w:pPr>
            <w:r>
              <w:rPr>
                <w:rFonts w:ascii="Arial" w:eastAsiaTheme="minorEastAsia" w:hAnsi="Arial" w:cs="Arial"/>
                <w:b/>
                <w:noProof/>
                <w:sz w:val="22"/>
                <w:szCs w:val="22"/>
              </w:rPr>
              <w:t>Model</w:t>
            </w:r>
          </w:p>
        </w:tc>
        <w:tc>
          <w:tcPr>
            <w:tcW w:w="1985" w:type="dxa"/>
            <w:vAlign w:val="center"/>
          </w:tcPr>
          <w:p w14:paraId="6E3C3083" w14:textId="77777777" w:rsidR="00FD4C8E" w:rsidRPr="00DB4C7A" w:rsidRDefault="00FD4C8E" w:rsidP="005972B0">
            <w:pPr>
              <w:jc w:val="center"/>
              <w:rPr>
                <w:rFonts w:ascii="Arial" w:eastAsiaTheme="minorEastAsia" w:hAnsi="Arial" w:cs="Arial"/>
                <w:b/>
                <w:noProof/>
                <w:sz w:val="22"/>
                <w:szCs w:val="22"/>
              </w:rPr>
            </w:pPr>
            <w:r w:rsidRPr="00DB4C7A">
              <w:rPr>
                <w:rFonts w:ascii="Arial" w:eastAsiaTheme="minorEastAsia" w:hAnsi="Arial" w:cs="Arial"/>
                <w:b/>
                <w:noProof/>
                <w:sz w:val="22"/>
                <w:szCs w:val="22"/>
              </w:rPr>
              <w:t>Week (Month)</w:t>
            </w:r>
          </w:p>
        </w:tc>
        <w:tc>
          <w:tcPr>
            <w:tcW w:w="2089" w:type="dxa"/>
            <w:vAlign w:val="center"/>
          </w:tcPr>
          <w:p w14:paraId="161DFB9E" w14:textId="77777777" w:rsidR="00FD4C8E" w:rsidRPr="00DB4C7A" w:rsidRDefault="00FD4C8E" w:rsidP="005972B0">
            <w:pPr>
              <w:jc w:val="center"/>
              <w:rPr>
                <w:rFonts w:ascii="Arial" w:eastAsiaTheme="minorEastAsia" w:hAnsi="Arial" w:cs="Arial"/>
                <w:b/>
                <w:noProof/>
                <w:sz w:val="22"/>
                <w:szCs w:val="22"/>
              </w:rPr>
            </w:pPr>
            <w:r w:rsidRPr="00DB4C7A">
              <w:rPr>
                <w:rFonts w:ascii="Arial" w:eastAsiaTheme="minorEastAsia" w:hAnsi="Arial" w:cs="Arial"/>
                <w:b/>
                <w:noProof/>
                <w:sz w:val="22"/>
                <w:szCs w:val="22"/>
              </w:rPr>
              <w:t>Coefficient</w:t>
            </w:r>
          </w:p>
        </w:tc>
        <w:tc>
          <w:tcPr>
            <w:tcW w:w="2152" w:type="dxa"/>
            <w:vAlign w:val="center"/>
          </w:tcPr>
          <w:p w14:paraId="174A90C7" w14:textId="77777777" w:rsidR="00FD4C8E" w:rsidRPr="00DB4C7A" w:rsidRDefault="00FD4C8E" w:rsidP="005972B0">
            <w:pPr>
              <w:jc w:val="center"/>
              <w:rPr>
                <w:rFonts w:ascii="Arial" w:eastAsiaTheme="minorEastAsia" w:hAnsi="Arial" w:cs="Arial"/>
                <w:b/>
                <w:noProof/>
                <w:sz w:val="22"/>
                <w:szCs w:val="22"/>
              </w:rPr>
            </w:pPr>
            <w:r>
              <w:rPr>
                <w:rFonts w:ascii="Arial" w:eastAsiaTheme="minorEastAsia" w:hAnsi="Arial" w:cs="Arial"/>
                <w:b/>
                <w:noProof/>
                <w:sz w:val="22"/>
                <w:szCs w:val="22"/>
              </w:rPr>
              <w:t>Spending</w:t>
            </w:r>
          </w:p>
        </w:tc>
      </w:tr>
      <w:tr w:rsidR="00FD4C8E" w14:paraId="1A3035DC" w14:textId="77777777" w:rsidTr="005972B0">
        <w:trPr>
          <w:trHeight w:val="326"/>
        </w:trPr>
        <w:tc>
          <w:tcPr>
            <w:tcW w:w="1304" w:type="dxa"/>
            <w:vMerge w:val="restart"/>
            <w:vAlign w:val="center"/>
          </w:tcPr>
          <w:p w14:paraId="0F04DA71"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color w:val="000000" w:themeColor="text1"/>
                <w:sz w:val="22"/>
                <w:szCs w:val="22"/>
              </w:rPr>
              <w:t>ARMANI</w:t>
            </w:r>
          </w:p>
        </w:tc>
        <w:tc>
          <w:tcPr>
            <w:tcW w:w="1526" w:type="dxa"/>
            <w:vMerge w:val="restart"/>
            <w:vAlign w:val="center"/>
          </w:tcPr>
          <w:p w14:paraId="483CCD68" w14:textId="77777777" w:rsidR="00FD4C8E" w:rsidRPr="00D51400" w:rsidRDefault="00FD4C8E" w:rsidP="005972B0">
            <w:pPr>
              <w:jc w:val="center"/>
              <w:rPr>
                <w:rFonts w:ascii="Arial" w:eastAsiaTheme="minorEastAsia" w:hAnsi="Arial" w:cs="Arial"/>
                <w:noProof/>
                <w:color w:val="000000" w:themeColor="text1"/>
                <w:sz w:val="22"/>
                <w:szCs w:val="22"/>
              </w:rPr>
            </w:pPr>
            <w:r>
              <w:rPr>
                <w:rFonts w:ascii="Arial" w:eastAsiaTheme="minorEastAsia" w:hAnsi="Arial" w:cs="Arial"/>
                <w:noProof/>
                <w:sz w:val="22"/>
                <w:szCs w:val="22"/>
              </w:rPr>
              <w:t>Semi-Log</w:t>
            </w:r>
          </w:p>
        </w:tc>
        <w:tc>
          <w:tcPr>
            <w:tcW w:w="1985" w:type="dxa"/>
            <w:vAlign w:val="center"/>
          </w:tcPr>
          <w:p w14:paraId="5FA0FD00"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48 (November)</w:t>
            </w:r>
          </w:p>
        </w:tc>
        <w:tc>
          <w:tcPr>
            <w:tcW w:w="2089" w:type="dxa"/>
            <w:vAlign w:val="center"/>
          </w:tcPr>
          <w:p w14:paraId="3E16CA42"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0.689</w:t>
            </w:r>
          </w:p>
        </w:tc>
        <w:tc>
          <w:tcPr>
            <w:tcW w:w="2152" w:type="dxa"/>
            <w:vMerge w:val="restart"/>
            <w:vAlign w:val="center"/>
          </w:tcPr>
          <w:p w14:paraId="0B5A16FA" w14:textId="77777777" w:rsidR="00FD4C8E" w:rsidRPr="00D51400" w:rsidRDefault="00FD4C8E" w:rsidP="005972B0">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Price Promotion</w:t>
            </w:r>
          </w:p>
        </w:tc>
      </w:tr>
      <w:tr w:rsidR="00FD4C8E" w14:paraId="4EB2FD84" w14:textId="77777777" w:rsidTr="005972B0">
        <w:trPr>
          <w:trHeight w:val="327"/>
        </w:trPr>
        <w:tc>
          <w:tcPr>
            <w:tcW w:w="1304" w:type="dxa"/>
            <w:vMerge/>
            <w:vAlign w:val="center"/>
          </w:tcPr>
          <w:p w14:paraId="468F05E0"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ign w:val="center"/>
          </w:tcPr>
          <w:p w14:paraId="77E12AC1" w14:textId="77777777" w:rsidR="00FD4C8E" w:rsidRPr="00D51400" w:rsidRDefault="00FD4C8E" w:rsidP="005972B0">
            <w:pPr>
              <w:jc w:val="center"/>
              <w:rPr>
                <w:rFonts w:ascii="Arial" w:eastAsiaTheme="minorEastAsia" w:hAnsi="Arial" w:cs="Arial"/>
                <w:noProof/>
                <w:sz w:val="22"/>
                <w:szCs w:val="22"/>
              </w:rPr>
            </w:pPr>
          </w:p>
        </w:tc>
        <w:tc>
          <w:tcPr>
            <w:tcW w:w="1985" w:type="dxa"/>
            <w:vAlign w:val="center"/>
          </w:tcPr>
          <w:p w14:paraId="143219CA"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49 (December)</w:t>
            </w:r>
          </w:p>
        </w:tc>
        <w:tc>
          <w:tcPr>
            <w:tcW w:w="2089" w:type="dxa"/>
            <w:vAlign w:val="center"/>
          </w:tcPr>
          <w:p w14:paraId="61140E9B"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0.894</w:t>
            </w:r>
          </w:p>
        </w:tc>
        <w:tc>
          <w:tcPr>
            <w:tcW w:w="2152" w:type="dxa"/>
            <w:vMerge/>
            <w:vAlign w:val="center"/>
          </w:tcPr>
          <w:p w14:paraId="5981414D" w14:textId="77777777" w:rsidR="00FD4C8E" w:rsidRPr="00D51400" w:rsidRDefault="00FD4C8E" w:rsidP="005972B0">
            <w:pPr>
              <w:jc w:val="center"/>
              <w:rPr>
                <w:rFonts w:ascii="Arial" w:eastAsiaTheme="minorEastAsia" w:hAnsi="Arial" w:cs="Arial"/>
                <w:noProof/>
                <w:color w:val="000000" w:themeColor="text1"/>
                <w:sz w:val="22"/>
                <w:szCs w:val="22"/>
              </w:rPr>
            </w:pPr>
          </w:p>
        </w:tc>
      </w:tr>
      <w:tr w:rsidR="00FD4C8E" w14:paraId="507615C3" w14:textId="77777777" w:rsidTr="005972B0">
        <w:trPr>
          <w:trHeight w:val="327"/>
        </w:trPr>
        <w:tc>
          <w:tcPr>
            <w:tcW w:w="1304" w:type="dxa"/>
            <w:vMerge/>
            <w:vAlign w:val="center"/>
          </w:tcPr>
          <w:p w14:paraId="43B482ED"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ign w:val="center"/>
          </w:tcPr>
          <w:p w14:paraId="7F0F8CFE" w14:textId="77777777" w:rsidR="00FD4C8E" w:rsidRPr="00D51400" w:rsidRDefault="00FD4C8E" w:rsidP="005972B0">
            <w:pPr>
              <w:jc w:val="center"/>
              <w:rPr>
                <w:rFonts w:ascii="Arial" w:eastAsiaTheme="minorEastAsia" w:hAnsi="Arial" w:cs="Arial"/>
                <w:noProof/>
                <w:sz w:val="22"/>
                <w:szCs w:val="22"/>
              </w:rPr>
            </w:pPr>
          </w:p>
        </w:tc>
        <w:tc>
          <w:tcPr>
            <w:tcW w:w="1985" w:type="dxa"/>
            <w:vAlign w:val="center"/>
          </w:tcPr>
          <w:p w14:paraId="12A0F6BE"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50 (December)</w:t>
            </w:r>
          </w:p>
        </w:tc>
        <w:tc>
          <w:tcPr>
            <w:tcW w:w="2089" w:type="dxa"/>
            <w:vAlign w:val="center"/>
          </w:tcPr>
          <w:p w14:paraId="4426A446"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1.493</w:t>
            </w:r>
          </w:p>
        </w:tc>
        <w:tc>
          <w:tcPr>
            <w:tcW w:w="2152" w:type="dxa"/>
            <w:vMerge/>
            <w:vAlign w:val="center"/>
          </w:tcPr>
          <w:p w14:paraId="1978F5B0" w14:textId="77777777" w:rsidR="00FD4C8E" w:rsidRPr="00D51400" w:rsidRDefault="00FD4C8E" w:rsidP="005972B0">
            <w:pPr>
              <w:jc w:val="center"/>
              <w:rPr>
                <w:rFonts w:ascii="Arial" w:eastAsiaTheme="minorEastAsia" w:hAnsi="Arial" w:cs="Arial"/>
                <w:noProof/>
                <w:color w:val="000000" w:themeColor="text1"/>
                <w:sz w:val="22"/>
                <w:szCs w:val="22"/>
              </w:rPr>
            </w:pPr>
          </w:p>
        </w:tc>
      </w:tr>
      <w:tr w:rsidR="00FD4C8E" w14:paraId="3278A961" w14:textId="77777777" w:rsidTr="005972B0">
        <w:trPr>
          <w:trHeight w:val="327"/>
        </w:trPr>
        <w:tc>
          <w:tcPr>
            <w:tcW w:w="1304" w:type="dxa"/>
            <w:vMerge/>
            <w:vAlign w:val="center"/>
          </w:tcPr>
          <w:p w14:paraId="5D2DB5DA"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ign w:val="center"/>
          </w:tcPr>
          <w:p w14:paraId="3DA64822" w14:textId="77777777" w:rsidR="00FD4C8E" w:rsidRPr="00D51400" w:rsidRDefault="00FD4C8E" w:rsidP="005972B0">
            <w:pPr>
              <w:jc w:val="center"/>
              <w:rPr>
                <w:rFonts w:ascii="Arial" w:eastAsiaTheme="minorEastAsia" w:hAnsi="Arial" w:cs="Arial"/>
                <w:noProof/>
                <w:sz w:val="22"/>
                <w:szCs w:val="22"/>
              </w:rPr>
            </w:pPr>
          </w:p>
        </w:tc>
        <w:tc>
          <w:tcPr>
            <w:tcW w:w="1985" w:type="dxa"/>
            <w:vAlign w:val="center"/>
          </w:tcPr>
          <w:p w14:paraId="2F2A1552"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51 (December)</w:t>
            </w:r>
          </w:p>
        </w:tc>
        <w:tc>
          <w:tcPr>
            <w:tcW w:w="2089" w:type="dxa"/>
            <w:vAlign w:val="center"/>
          </w:tcPr>
          <w:p w14:paraId="7C80C3E0"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2.058</w:t>
            </w:r>
          </w:p>
        </w:tc>
        <w:tc>
          <w:tcPr>
            <w:tcW w:w="2152" w:type="dxa"/>
            <w:vMerge/>
            <w:vAlign w:val="center"/>
          </w:tcPr>
          <w:p w14:paraId="72E76773" w14:textId="77777777" w:rsidR="00FD4C8E" w:rsidRPr="00D51400" w:rsidRDefault="00FD4C8E" w:rsidP="005972B0">
            <w:pPr>
              <w:jc w:val="center"/>
              <w:rPr>
                <w:rFonts w:ascii="Arial" w:eastAsiaTheme="minorEastAsia" w:hAnsi="Arial" w:cs="Arial"/>
                <w:noProof/>
                <w:color w:val="000000" w:themeColor="text1"/>
                <w:sz w:val="22"/>
                <w:szCs w:val="22"/>
              </w:rPr>
            </w:pPr>
          </w:p>
        </w:tc>
      </w:tr>
      <w:tr w:rsidR="00FD4C8E" w14:paraId="10AC8E9C" w14:textId="77777777" w:rsidTr="005972B0">
        <w:trPr>
          <w:trHeight w:val="327"/>
        </w:trPr>
        <w:tc>
          <w:tcPr>
            <w:tcW w:w="1304" w:type="dxa"/>
            <w:vMerge/>
            <w:vAlign w:val="center"/>
          </w:tcPr>
          <w:p w14:paraId="5A06B8CA"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restart"/>
            <w:vAlign w:val="center"/>
          </w:tcPr>
          <w:p w14:paraId="4EEC1352" w14:textId="77777777" w:rsidR="00FD4C8E" w:rsidRPr="00D51400" w:rsidRDefault="00FD4C8E" w:rsidP="005972B0">
            <w:pPr>
              <w:jc w:val="center"/>
              <w:rPr>
                <w:rFonts w:ascii="Arial" w:eastAsiaTheme="minorEastAsia" w:hAnsi="Arial" w:cs="Arial"/>
                <w:noProof/>
                <w:sz w:val="22"/>
                <w:szCs w:val="22"/>
              </w:rPr>
            </w:pPr>
            <w:r w:rsidRPr="00D51400">
              <w:rPr>
                <w:rFonts w:ascii="Arial" w:eastAsiaTheme="minorEastAsia" w:hAnsi="Arial" w:cs="Arial"/>
                <w:noProof/>
                <w:sz w:val="22"/>
                <w:szCs w:val="22"/>
              </w:rPr>
              <w:t>Linear Response with Carryover</w:t>
            </w:r>
          </w:p>
        </w:tc>
        <w:tc>
          <w:tcPr>
            <w:tcW w:w="1985" w:type="dxa"/>
            <w:vAlign w:val="center"/>
          </w:tcPr>
          <w:p w14:paraId="51AE06E2"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48 (November)</w:t>
            </w:r>
          </w:p>
        </w:tc>
        <w:tc>
          <w:tcPr>
            <w:tcW w:w="2089" w:type="dxa"/>
            <w:vAlign w:val="center"/>
          </w:tcPr>
          <w:p w14:paraId="1C4ADAA1"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2,401</w:t>
            </w:r>
          </w:p>
        </w:tc>
        <w:tc>
          <w:tcPr>
            <w:tcW w:w="2152" w:type="dxa"/>
            <w:vMerge w:val="restart"/>
            <w:vAlign w:val="center"/>
          </w:tcPr>
          <w:p w14:paraId="7EB213BF"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color w:val="000000" w:themeColor="text1"/>
                <w:sz w:val="22"/>
                <w:szCs w:val="22"/>
              </w:rPr>
              <w:t>Communication</w:t>
            </w:r>
          </w:p>
        </w:tc>
      </w:tr>
      <w:tr w:rsidR="00FD4C8E" w14:paraId="3CF2B355" w14:textId="77777777" w:rsidTr="005972B0">
        <w:trPr>
          <w:trHeight w:val="327"/>
        </w:trPr>
        <w:tc>
          <w:tcPr>
            <w:tcW w:w="1304" w:type="dxa"/>
            <w:vMerge/>
            <w:vAlign w:val="center"/>
          </w:tcPr>
          <w:p w14:paraId="46E7B2D7"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ign w:val="center"/>
          </w:tcPr>
          <w:p w14:paraId="41C4B67A"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985" w:type="dxa"/>
            <w:vAlign w:val="center"/>
          </w:tcPr>
          <w:p w14:paraId="32992E07"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49 (December)</w:t>
            </w:r>
          </w:p>
        </w:tc>
        <w:tc>
          <w:tcPr>
            <w:tcW w:w="2089" w:type="dxa"/>
            <w:vAlign w:val="center"/>
          </w:tcPr>
          <w:p w14:paraId="398795DD"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3,590</w:t>
            </w:r>
          </w:p>
        </w:tc>
        <w:tc>
          <w:tcPr>
            <w:tcW w:w="2152" w:type="dxa"/>
            <w:vMerge/>
            <w:vAlign w:val="center"/>
          </w:tcPr>
          <w:p w14:paraId="218D1887" w14:textId="77777777" w:rsidR="00FD4C8E" w:rsidRPr="00D51400" w:rsidRDefault="00FD4C8E" w:rsidP="005972B0">
            <w:pPr>
              <w:jc w:val="center"/>
              <w:rPr>
                <w:rFonts w:ascii="Arial" w:eastAsiaTheme="minorEastAsia" w:hAnsi="Arial" w:cs="Arial"/>
                <w:noProof/>
                <w:color w:val="000000" w:themeColor="text1"/>
                <w:sz w:val="22"/>
                <w:szCs w:val="22"/>
              </w:rPr>
            </w:pPr>
          </w:p>
        </w:tc>
      </w:tr>
      <w:tr w:rsidR="00FD4C8E" w14:paraId="7CC6B5B8" w14:textId="77777777" w:rsidTr="005972B0">
        <w:trPr>
          <w:trHeight w:val="327"/>
        </w:trPr>
        <w:tc>
          <w:tcPr>
            <w:tcW w:w="1304" w:type="dxa"/>
            <w:vMerge/>
            <w:vAlign w:val="center"/>
          </w:tcPr>
          <w:p w14:paraId="45D697E0"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ign w:val="center"/>
          </w:tcPr>
          <w:p w14:paraId="548D379A"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985" w:type="dxa"/>
            <w:vAlign w:val="center"/>
          </w:tcPr>
          <w:p w14:paraId="489AF6DF"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50 (December)</w:t>
            </w:r>
          </w:p>
        </w:tc>
        <w:tc>
          <w:tcPr>
            <w:tcW w:w="2089" w:type="dxa"/>
            <w:vAlign w:val="center"/>
          </w:tcPr>
          <w:p w14:paraId="7BFDA060"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9,587</w:t>
            </w:r>
          </w:p>
        </w:tc>
        <w:tc>
          <w:tcPr>
            <w:tcW w:w="2152" w:type="dxa"/>
            <w:vMerge/>
            <w:vAlign w:val="center"/>
          </w:tcPr>
          <w:p w14:paraId="4BFE7B22" w14:textId="77777777" w:rsidR="00FD4C8E" w:rsidRPr="00D51400" w:rsidRDefault="00FD4C8E" w:rsidP="005972B0">
            <w:pPr>
              <w:jc w:val="center"/>
              <w:rPr>
                <w:rFonts w:ascii="Arial" w:eastAsiaTheme="minorEastAsia" w:hAnsi="Arial" w:cs="Arial"/>
                <w:noProof/>
                <w:color w:val="000000" w:themeColor="text1"/>
                <w:sz w:val="22"/>
                <w:szCs w:val="22"/>
              </w:rPr>
            </w:pPr>
          </w:p>
        </w:tc>
      </w:tr>
      <w:tr w:rsidR="00FD4C8E" w14:paraId="4827908E" w14:textId="77777777" w:rsidTr="005972B0">
        <w:trPr>
          <w:trHeight w:val="327"/>
        </w:trPr>
        <w:tc>
          <w:tcPr>
            <w:tcW w:w="1304" w:type="dxa"/>
            <w:vMerge/>
            <w:vAlign w:val="center"/>
          </w:tcPr>
          <w:p w14:paraId="6E364309"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ign w:val="center"/>
          </w:tcPr>
          <w:p w14:paraId="32B69F64"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985" w:type="dxa"/>
            <w:vAlign w:val="center"/>
          </w:tcPr>
          <w:p w14:paraId="230D8131"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51 (December)</w:t>
            </w:r>
          </w:p>
        </w:tc>
        <w:tc>
          <w:tcPr>
            <w:tcW w:w="2089" w:type="dxa"/>
            <w:vAlign w:val="center"/>
          </w:tcPr>
          <w:p w14:paraId="582201AD"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14,430</w:t>
            </w:r>
          </w:p>
        </w:tc>
        <w:tc>
          <w:tcPr>
            <w:tcW w:w="2152" w:type="dxa"/>
            <w:vMerge/>
            <w:vAlign w:val="center"/>
          </w:tcPr>
          <w:p w14:paraId="2BA731A0" w14:textId="77777777" w:rsidR="00FD4C8E" w:rsidRPr="00D51400" w:rsidRDefault="00FD4C8E" w:rsidP="005972B0">
            <w:pPr>
              <w:jc w:val="center"/>
              <w:rPr>
                <w:rFonts w:ascii="Arial" w:eastAsiaTheme="minorEastAsia" w:hAnsi="Arial" w:cs="Arial"/>
                <w:noProof/>
                <w:color w:val="000000" w:themeColor="text1"/>
                <w:sz w:val="22"/>
                <w:szCs w:val="22"/>
              </w:rPr>
            </w:pPr>
          </w:p>
        </w:tc>
      </w:tr>
      <w:tr w:rsidR="00FD4C8E" w14:paraId="53F3ACA8" w14:textId="77777777" w:rsidTr="005972B0">
        <w:trPr>
          <w:trHeight w:val="326"/>
        </w:trPr>
        <w:tc>
          <w:tcPr>
            <w:tcW w:w="1304" w:type="dxa"/>
            <w:vMerge w:val="restart"/>
            <w:vAlign w:val="center"/>
          </w:tcPr>
          <w:p w14:paraId="30E171BA"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color w:val="000000" w:themeColor="text1"/>
                <w:sz w:val="22"/>
                <w:szCs w:val="22"/>
              </w:rPr>
              <w:t>YSL</w:t>
            </w:r>
          </w:p>
          <w:p w14:paraId="53D4B3C0" w14:textId="77777777" w:rsidR="00FD4C8E" w:rsidRPr="00D51400" w:rsidRDefault="00FD4C8E" w:rsidP="005972B0">
            <w:pPr>
              <w:rPr>
                <w:rFonts w:ascii="Arial" w:eastAsiaTheme="minorEastAsia" w:hAnsi="Arial" w:cs="Arial"/>
                <w:noProof/>
                <w:color w:val="000000" w:themeColor="text1"/>
                <w:sz w:val="22"/>
                <w:szCs w:val="22"/>
              </w:rPr>
            </w:pPr>
          </w:p>
        </w:tc>
        <w:tc>
          <w:tcPr>
            <w:tcW w:w="1526" w:type="dxa"/>
            <w:vAlign w:val="center"/>
          </w:tcPr>
          <w:p w14:paraId="2200BC05"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color w:val="000000" w:themeColor="text1"/>
                <w:sz w:val="22"/>
                <w:szCs w:val="22"/>
              </w:rPr>
              <w:t>Log-Log</w:t>
            </w:r>
          </w:p>
        </w:tc>
        <w:tc>
          <w:tcPr>
            <w:tcW w:w="1985" w:type="dxa"/>
            <w:vAlign w:val="center"/>
          </w:tcPr>
          <w:p w14:paraId="1139DB8B"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50 (December)</w:t>
            </w:r>
          </w:p>
        </w:tc>
        <w:tc>
          <w:tcPr>
            <w:tcW w:w="2089" w:type="dxa"/>
            <w:vAlign w:val="center"/>
          </w:tcPr>
          <w:p w14:paraId="73A82129" w14:textId="77777777" w:rsidR="00FD4C8E" w:rsidRPr="00A8497E" w:rsidRDefault="00FD4C8E" w:rsidP="005972B0">
            <w:pPr>
              <w:jc w:val="center"/>
              <w:rPr>
                <w:rFonts w:ascii="Arial" w:eastAsiaTheme="minorEastAsia" w:hAnsi="Arial" w:cs="Arial"/>
                <w:noProof/>
                <w:color w:val="000000" w:themeColor="text1"/>
                <w:sz w:val="22"/>
                <w:szCs w:val="22"/>
              </w:rPr>
            </w:pPr>
            <w:r w:rsidRPr="00A8497E">
              <w:rPr>
                <w:rFonts w:ascii="Arial" w:eastAsiaTheme="minorEastAsia" w:hAnsi="Arial" w:cs="Arial"/>
                <w:noProof/>
                <w:color w:val="000000" w:themeColor="text1"/>
                <w:sz w:val="22"/>
                <w:szCs w:val="22"/>
              </w:rPr>
              <w:t>0.758</w:t>
            </w:r>
          </w:p>
        </w:tc>
        <w:tc>
          <w:tcPr>
            <w:tcW w:w="2152" w:type="dxa"/>
            <w:vAlign w:val="center"/>
          </w:tcPr>
          <w:p w14:paraId="140D0E8B"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color w:val="000000" w:themeColor="text1"/>
                <w:sz w:val="22"/>
                <w:szCs w:val="22"/>
              </w:rPr>
              <w:t>Price Promotion</w:t>
            </w:r>
          </w:p>
        </w:tc>
      </w:tr>
      <w:tr w:rsidR="00FD4C8E" w14:paraId="0937E3D7" w14:textId="77777777" w:rsidTr="005972B0">
        <w:trPr>
          <w:trHeight w:val="327"/>
        </w:trPr>
        <w:tc>
          <w:tcPr>
            <w:tcW w:w="1304" w:type="dxa"/>
            <w:vMerge/>
            <w:vAlign w:val="center"/>
          </w:tcPr>
          <w:p w14:paraId="463391C8"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restart"/>
            <w:vAlign w:val="center"/>
          </w:tcPr>
          <w:p w14:paraId="436C7CF3"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sz w:val="22"/>
                <w:szCs w:val="22"/>
              </w:rPr>
              <w:t>Linear Response with Carryover</w:t>
            </w:r>
          </w:p>
        </w:tc>
        <w:tc>
          <w:tcPr>
            <w:tcW w:w="1985" w:type="dxa"/>
            <w:vAlign w:val="center"/>
          </w:tcPr>
          <w:p w14:paraId="34024135"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color w:val="000000" w:themeColor="text1"/>
                <w:sz w:val="22"/>
                <w:szCs w:val="22"/>
              </w:rPr>
              <w:t>48 (November)</w:t>
            </w:r>
          </w:p>
        </w:tc>
        <w:tc>
          <w:tcPr>
            <w:tcW w:w="2089" w:type="dxa"/>
            <w:vAlign w:val="center"/>
          </w:tcPr>
          <w:p w14:paraId="558C5A4E" w14:textId="77777777" w:rsidR="00FD4C8E" w:rsidRPr="00D51400" w:rsidRDefault="00FD4C8E" w:rsidP="005972B0">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1,655</w:t>
            </w:r>
          </w:p>
        </w:tc>
        <w:tc>
          <w:tcPr>
            <w:tcW w:w="2152" w:type="dxa"/>
            <w:vMerge w:val="restart"/>
            <w:vAlign w:val="center"/>
          </w:tcPr>
          <w:p w14:paraId="04714A31" w14:textId="77777777" w:rsidR="00FD4C8E" w:rsidRPr="00D51400" w:rsidRDefault="00FD4C8E" w:rsidP="005972B0">
            <w:pPr>
              <w:jc w:val="center"/>
              <w:rPr>
                <w:rFonts w:ascii="Arial" w:eastAsiaTheme="minorEastAsia" w:hAnsi="Arial" w:cs="Arial"/>
                <w:noProof/>
                <w:color w:val="000000" w:themeColor="text1"/>
                <w:sz w:val="22"/>
                <w:szCs w:val="22"/>
              </w:rPr>
            </w:pPr>
            <w:r>
              <w:rPr>
                <w:rFonts w:ascii="Arial" w:eastAsiaTheme="minorEastAsia" w:hAnsi="Arial" w:cs="Arial"/>
                <w:noProof/>
                <w:sz w:val="22"/>
                <w:szCs w:val="22"/>
              </w:rPr>
              <w:t>Communication</w:t>
            </w:r>
          </w:p>
        </w:tc>
      </w:tr>
      <w:tr w:rsidR="00FD4C8E" w14:paraId="4A7CDCAC" w14:textId="77777777" w:rsidTr="005972B0">
        <w:trPr>
          <w:trHeight w:val="327"/>
        </w:trPr>
        <w:tc>
          <w:tcPr>
            <w:tcW w:w="1304" w:type="dxa"/>
            <w:vMerge/>
            <w:vAlign w:val="center"/>
          </w:tcPr>
          <w:p w14:paraId="402C5EC3"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ign w:val="center"/>
          </w:tcPr>
          <w:p w14:paraId="013C2667"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985" w:type="dxa"/>
            <w:vAlign w:val="center"/>
          </w:tcPr>
          <w:p w14:paraId="7B99DC6F"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color w:val="000000" w:themeColor="text1"/>
                <w:sz w:val="22"/>
                <w:szCs w:val="22"/>
              </w:rPr>
              <w:t>49 (December)</w:t>
            </w:r>
          </w:p>
        </w:tc>
        <w:tc>
          <w:tcPr>
            <w:tcW w:w="2089" w:type="dxa"/>
            <w:vAlign w:val="center"/>
          </w:tcPr>
          <w:p w14:paraId="58AA962B" w14:textId="77777777" w:rsidR="00FD4C8E" w:rsidRPr="00D51400" w:rsidRDefault="00FD4C8E" w:rsidP="005972B0">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2,162</w:t>
            </w:r>
          </w:p>
        </w:tc>
        <w:tc>
          <w:tcPr>
            <w:tcW w:w="2152" w:type="dxa"/>
            <w:vMerge/>
            <w:vAlign w:val="center"/>
          </w:tcPr>
          <w:p w14:paraId="234FE124" w14:textId="77777777" w:rsidR="00FD4C8E" w:rsidRPr="00D51400" w:rsidRDefault="00FD4C8E" w:rsidP="005972B0">
            <w:pPr>
              <w:jc w:val="center"/>
              <w:rPr>
                <w:rFonts w:ascii="Arial" w:eastAsiaTheme="minorEastAsia" w:hAnsi="Arial" w:cs="Arial"/>
                <w:noProof/>
                <w:color w:val="000000" w:themeColor="text1"/>
                <w:sz w:val="22"/>
                <w:szCs w:val="22"/>
              </w:rPr>
            </w:pPr>
          </w:p>
        </w:tc>
      </w:tr>
      <w:tr w:rsidR="00FD4C8E" w14:paraId="2A730A16" w14:textId="77777777" w:rsidTr="005972B0">
        <w:trPr>
          <w:trHeight w:val="327"/>
        </w:trPr>
        <w:tc>
          <w:tcPr>
            <w:tcW w:w="1304" w:type="dxa"/>
            <w:vMerge/>
            <w:vAlign w:val="center"/>
          </w:tcPr>
          <w:p w14:paraId="332A8DF9"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ign w:val="center"/>
          </w:tcPr>
          <w:p w14:paraId="02955AFC"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985" w:type="dxa"/>
            <w:vAlign w:val="center"/>
          </w:tcPr>
          <w:p w14:paraId="36D01AA3"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color w:val="000000" w:themeColor="text1"/>
                <w:sz w:val="22"/>
                <w:szCs w:val="22"/>
              </w:rPr>
              <w:t>50 (December)</w:t>
            </w:r>
          </w:p>
        </w:tc>
        <w:tc>
          <w:tcPr>
            <w:tcW w:w="2089" w:type="dxa"/>
            <w:vAlign w:val="center"/>
          </w:tcPr>
          <w:p w14:paraId="689AB5AF" w14:textId="77777777" w:rsidR="00FD4C8E" w:rsidRPr="00D51400" w:rsidRDefault="00FD4C8E" w:rsidP="005972B0">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6,204</w:t>
            </w:r>
          </w:p>
        </w:tc>
        <w:tc>
          <w:tcPr>
            <w:tcW w:w="2152" w:type="dxa"/>
            <w:vMerge/>
            <w:vAlign w:val="center"/>
          </w:tcPr>
          <w:p w14:paraId="1238DC95" w14:textId="77777777" w:rsidR="00FD4C8E" w:rsidRPr="00D51400" w:rsidRDefault="00FD4C8E" w:rsidP="005972B0">
            <w:pPr>
              <w:jc w:val="center"/>
              <w:rPr>
                <w:rFonts w:ascii="Arial" w:eastAsiaTheme="minorEastAsia" w:hAnsi="Arial" w:cs="Arial"/>
                <w:noProof/>
                <w:color w:val="000000" w:themeColor="text1"/>
                <w:sz w:val="22"/>
                <w:szCs w:val="22"/>
              </w:rPr>
            </w:pPr>
          </w:p>
        </w:tc>
      </w:tr>
      <w:tr w:rsidR="00FD4C8E" w14:paraId="06D2F0B9" w14:textId="77777777" w:rsidTr="005972B0">
        <w:trPr>
          <w:trHeight w:val="327"/>
        </w:trPr>
        <w:tc>
          <w:tcPr>
            <w:tcW w:w="1304" w:type="dxa"/>
            <w:vMerge/>
            <w:vAlign w:val="center"/>
          </w:tcPr>
          <w:p w14:paraId="1A56AC2F"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526" w:type="dxa"/>
            <w:vMerge/>
            <w:vAlign w:val="center"/>
          </w:tcPr>
          <w:p w14:paraId="0A1857C7" w14:textId="77777777" w:rsidR="00FD4C8E" w:rsidRPr="00D51400" w:rsidRDefault="00FD4C8E" w:rsidP="005972B0">
            <w:pPr>
              <w:jc w:val="center"/>
              <w:rPr>
                <w:rFonts w:ascii="Arial" w:eastAsiaTheme="minorEastAsia" w:hAnsi="Arial" w:cs="Arial"/>
                <w:noProof/>
                <w:color w:val="000000" w:themeColor="text1"/>
                <w:sz w:val="22"/>
                <w:szCs w:val="22"/>
              </w:rPr>
            </w:pPr>
          </w:p>
        </w:tc>
        <w:tc>
          <w:tcPr>
            <w:tcW w:w="1985" w:type="dxa"/>
            <w:vAlign w:val="center"/>
          </w:tcPr>
          <w:p w14:paraId="62EC1275" w14:textId="77777777" w:rsidR="00FD4C8E" w:rsidRPr="00D51400" w:rsidRDefault="00FD4C8E" w:rsidP="005972B0">
            <w:pPr>
              <w:jc w:val="center"/>
              <w:rPr>
                <w:rFonts w:ascii="Arial" w:eastAsiaTheme="minorEastAsia" w:hAnsi="Arial" w:cs="Arial"/>
                <w:noProof/>
                <w:color w:val="000000" w:themeColor="text1"/>
                <w:sz w:val="22"/>
                <w:szCs w:val="22"/>
              </w:rPr>
            </w:pPr>
            <w:r w:rsidRPr="00D51400">
              <w:rPr>
                <w:rFonts w:ascii="Arial" w:eastAsiaTheme="minorEastAsia" w:hAnsi="Arial" w:cs="Arial"/>
                <w:noProof/>
                <w:color w:val="000000" w:themeColor="text1"/>
                <w:sz w:val="22"/>
                <w:szCs w:val="22"/>
              </w:rPr>
              <w:t>51 (December)</w:t>
            </w:r>
          </w:p>
        </w:tc>
        <w:tc>
          <w:tcPr>
            <w:tcW w:w="2089" w:type="dxa"/>
            <w:vAlign w:val="center"/>
          </w:tcPr>
          <w:p w14:paraId="158CEFF1" w14:textId="77777777" w:rsidR="00FD4C8E" w:rsidRPr="00D51400" w:rsidRDefault="00FD4C8E" w:rsidP="005972B0">
            <w:pPr>
              <w:jc w:val="center"/>
              <w:rPr>
                <w:rFonts w:ascii="Arial" w:eastAsiaTheme="minorEastAsia" w:hAnsi="Arial" w:cs="Arial"/>
                <w:noProof/>
                <w:color w:val="000000" w:themeColor="text1"/>
                <w:sz w:val="22"/>
                <w:szCs w:val="22"/>
              </w:rPr>
            </w:pPr>
            <w:r>
              <w:rPr>
                <w:rFonts w:ascii="Arial" w:eastAsiaTheme="minorEastAsia" w:hAnsi="Arial" w:cs="Arial"/>
                <w:noProof/>
                <w:color w:val="000000" w:themeColor="text1"/>
                <w:sz w:val="22"/>
                <w:szCs w:val="22"/>
              </w:rPr>
              <w:t>8,435</w:t>
            </w:r>
          </w:p>
        </w:tc>
        <w:tc>
          <w:tcPr>
            <w:tcW w:w="2152" w:type="dxa"/>
            <w:vMerge/>
            <w:vAlign w:val="center"/>
          </w:tcPr>
          <w:p w14:paraId="5ADDB76E" w14:textId="77777777" w:rsidR="00FD4C8E" w:rsidRPr="00D51400" w:rsidRDefault="00FD4C8E" w:rsidP="005972B0">
            <w:pPr>
              <w:jc w:val="center"/>
              <w:rPr>
                <w:rFonts w:ascii="Arial" w:eastAsiaTheme="minorEastAsia" w:hAnsi="Arial" w:cs="Arial"/>
                <w:noProof/>
                <w:color w:val="000000" w:themeColor="text1"/>
                <w:sz w:val="22"/>
                <w:szCs w:val="22"/>
              </w:rPr>
            </w:pPr>
          </w:p>
        </w:tc>
      </w:tr>
      <w:tr w:rsidR="00FD4C8E" w14:paraId="4718BE10" w14:textId="77777777" w:rsidTr="005972B0">
        <w:trPr>
          <w:trHeight w:val="327"/>
        </w:trPr>
        <w:tc>
          <w:tcPr>
            <w:tcW w:w="1304" w:type="dxa"/>
            <w:vMerge w:val="restart"/>
            <w:vAlign w:val="center"/>
          </w:tcPr>
          <w:p w14:paraId="6569A30D"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LANCOME</w:t>
            </w:r>
          </w:p>
        </w:tc>
        <w:tc>
          <w:tcPr>
            <w:tcW w:w="1526" w:type="dxa"/>
            <w:vMerge w:val="restart"/>
            <w:vAlign w:val="center"/>
          </w:tcPr>
          <w:p w14:paraId="20A10C41" w14:textId="77777777" w:rsidR="00FD4C8E" w:rsidRPr="00D51400" w:rsidRDefault="00FD4C8E" w:rsidP="005972B0">
            <w:pPr>
              <w:jc w:val="center"/>
              <w:rPr>
                <w:rFonts w:ascii="Arial" w:eastAsiaTheme="minorEastAsia" w:hAnsi="Arial" w:cs="Arial"/>
                <w:noProof/>
                <w:sz w:val="22"/>
                <w:szCs w:val="22"/>
              </w:rPr>
            </w:pPr>
            <w:r w:rsidRPr="00D51400">
              <w:rPr>
                <w:rFonts w:ascii="Arial" w:eastAsiaTheme="minorEastAsia" w:hAnsi="Arial" w:cs="Arial"/>
                <w:noProof/>
                <w:color w:val="000000" w:themeColor="text1"/>
                <w:sz w:val="22"/>
                <w:szCs w:val="22"/>
              </w:rPr>
              <w:t>Log-Log</w:t>
            </w:r>
          </w:p>
        </w:tc>
        <w:tc>
          <w:tcPr>
            <w:tcW w:w="1985" w:type="dxa"/>
            <w:vAlign w:val="center"/>
          </w:tcPr>
          <w:p w14:paraId="5D5FEDFB" w14:textId="77777777" w:rsidR="00FD4C8E" w:rsidRDefault="00FD4C8E" w:rsidP="005972B0">
            <w:pPr>
              <w:jc w:val="center"/>
              <w:rPr>
                <w:rFonts w:ascii="Arial" w:eastAsiaTheme="minorEastAsia" w:hAnsi="Arial" w:cs="Arial"/>
                <w:noProof/>
                <w:sz w:val="22"/>
                <w:szCs w:val="22"/>
              </w:rPr>
            </w:pPr>
            <w:r w:rsidRPr="00D51400">
              <w:rPr>
                <w:rFonts w:ascii="Arial" w:eastAsiaTheme="minorEastAsia" w:hAnsi="Arial" w:cs="Arial"/>
                <w:noProof/>
                <w:color w:val="000000" w:themeColor="text1"/>
                <w:sz w:val="22"/>
                <w:szCs w:val="22"/>
              </w:rPr>
              <w:t>48 (November)</w:t>
            </w:r>
          </w:p>
        </w:tc>
        <w:tc>
          <w:tcPr>
            <w:tcW w:w="2089" w:type="dxa"/>
            <w:vAlign w:val="center"/>
          </w:tcPr>
          <w:p w14:paraId="4439A441"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0.709</w:t>
            </w:r>
          </w:p>
        </w:tc>
        <w:tc>
          <w:tcPr>
            <w:tcW w:w="2152" w:type="dxa"/>
            <w:vMerge w:val="restart"/>
            <w:vAlign w:val="center"/>
          </w:tcPr>
          <w:p w14:paraId="725F24EE" w14:textId="77777777" w:rsidR="00FD4C8E" w:rsidRDefault="00FD4C8E" w:rsidP="005972B0">
            <w:pPr>
              <w:jc w:val="center"/>
              <w:rPr>
                <w:rFonts w:ascii="Arial" w:eastAsiaTheme="minorEastAsia" w:hAnsi="Arial" w:cs="Arial"/>
                <w:noProof/>
                <w:sz w:val="22"/>
                <w:szCs w:val="22"/>
              </w:rPr>
            </w:pPr>
            <w:r w:rsidRPr="00D51400">
              <w:rPr>
                <w:rFonts w:ascii="Arial" w:eastAsiaTheme="minorEastAsia" w:hAnsi="Arial" w:cs="Arial"/>
                <w:noProof/>
                <w:sz w:val="22"/>
                <w:szCs w:val="22"/>
              </w:rPr>
              <w:t>Price</w:t>
            </w:r>
            <w:r>
              <w:rPr>
                <w:rFonts w:ascii="Arial" w:eastAsiaTheme="minorEastAsia" w:hAnsi="Arial" w:cs="Arial"/>
                <w:noProof/>
                <w:sz w:val="22"/>
                <w:szCs w:val="22"/>
              </w:rPr>
              <w:t xml:space="preserve"> Promotion</w:t>
            </w:r>
          </w:p>
        </w:tc>
      </w:tr>
      <w:tr w:rsidR="00FD4C8E" w14:paraId="2E3A1405" w14:textId="77777777" w:rsidTr="005972B0">
        <w:trPr>
          <w:trHeight w:val="327"/>
        </w:trPr>
        <w:tc>
          <w:tcPr>
            <w:tcW w:w="1304" w:type="dxa"/>
            <w:vMerge/>
            <w:vAlign w:val="center"/>
          </w:tcPr>
          <w:p w14:paraId="1B40528B" w14:textId="77777777" w:rsidR="00FD4C8E" w:rsidRDefault="00FD4C8E" w:rsidP="005972B0">
            <w:pPr>
              <w:jc w:val="center"/>
              <w:rPr>
                <w:rFonts w:ascii="Arial" w:eastAsiaTheme="minorEastAsia" w:hAnsi="Arial" w:cs="Arial"/>
                <w:noProof/>
                <w:sz w:val="22"/>
                <w:szCs w:val="22"/>
              </w:rPr>
            </w:pPr>
          </w:p>
        </w:tc>
        <w:tc>
          <w:tcPr>
            <w:tcW w:w="1526" w:type="dxa"/>
            <w:vMerge/>
            <w:vAlign w:val="center"/>
          </w:tcPr>
          <w:p w14:paraId="0DAB5319" w14:textId="77777777" w:rsidR="00FD4C8E" w:rsidRPr="00D51400" w:rsidRDefault="00FD4C8E" w:rsidP="005972B0">
            <w:pPr>
              <w:jc w:val="center"/>
              <w:rPr>
                <w:rFonts w:ascii="Arial" w:eastAsiaTheme="minorEastAsia" w:hAnsi="Arial" w:cs="Arial"/>
                <w:noProof/>
                <w:sz w:val="22"/>
                <w:szCs w:val="22"/>
              </w:rPr>
            </w:pPr>
          </w:p>
        </w:tc>
        <w:tc>
          <w:tcPr>
            <w:tcW w:w="1985" w:type="dxa"/>
            <w:vAlign w:val="center"/>
          </w:tcPr>
          <w:p w14:paraId="009FAD31" w14:textId="77777777" w:rsidR="00FD4C8E" w:rsidRDefault="00FD4C8E" w:rsidP="005972B0">
            <w:pPr>
              <w:jc w:val="center"/>
              <w:rPr>
                <w:rFonts w:ascii="Arial" w:eastAsiaTheme="minorEastAsia" w:hAnsi="Arial" w:cs="Arial"/>
                <w:noProof/>
                <w:sz w:val="22"/>
                <w:szCs w:val="22"/>
              </w:rPr>
            </w:pPr>
            <w:r w:rsidRPr="00D51400">
              <w:rPr>
                <w:rFonts w:ascii="Arial" w:eastAsiaTheme="minorEastAsia" w:hAnsi="Arial" w:cs="Arial"/>
                <w:noProof/>
                <w:color w:val="000000" w:themeColor="text1"/>
                <w:sz w:val="22"/>
                <w:szCs w:val="22"/>
              </w:rPr>
              <w:t>49 (December)</w:t>
            </w:r>
          </w:p>
        </w:tc>
        <w:tc>
          <w:tcPr>
            <w:tcW w:w="2089" w:type="dxa"/>
            <w:vAlign w:val="center"/>
          </w:tcPr>
          <w:p w14:paraId="08C3F2BE"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0.616</w:t>
            </w:r>
          </w:p>
        </w:tc>
        <w:tc>
          <w:tcPr>
            <w:tcW w:w="2152" w:type="dxa"/>
            <w:vMerge/>
            <w:vAlign w:val="center"/>
          </w:tcPr>
          <w:p w14:paraId="60441081" w14:textId="77777777" w:rsidR="00FD4C8E" w:rsidRDefault="00FD4C8E" w:rsidP="005972B0">
            <w:pPr>
              <w:jc w:val="center"/>
              <w:rPr>
                <w:rFonts w:ascii="Arial" w:eastAsiaTheme="minorEastAsia" w:hAnsi="Arial" w:cs="Arial"/>
                <w:noProof/>
                <w:sz w:val="22"/>
                <w:szCs w:val="22"/>
              </w:rPr>
            </w:pPr>
          </w:p>
        </w:tc>
      </w:tr>
      <w:tr w:rsidR="00FD4C8E" w14:paraId="364F9250" w14:textId="77777777" w:rsidTr="005972B0">
        <w:trPr>
          <w:trHeight w:val="327"/>
        </w:trPr>
        <w:tc>
          <w:tcPr>
            <w:tcW w:w="1304" w:type="dxa"/>
            <w:vMerge/>
            <w:vAlign w:val="center"/>
          </w:tcPr>
          <w:p w14:paraId="051EDC3C" w14:textId="77777777" w:rsidR="00FD4C8E" w:rsidRDefault="00FD4C8E" w:rsidP="005972B0">
            <w:pPr>
              <w:jc w:val="center"/>
              <w:rPr>
                <w:rFonts w:ascii="Arial" w:eastAsiaTheme="minorEastAsia" w:hAnsi="Arial" w:cs="Arial"/>
                <w:noProof/>
                <w:sz w:val="22"/>
                <w:szCs w:val="22"/>
              </w:rPr>
            </w:pPr>
          </w:p>
        </w:tc>
        <w:tc>
          <w:tcPr>
            <w:tcW w:w="1526" w:type="dxa"/>
            <w:vMerge/>
            <w:vAlign w:val="center"/>
          </w:tcPr>
          <w:p w14:paraId="0BF3AA2A" w14:textId="77777777" w:rsidR="00FD4C8E" w:rsidRPr="00D51400" w:rsidRDefault="00FD4C8E" w:rsidP="005972B0">
            <w:pPr>
              <w:jc w:val="center"/>
              <w:rPr>
                <w:rFonts w:ascii="Arial" w:eastAsiaTheme="minorEastAsia" w:hAnsi="Arial" w:cs="Arial"/>
                <w:noProof/>
                <w:sz w:val="22"/>
                <w:szCs w:val="22"/>
              </w:rPr>
            </w:pPr>
          </w:p>
        </w:tc>
        <w:tc>
          <w:tcPr>
            <w:tcW w:w="1985" w:type="dxa"/>
            <w:vAlign w:val="center"/>
          </w:tcPr>
          <w:p w14:paraId="1DD3C1DC" w14:textId="77777777" w:rsidR="00FD4C8E" w:rsidRDefault="00FD4C8E" w:rsidP="005972B0">
            <w:pPr>
              <w:jc w:val="center"/>
              <w:rPr>
                <w:rFonts w:ascii="Arial" w:eastAsiaTheme="minorEastAsia" w:hAnsi="Arial" w:cs="Arial"/>
                <w:noProof/>
                <w:sz w:val="22"/>
                <w:szCs w:val="22"/>
              </w:rPr>
            </w:pPr>
            <w:r w:rsidRPr="00D51400">
              <w:rPr>
                <w:rFonts w:ascii="Arial" w:eastAsiaTheme="minorEastAsia" w:hAnsi="Arial" w:cs="Arial"/>
                <w:noProof/>
                <w:color w:val="000000" w:themeColor="text1"/>
                <w:sz w:val="22"/>
                <w:szCs w:val="22"/>
              </w:rPr>
              <w:t>50 (December)</w:t>
            </w:r>
          </w:p>
        </w:tc>
        <w:tc>
          <w:tcPr>
            <w:tcW w:w="2089" w:type="dxa"/>
            <w:vAlign w:val="center"/>
          </w:tcPr>
          <w:p w14:paraId="5FC0DC07"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1.116</w:t>
            </w:r>
          </w:p>
        </w:tc>
        <w:tc>
          <w:tcPr>
            <w:tcW w:w="2152" w:type="dxa"/>
            <w:vMerge/>
            <w:vAlign w:val="center"/>
          </w:tcPr>
          <w:p w14:paraId="04C5E0D9" w14:textId="77777777" w:rsidR="00FD4C8E" w:rsidRDefault="00FD4C8E" w:rsidP="005972B0">
            <w:pPr>
              <w:jc w:val="center"/>
              <w:rPr>
                <w:rFonts w:ascii="Arial" w:eastAsiaTheme="minorEastAsia" w:hAnsi="Arial" w:cs="Arial"/>
                <w:noProof/>
                <w:sz w:val="22"/>
                <w:szCs w:val="22"/>
              </w:rPr>
            </w:pPr>
          </w:p>
        </w:tc>
      </w:tr>
      <w:tr w:rsidR="00FD4C8E" w14:paraId="43E80B9B" w14:textId="77777777" w:rsidTr="005972B0">
        <w:trPr>
          <w:trHeight w:val="327"/>
        </w:trPr>
        <w:tc>
          <w:tcPr>
            <w:tcW w:w="1304" w:type="dxa"/>
            <w:vMerge/>
            <w:vAlign w:val="center"/>
          </w:tcPr>
          <w:p w14:paraId="25ACEAB8" w14:textId="77777777" w:rsidR="00FD4C8E" w:rsidRDefault="00FD4C8E" w:rsidP="005972B0">
            <w:pPr>
              <w:jc w:val="center"/>
              <w:rPr>
                <w:rFonts w:ascii="Arial" w:eastAsiaTheme="minorEastAsia" w:hAnsi="Arial" w:cs="Arial"/>
                <w:noProof/>
                <w:sz w:val="22"/>
                <w:szCs w:val="22"/>
              </w:rPr>
            </w:pPr>
          </w:p>
        </w:tc>
        <w:tc>
          <w:tcPr>
            <w:tcW w:w="1526" w:type="dxa"/>
            <w:vMerge/>
            <w:vAlign w:val="center"/>
          </w:tcPr>
          <w:p w14:paraId="75B55EA5" w14:textId="77777777" w:rsidR="00FD4C8E" w:rsidRPr="00D51400" w:rsidRDefault="00FD4C8E" w:rsidP="005972B0">
            <w:pPr>
              <w:jc w:val="center"/>
              <w:rPr>
                <w:rFonts w:ascii="Arial" w:eastAsiaTheme="minorEastAsia" w:hAnsi="Arial" w:cs="Arial"/>
                <w:noProof/>
                <w:sz w:val="22"/>
                <w:szCs w:val="22"/>
              </w:rPr>
            </w:pPr>
          </w:p>
        </w:tc>
        <w:tc>
          <w:tcPr>
            <w:tcW w:w="1985" w:type="dxa"/>
            <w:vAlign w:val="center"/>
          </w:tcPr>
          <w:p w14:paraId="49FCDCEC" w14:textId="77777777" w:rsidR="00FD4C8E" w:rsidRDefault="00FD4C8E" w:rsidP="005972B0">
            <w:pPr>
              <w:jc w:val="center"/>
              <w:rPr>
                <w:rFonts w:ascii="Arial" w:eastAsiaTheme="minorEastAsia" w:hAnsi="Arial" w:cs="Arial"/>
                <w:noProof/>
                <w:sz w:val="22"/>
                <w:szCs w:val="22"/>
              </w:rPr>
            </w:pPr>
            <w:r w:rsidRPr="00D51400">
              <w:rPr>
                <w:rFonts w:ascii="Arial" w:eastAsiaTheme="minorEastAsia" w:hAnsi="Arial" w:cs="Arial"/>
                <w:noProof/>
                <w:color w:val="000000" w:themeColor="text1"/>
                <w:sz w:val="22"/>
                <w:szCs w:val="22"/>
              </w:rPr>
              <w:t>51 (December)</w:t>
            </w:r>
          </w:p>
        </w:tc>
        <w:tc>
          <w:tcPr>
            <w:tcW w:w="2089" w:type="dxa"/>
            <w:vAlign w:val="center"/>
          </w:tcPr>
          <w:p w14:paraId="04B422AE"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1.337</w:t>
            </w:r>
          </w:p>
        </w:tc>
        <w:tc>
          <w:tcPr>
            <w:tcW w:w="2152" w:type="dxa"/>
            <w:vMerge/>
            <w:vAlign w:val="center"/>
          </w:tcPr>
          <w:p w14:paraId="0DA311A1" w14:textId="77777777" w:rsidR="00FD4C8E" w:rsidRDefault="00FD4C8E" w:rsidP="005972B0">
            <w:pPr>
              <w:jc w:val="center"/>
              <w:rPr>
                <w:rFonts w:ascii="Arial" w:eastAsiaTheme="minorEastAsia" w:hAnsi="Arial" w:cs="Arial"/>
                <w:noProof/>
                <w:sz w:val="22"/>
                <w:szCs w:val="22"/>
              </w:rPr>
            </w:pPr>
          </w:p>
        </w:tc>
      </w:tr>
      <w:tr w:rsidR="00FD4C8E" w14:paraId="6819664C" w14:textId="77777777" w:rsidTr="005972B0">
        <w:trPr>
          <w:trHeight w:val="327"/>
        </w:trPr>
        <w:tc>
          <w:tcPr>
            <w:tcW w:w="1304" w:type="dxa"/>
            <w:vMerge/>
            <w:vAlign w:val="center"/>
          </w:tcPr>
          <w:p w14:paraId="3812030A" w14:textId="77777777" w:rsidR="00FD4C8E" w:rsidRDefault="00FD4C8E" w:rsidP="005972B0">
            <w:pPr>
              <w:jc w:val="center"/>
              <w:rPr>
                <w:rFonts w:ascii="Arial" w:eastAsiaTheme="minorEastAsia" w:hAnsi="Arial" w:cs="Arial"/>
                <w:noProof/>
                <w:sz w:val="22"/>
                <w:szCs w:val="22"/>
              </w:rPr>
            </w:pPr>
          </w:p>
        </w:tc>
        <w:tc>
          <w:tcPr>
            <w:tcW w:w="1526" w:type="dxa"/>
            <w:vMerge w:val="restart"/>
            <w:vAlign w:val="center"/>
          </w:tcPr>
          <w:p w14:paraId="260B6649" w14:textId="77777777" w:rsidR="00FD4C8E" w:rsidRPr="00D51400" w:rsidRDefault="00FD4C8E" w:rsidP="005972B0">
            <w:pPr>
              <w:jc w:val="center"/>
              <w:rPr>
                <w:rFonts w:ascii="Arial" w:eastAsiaTheme="minorEastAsia" w:hAnsi="Arial" w:cs="Arial"/>
                <w:noProof/>
                <w:sz w:val="22"/>
                <w:szCs w:val="22"/>
              </w:rPr>
            </w:pPr>
            <w:r w:rsidRPr="00D51400">
              <w:rPr>
                <w:rFonts w:ascii="Arial" w:eastAsiaTheme="minorEastAsia" w:hAnsi="Arial" w:cs="Arial"/>
                <w:noProof/>
                <w:sz w:val="22"/>
                <w:szCs w:val="22"/>
              </w:rPr>
              <w:t>Linear Response with Carryover</w:t>
            </w:r>
          </w:p>
        </w:tc>
        <w:tc>
          <w:tcPr>
            <w:tcW w:w="1985" w:type="dxa"/>
            <w:vAlign w:val="center"/>
          </w:tcPr>
          <w:p w14:paraId="1E5FB538"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49 (December)</w:t>
            </w:r>
          </w:p>
        </w:tc>
        <w:tc>
          <w:tcPr>
            <w:tcW w:w="2089" w:type="dxa"/>
            <w:vAlign w:val="center"/>
          </w:tcPr>
          <w:p w14:paraId="58B7EFBF"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4,331</w:t>
            </w:r>
          </w:p>
        </w:tc>
        <w:tc>
          <w:tcPr>
            <w:tcW w:w="2152" w:type="dxa"/>
            <w:vMerge w:val="restart"/>
            <w:vAlign w:val="center"/>
          </w:tcPr>
          <w:p w14:paraId="23755A64"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Communication</w:t>
            </w:r>
          </w:p>
        </w:tc>
      </w:tr>
      <w:tr w:rsidR="00FD4C8E" w14:paraId="46A7FEA1" w14:textId="77777777" w:rsidTr="005972B0">
        <w:trPr>
          <w:trHeight w:val="327"/>
        </w:trPr>
        <w:tc>
          <w:tcPr>
            <w:tcW w:w="1304" w:type="dxa"/>
            <w:vMerge/>
            <w:vAlign w:val="center"/>
          </w:tcPr>
          <w:p w14:paraId="317665C0" w14:textId="77777777" w:rsidR="00FD4C8E" w:rsidRDefault="00FD4C8E" w:rsidP="005972B0">
            <w:pPr>
              <w:jc w:val="center"/>
              <w:rPr>
                <w:rFonts w:ascii="Arial" w:eastAsiaTheme="minorEastAsia" w:hAnsi="Arial" w:cs="Arial"/>
                <w:noProof/>
                <w:sz w:val="22"/>
                <w:szCs w:val="22"/>
              </w:rPr>
            </w:pPr>
          </w:p>
        </w:tc>
        <w:tc>
          <w:tcPr>
            <w:tcW w:w="1526" w:type="dxa"/>
            <w:vMerge/>
            <w:vAlign w:val="center"/>
          </w:tcPr>
          <w:p w14:paraId="262A3F0F" w14:textId="77777777" w:rsidR="00FD4C8E" w:rsidRDefault="00FD4C8E" w:rsidP="005972B0">
            <w:pPr>
              <w:jc w:val="center"/>
              <w:rPr>
                <w:rFonts w:ascii="Arial" w:eastAsiaTheme="minorEastAsia" w:hAnsi="Arial" w:cs="Arial"/>
                <w:noProof/>
                <w:sz w:val="22"/>
                <w:szCs w:val="22"/>
              </w:rPr>
            </w:pPr>
          </w:p>
        </w:tc>
        <w:tc>
          <w:tcPr>
            <w:tcW w:w="1985" w:type="dxa"/>
            <w:vAlign w:val="center"/>
          </w:tcPr>
          <w:p w14:paraId="3DC1E0CA"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50 (December)</w:t>
            </w:r>
          </w:p>
        </w:tc>
        <w:tc>
          <w:tcPr>
            <w:tcW w:w="2089" w:type="dxa"/>
            <w:vAlign w:val="center"/>
          </w:tcPr>
          <w:p w14:paraId="51D98404"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16,150</w:t>
            </w:r>
          </w:p>
        </w:tc>
        <w:tc>
          <w:tcPr>
            <w:tcW w:w="2152" w:type="dxa"/>
            <w:vMerge/>
            <w:vAlign w:val="center"/>
          </w:tcPr>
          <w:p w14:paraId="20AA771B" w14:textId="77777777" w:rsidR="00FD4C8E" w:rsidRDefault="00FD4C8E" w:rsidP="005972B0">
            <w:pPr>
              <w:jc w:val="center"/>
              <w:rPr>
                <w:rFonts w:ascii="Arial" w:eastAsiaTheme="minorEastAsia" w:hAnsi="Arial" w:cs="Arial"/>
                <w:noProof/>
                <w:sz w:val="22"/>
                <w:szCs w:val="22"/>
              </w:rPr>
            </w:pPr>
          </w:p>
        </w:tc>
      </w:tr>
      <w:tr w:rsidR="00FD4C8E" w14:paraId="00C3261E" w14:textId="77777777" w:rsidTr="005972B0">
        <w:trPr>
          <w:trHeight w:val="327"/>
        </w:trPr>
        <w:tc>
          <w:tcPr>
            <w:tcW w:w="1304" w:type="dxa"/>
            <w:vMerge/>
            <w:vAlign w:val="center"/>
          </w:tcPr>
          <w:p w14:paraId="35E04CB1" w14:textId="77777777" w:rsidR="00FD4C8E" w:rsidRDefault="00FD4C8E" w:rsidP="005972B0">
            <w:pPr>
              <w:jc w:val="center"/>
              <w:rPr>
                <w:rFonts w:ascii="Arial" w:eastAsiaTheme="minorEastAsia" w:hAnsi="Arial" w:cs="Arial"/>
                <w:noProof/>
                <w:sz w:val="22"/>
                <w:szCs w:val="22"/>
              </w:rPr>
            </w:pPr>
          </w:p>
        </w:tc>
        <w:tc>
          <w:tcPr>
            <w:tcW w:w="1526" w:type="dxa"/>
            <w:vMerge/>
            <w:vAlign w:val="center"/>
          </w:tcPr>
          <w:p w14:paraId="78EAF2D8" w14:textId="77777777" w:rsidR="00FD4C8E" w:rsidRDefault="00FD4C8E" w:rsidP="005972B0">
            <w:pPr>
              <w:jc w:val="center"/>
              <w:rPr>
                <w:rFonts w:ascii="Arial" w:eastAsiaTheme="minorEastAsia" w:hAnsi="Arial" w:cs="Arial"/>
                <w:noProof/>
                <w:sz w:val="22"/>
                <w:szCs w:val="22"/>
              </w:rPr>
            </w:pPr>
          </w:p>
        </w:tc>
        <w:tc>
          <w:tcPr>
            <w:tcW w:w="1985" w:type="dxa"/>
            <w:vAlign w:val="center"/>
          </w:tcPr>
          <w:p w14:paraId="687352C9"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51 (December)</w:t>
            </w:r>
          </w:p>
        </w:tc>
        <w:tc>
          <w:tcPr>
            <w:tcW w:w="2089" w:type="dxa"/>
            <w:vAlign w:val="center"/>
          </w:tcPr>
          <w:p w14:paraId="2B3BCED9" w14:textId="77777777" w:rsidR="00FD4C8E" w:rsidRDefault="00FD4C8E" w:rsidP="005972B0">
            <w:pPr>
              <w:jc w:val="center"/>
              <w:rPr>
                <w:rFonts w:ascii="Arial" w:eastAsiaTheme="minorEastAsia" w:hAnsi="Arial" w:cs="Arial"/>
                <w:noProof/>
                <w:sz w:val="22"/>
                <w:szCs w:val="22"/>
              </w:rPr>
            </w:pPr>
            <w:r>
              <w:rPr>
                <w:rFonts w:ascii="Arial" w:eastAsiaTheme="minorEastAsia" w:hAnsi="Arial" w:cs="Arial"/>
                <w:noProof/>
                <w:sz w:val="22"/>
                <w:szCs w:val="22"/>
              </w:rPr>
              <w:t>25,310</w:t>
            </w:r>
          </w:p>
        </w:tc>
        <w:tc>
          <w:tcPr>
            <w:tcW w:w="2152" w:type="dxa"/>
            <w:vMerge/>
            <w:vAlign w:val="center"/>
          </w:tcPr>
          <w:p w14:paraId="307B2EE7" w14:textId="77777777" w:rsidR="00FD4C8E" w:rsidRDefault="00FD4C8E" w:rsidP="005972B0">
            <w:pPr>
              <w:jc w:val="center"/>
              <w:rPr>
                <w:rFonts w:ascii="Arial" w:eastAsiaTheme="minorEastAsia" w:hAnsi="Arial" w:cs="Arial"/>
                <w:noProof/>
                <w:sz w:val="22"/>
                <w:szCs w:val="22"/>
              </w:rPr>
            </w:pPr>
          </w:p>
        </w:tc>
      </w:tr>
    </w:tbl>
    <w:p w14:paraId="7C8A06B7" w14:textId="77777777" w:rsidR="00E3399C" w:rsidRPr="00B17FD7" w:rsidRDefault="00E3399C" w:rsidP="00255B17">
      <w:pPr>
        <w:jc w:val="both"/>
        <w:rPr>
          <w:rFonts w:ascii="Arial" w:eastAsiaTheme="minorEastAsia" w:hAnsi="Arial" w:cs="Arial"/>
          <w:noProof/>
          <w:sz w:val="22"/>
          <w:szCs w:val="22"/>
          <w:lang w:val="en-US"/>
        </w:rPr>
      </w:pPr>
    </w:p>
    <w:sectPr w:rsidR="00E3399C" w:rsidRPr="00B17FD7" w:rsidSect="00724B3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B05B7" w14:textId="77777777" w:rsidR="004C430B" w:rsidRDefault="004C430B" w:rsidP="0080791D">
      <w:r>
        <w:separator/>
      </w:r>
    </w:p>
  </w:endnote>
  <w:endnote w:type="continuationSeparator" w:id="0">
    <w:p w14:paraId="62DBBFF9" w14:textId="77777777" w:rsidR="004C430B" w:rsidRDefault="004C430B" w:rsidP="0080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C286E" w14:textId="77777777" w:rsidR="004C430B" w:rsidRDefault="004C430B" w:rsidP="0080791D">
      <w:r>
        <w:separator/>
      </w:r>
    </w:p>
  </w:footnote>
  <w:footnote w:type="continuationSeparator" w:id="0">
    <w:p w14:paraId="7819B515" w14:textId="77777777" w:rsidR="004C430B" w:rsidRDefault="004C430B" w:rsidP="00807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2507E"/>
    <w:multiLevelType w:val="hybridMultilevel"/>
    <w:tmpl w:val="52C273CA"/>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DDE5959"/>
    <w:multiLevelType w:val="hybridMultilevel"/>
    <w:tmpl w:val="6550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E74CD"/>
    <w:multiLevelType w:val="hybridMultilevel"/>
    <w:tmpl w:val="49EE7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A37DC"/>
    <w:multiLevelType w:val="hybridMultilevel"/>
    <w:tmpl w:val="29EA39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53570"/>
    <w:multiLevelType w:val="hybridMultilevel"/>
    <w:tmpl w:val="4E28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83220"/>
    <w:multiLevelType w:val="hybridMultilevel"/>
    <w:tmpl w:val="961E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D192B"/>
    <w:multiLevelType w:val="hybridMultilevel"/>
    <w:tmpl w:val="C3B2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04BD0"/>
    <w:multiLevelType w:val="hybridMultilevel"/>
    <w:tmpl w:val="104A4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15741"/>
    <w:multiLevelType w:val="hybridMultilevel"/>
    <w:tmpl w:val="3230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16BE8"/>
    <w:multiLevelType w:val="hybridMultilevel"/>
    <w:tmpl w:val="FF74B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6F2FED"/>
    <w:multiLevelType w:val="hybridMultilevel"/>
    <w:tmpl w:val="237467D0"/>
    <w:lvl w:ilvl="0" w:tplc="1ECCB96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7C2634"/>
    <w:multiLevelType w:val="hybridMultilevel"/>
    <w:tmpl w:val="6308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47531"/>
    <w:multiLevelType w:val="hybridMultilevel"/>
    <w:tmpl w:val="A88EE46C"/>
    <w:lvl w:ilvl="0" w:tplc="1ECCB96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6"/>
  </w:num>
  <w:num w:numId="5">
    <w:abstractNumId w:val="4"/>
  </w:num>
  <w:num w:numId="6">
    <w:abstractNumId w:val="5"/>
  </w:num>
  <w:num w:numId="7">
    <w:abstractNumId w:val="7"/>
  </w:num>
  <w:num w:numId="8">
    <w:abstractNumId w:val="3"/>
  </w:num>
  <w:num w:numId="9">
    <w:abstractNumId w:val="0"/>
  </w:num>
  <w:num w:numId="10">
    <w:abstractNumId w:val="9"/>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3MTAwMze0MDa1MDVV0lEKTi0uzszPAykwrQUA/DA1vSwAAAA="/>
  </w:docVars>
  <w:rsids>
    <w:rsidRoot w:val="0050004D"/>
    <w:rsid w:val="00001531"/>
    <w:rsid w:val="00002960"/>
    <w:rsid w:val="000037FB"/>
    <w:rsid w:val="00003C49"/>
    <w:rsid w:val="00004674"/>
    <w:rsid w:val="0000490D"/>
    <w:rsid w:val="00004ADF"/>
    <w:rsid w:val="00005D21"/>
    <w:rsid w:val="000127FF"/>
    <w:rsid w:val="00014F38"/>
    <w:rsid w:val="0002163E"/>
    <w:rsid w:val="000231B8"/>
    <w:rsid w:val="000248DF"/>
    <w:rsid w:val="000253BB"/>
    <w:rsid w:val="00026440"/>
    <w:rsid w:val="00026C87"/>
    <w:rsid w:val="00027C79"/>
    <w:rsid w:val="0003213C"/>
    <w:rsid w:val="000332A5"/>
    <w:rsid w:val="000362AD"/>
    <w:rsid w:val="000405E9"/>
    <w:rsid w:val="000408AC"/>
    <w:rsid w:val="0004211F"/>
    <w:rsid w:val="00043467"/>
    <w:rsid w:val="00043E6F"/>
    <w:rsid w:val="000455C2"/>
    <w:rsid w:val="00052530"/>
    <w:rsid w:val="000533D3"/>
    <w:rsid w:val="00054753"/>
    <w:rsid w:val="0005575E"/>
    <w:rsid w:val="00055D5C"/>
    <w:rsid w:val="0005660B"/>
    <w:rsid w:val="0006116D"/>
    <w:rsid w:val="0006507F"/>
    <w:rsid w:val="000650E1"/>
    <w:rsid w:val="000653E0"/>
    <w:rsid w:val="00065B46"/>
    <w:rsid w:val="00065CCB"/>
    <w:rsid w:val="00067203"/>
    <w:rsid w:val="00067A49"/>
    <w:rsid w:val="00070447"/>
    <w:rsid w:val="00071283"/>
    <w:rsid w:val="00072B4B"/>
    <w:rsid w:val="00074BDA"/>
    <w:rsid w:val="000776CA"/>
    <w:rsid w:val="00081487"/>
    <w:rsid w:val="00081D97"/>
    <w:rsid w:val="00084FB9"/>
    <w:rsid w:val="000859CE"/>
    <w:rsid w:val="00085D9A"/>
    <w:rsid w:val="000865A7"/>
    <w:rsid w:val="00087A15"/>
    <w:rsid w:val="00091AF7"/>
    <w:rsid w:val="000921C9"/>
    <w:rsid w:val="00092C08"/>
    <w:rsid w:val="00097BDE"/>
    <w:rsid w:val="000A1C57"/>
    <w:rsid w:val="000A3894"/>
    <w:rsid w:val="000A770A"/>
    <w:rsid w:val="000B08AB"/>
    <w:rsid w:val="000B0AEC"/>
    <w:rsid w:val="000B125E"/>
    <w:rsid w:val="000B1C84"/>
    <w:rsid w:val="000B2451"/>
    <w:rsid w:val="000C1DD6"/>
    <w:rsid w:val="000C4651"/>
    <w:rsid w:val="000D073A"/>
    <w:rsid w:val="000D189D"/>
    <w:rsid w:val="000D26B7"/>
    <w:rsid w:val="000D2C11"/>
    <w:rsid w:val="000D35F1"/>
    <w:rsid w:val="000D478E"/>
    <w:rsid w:val="000D4A68"/>
    <w:rsid w:val="000E07D6"/>
    <w:rsid w:val="000E28E1"/>
    <w:rsid w:val="000E2A4D"/>
    <w:rsid w:val="000E2A68"/>
    <w:rsid w:val="000E2F3F"/>
    <w:rsid w:val="000E3A4D"/>
    <w:rsid w:val="000E3C9E"/>
    <w:rsid w:val="000E5DBD"/>
    <w:rsid w:val="000E634F"/>
    <w:rsid w:val="000F0E37"/>
    <w:rsid w:val="000F107A"/>
    <w:rsid w:val="000F2600"/>
    <w:rsid w:val="000F685F"/>
    <w:rsid w:val="000F7FC3"/>
    <w:rsid w:val="001014A8"/>
    <w:rsid w:val="001028DC"/>
    <w:rsid w:val="001049A6"/>
    <w:rsid w:val="001056BD"/>
    <w:rsid w:val="00105B49"/>
    <w:rsid w:val="001077EF"/>
    <w:rsid w:val="001107D3"/>
    <w:rsid w:val="0011171F"/>
    <w:rsid w:val="00113C0F"/>
    <w:rsid w:val="001145CC"/>
    <w:rsid w:val="001155E7"/>
    <w:rsid w:val="00116664"/>
    <w:rsid w:val="00117E74"/>
    <w:rsid w:val="00125697"/>
    <w:rsid w:val="0012679C"/>
    <w:rsid w:val="0013418C"/>
    <w:rsid w:val="00135056"/>
    <w:rsid w:val="001379FB"/>
    <w:rsid w:val="001401D0"/>
    <w:rsid w:val="0014216D"/>
    <w:rsid w:val="0014243A"/>
    <w:rsid w:val="00145DA9"/>
    <w:rsid w:val="0014614D"/>
    <w:rsid w:val="001479D6"/>
    <w:rsid w:val="00147DC2"/>
    <w:rsid w:val="00150EE9"/>
    <w:rsid w:val="0015296A"/>
    <w:rsid w:val="00155F73"/>
    <w:rsid w:val="00161EEC"/>
    <w:rsid w:val="0016257B"/>
    <w:rsid w:val="00163AC6"/>
    <w:rsid w:val="0016516B"/>
    <w:rsid w:val="00165752"/>
    <w:rsid w:val="00165CAA"/>
    <w:rsid w:val="0017067B"/>
    <w:rsid w:val="00170BC3"/>
    <w:rsid w:val="00174A02"/>
    <w:rsid w:val="00175DCB"/>
    <w:rsid w:val="0017736D"/>
    <w:rsid w:val="001806B6"/>
    <w:rsid w:val="001807D2"/>
    <w:rsid w:val="00180DA7"/>
    <w:rsid w:val="0018197B"/>
    <w:rsid w:val="001820C6"/>
    <w:rsid w:val="00186D1E"/>
    <w:rsid w:val="00192903"/>
    <w:rsid w:val="00193F54"/>
    <w:rsid w:val="001977D5"/>
    <w:rsid w:val="00197C65"/>
    <w:rsid w:val="001A6EA0"/>
    <w:rsid w:val="001B2981"/>
    <w:rsid w:val="001B2E3A"/>
    <w:rsid w:val="001C01F4"/>
    <w:rsid w:val="001C2998"/>
    <w:rsid w:val="001C5952"/>
    <w:rsid w:val="001C6829"/>
    <w:rsid w:val="001C7186"/>
    <w:rsid w:val="001D097E"/>
    <w:rsid w:val="001D27FD"/>
    <w:rsid w:val="001D3505"/>
    <w:rsid w:val="001D66B6"/>
    <w:rsid w:val="001E1291"/>
    <w:rsid w:val="001E15CE"/>
    <w:rsid w:val="001E1DC7"/>
    <w:rsid w:val="001E3305"/>
    <w:rsid w:val="001E7016"/>
    <w:rsid w:val="001E74F0"/>
    <w:rsid w:val="001F13D2"/>
    <w:rsid w:val="001F4A6B"/>
    <w:rsid w:val="001F54AD"/>
    <w:rsid w:val="001F72C8"/>
    <w:rsid w:val="00202488"/>
    <w:rsid w:val="00202984"/>
    <w:rsid w:val="0020454D"/>
    <w:rsid w:val="00206A58"/>
    <w:rsid w:val="00213A1B"/>
    <w:rsid w:val="00215665"/>
    <w:rsid w:val="00225582"/>
    <w:rsid w:val="002259E4"/>
    <w:rsid w:val="00226E8C"/>
    <w:rsid w:val="0022746F"/>
    <w:rsid w:val="002326D7"/>
    <w:rsid w:val="002327CE"/>
    <w:rsid w:val="002346C6"/>
    <w:rsid w:val="00234D9F"/>
    <w:rsid w:val="00235A3C"/>
    <w:rsid w:val="00236E7D"/>
    <w:rsid w:val="00237F18"/>
    <w:rsid w:val="00237FE2"/>
    <w:rsid w:val="00241866"/>
    <w:rsid w:val="0024246D"/>
    <w:rsid w:val="00242E1C"/>
    <w:rsid w:val="0024338E"/>
    <w:rsid w:val="0024388A"/>
    <w:rsid w:val="0024436E"/>
    <w:rsid w:val="00244815"/>
    <w:rsid w:val="00245FFC"/>
    <w:rsid w:val="00250C40"/>
    <w:rsid w:val="002512B2"/>
    <w:rsid w:val="0025155F"/>
    <w:rsid w:val="00251FA3"/>
    <w:rsid w:val="002523B6"/>
    <w:rsid w:val="00254C7D"/>
    <w:rsid w:val="00255B17"/>
    <w:rsid w:val="00255F94"/>
    <w:rsid w:val="00256EF3"/>
    <w:rsid w:val="00263F3D"/>
    <w:rsid w:val="002671DE"/>
    <w:rsid w:val="00267BB0"/>
    <w:rsid w:val="00270AE1"/>
    <w:rsid w:val="00273BB0"/>
    <w:rsid w:val="0028507B"/>
    <w:rsid w:val="002864BA"/>
    <w:rsid w:val="00286B7C"/>
    <w:rsid w:val="00287175"/>
    <w:rsid w:val="00292B92"/>
    <w:rsid w:val="00293EB8"/>
    <w:rsid w:val="00296501"/>
    <w:rsid w:val="002A13E9"/>
    <w:rsid w:val="002A5A4E"/>
    <w:rsid w:val="002A7046"/>
    <w:rsid w:val="002B000E"/>
    <w:rsid w:val="002B1798"/>
    <w:rsid w:val="002B6C57"/>
    <w:rsid w:val="002C0206"/>
    <w:rsid w:val="002C0DAC"/>
    <w:rsid w:val="002C62F6"/>
    <w:rsid w:val="002D0C49"/>
    <w:rsid w:val="002D1BA9"/>
    <w:rsid w:val="002D5B2F"/>
    <w:rsid w:val="002E0126"/>
    <w:rsid w:val="002E02E1"/>
    <w:rsid w:val="002E0942"/>
    <w:rsid w:val="002E0A88"/>
    <w:rsid w:val="002E0B45"/>
    <w:rsid w:val="002E3264"/>
    <w:rsid w:val="002E527A"/>
    <w:rsid w:val="002E6929"/>
    <w:rsid w:val="002E6AE2"/>
    <w:rsid w:val="002E7718"/>
    <w:rsid w:val="002E7A03"/>
    <w:rsid w:val="002F2F97"/>
    <w:rsid w:val="002F47CA"/>
    <w:rsid w:val="002F4989"/>
    <w:rsid w:val="002F5EB0"/>
    <w:rsid w:val="002F784F"/>
    <w:rsid w:val="0031069F"/>
    <w:rsid w:val="00311985"/>
    <w:rsid w:val="00312ECB"/>
    <w:rsid w:val="003177A9"/>
    <w:rsid w:val="0032102B"/>
    <w:rsid w:val="00324E3B"/>
    <w:rsid w:val="00325CAD"/>
    <w:rsid w:val="00327E03"/>
    <w:rsid w:val="003336A8"/>
    <w:rsid w:val="0033371C"/>
    <w:rsid w:val="00333DDD"/>
    <w:rsid w:val="00334A8E"/>
    <w:rsid w:val="00334E93"/>
    <w:rsid w:val="0033652A"/>
    <w:rsid w:val="00344E2A"/>
    <w:rsid w:val="00345900"/>
    <w:rsid w:val="00345A47"/>
    <w:rsid w:val="00346CFC"/>
    <w:rsid w:val="00350C3C"/>
    <w:rsid w:val="00352150"/>
    <w:rsid w:val="003524A6"/>
    <w:rsid w:val="003566AA"/>
    <w:rsid w:val="003574FF"/>
    <w:rsid w:val="00360EDB"/>
    <w:rsid w:val="00361519"/>
    <w:rsid w:val="003626AA"/>
    <w:rsid w:val="00363FA7"/>
    <w:rsid w:val="003674AC"/>
    <w:rsid w:val="0037007C"/>
    <w:rsid w:val="003708BC"/>
    <w:rsid w:val="00370BC9"/>
    <w:rsid w:val="00371BE6"/>
    <w:rsid w:val="003721DD"/>
    <w:rsid w:val="00372F68"/>
    <w:rsid w:val="003735DD"/>
    <w:rsid w:val="003741F7"/>
    <w:rsid w:val="00374E7E"/>
    <w:rsid w:val="00383BD5"/>
    <w:rsid w:val="00386BAE"/>
    <w:rsid w:val="00390D85"/>
    <w:rsid w:val="003939D2"/>
    <w:rsid w:val="00394498"/>
    <w:rsid w:val="00395301"/>
    <w:rsid w:val="00396B48"/>
    <w:rsid w:val="003A206A"/>
    <w:rsid w:val="003A2570"/>
    <w:rsid w:val="003A30BD"/>
    <w:rsid w:val="003A5A49"/>
    <w:rsid w:val="003A6130"/>
    <w:rsid w:val="003A7DBC"/>
    <w:rsid w:val="003B0E61"/>
    <w:rsid w:val="003B4547"/>
    <w:rsid w:val="003B6727"/>
    <w:rsid w:val="003B7CA8"/>
    <w:rsid w:val="003C0B56"/>
    <w:rsid w:val="003C274F"/>
    <w:rsid w:val="003C345C"/>
    <w:rsid w:val="003C536C"/>
    <w:rsid w:val="003C6090"/>
    <w:rsid w:val="003D05A1"/>
    <w:rsid w:val="003D3124"/>
    <w:rsid w:val="003D3DF2"/>
    <w:rsid w:val="003E13CD"/>
    <w:rsid w:val="003E2341"/>
    <w:rsid w:val="003E2399"/>
    <w:rsid w:val="003E5C1C"/>
    <w:rsid w:val="003E67DC"/>
    <w:rsid w:val="003E72DD"/>
    <w:rsid w:val="003F341A"/>
    <w:rsid w:val="003F3FCE"/>
    <w:rsid w:val="003F58A0"/>
    <w:rsid w:val="003F6FF4"/>
    <w:rsid w:val="0042016D"/>
    <w:rsid w:val="004202C3"/>
    <w:rsid w:val="0042262E"/>
    <w:rsid w:val="004232DE"/>
    <w:rsid w:val="00423F94"/>
    <w:rsid w:val="00424A6B"/>
    <w:rsid w:val="00430E01"/>
    <w:rsid w:val="00432057"/>
    <w:rsid w:val="004413C5"/>
    <w:rsid w:val="004415EF"/>
    <w:rsid w:val="004422BC"/>
    <w:rsid w:val="004439B2"/>
    <w:rsid w:val="00450BE0"/>
    <w:rsid w:val="00453E78"/>
    <w:rsid w:val="00455C8C"/>
    <w:rsid w:val="00461792"/>
    <w:rsid w:val="0046319B"/>
    <w:rsid w:val="00463A90"/>
    <w:rsid w:val="00465ACB"/>
    <w:rsid w:val="0046759A"/>
    <w:rsid w:val="00475919"/>
    <w:rsid w:val="0047712E"/>
    <w:rsid w:val="00477AFA"/>
    <w:rsid w:val="00486518"/>
    <w:rsid w:val="00490AB7"/>
    <w:rsid w:val="004922D5"/>
    <w:rsid w:val="00494A78"/>
    <w:rsid w:val="00496015"/>
    <w:rsid w:val="00496F58"/>
    <w:rsid w:val="00497650"/>
    <w:rsid w:val="004A0A31"/>
    <w:rsid w:val="004A2164"/>
    <w:rsid w:val="004A2973"/>
    <w:rsid w:val="004A35C3"/>
    <w:rsid w:val="004A39CC"/>
    <w:rsid w:val="004A4EB7"/>
    <w:rsid w:val="004A5409"/>
    <w:rsid w:val="004A541C"/>
    <w:rsid w:val="004A6183"/>
    <w:rsid w:val="004A689D"/>
    <w:rsid w:val="004A71EE"/>
    <w:rsid w:val="004B1209"/>
    <w:rsid w:val="004B1693"/>
    <w:rsid w:val="004B3795"/>
    <w:rsid w:val="004B37F7"/>
    <w:rsid w:val="004B7D18"/>
    <w:rsid w:val="004C1597"/>
    <w:rsid w:val="004C2ABA"/>
    <w:rsid w:val="004C3235"/>
    <w:rsid w:val="004C430B"/>
    <w:rsid w:val="004C6B83"/>
    <w:rsid w:val="004C718A"/>
    <w:rsid w:val="004D02ED"/>
    <w:rsid w:val="004D103C"/>
    <w:rsid w:val="004D1F25"/>
    <w:rsid w:val="004D50CA"/>
    <w:rsid w:val="004D523F"/>
    <w:rsid w:val="004D73B9"/>
    <w:rsid w:val="004D7AAB"/>
    <w:rsid w:val="004E0B54"/>
    <w:rsid w:val="004E2939"/>
    <w:rsid w:val="004E39A1"/>
    <w:rsid w:val="004E4B79"/>
    <w:rsid w:val="004E72F5"/>
    <w:rsid w:val="004F0CE7"/>
    <w:rsid w:val="004F4B1F"/>
    <w:rsid w:val="004F4F26"/>
    <w:rsid w:val="0050004D"/>
    <w:rsid w:val="00501987"/>
    <w:rsid w:val="0050582C"/>
    <w:rsid w:val="00505D28"/>
    <w:rsid w:val="0051028F"/>
    <w:rsid w:val="00511B78"/>
    <w:rsid w:val="00512803"/>
    <w:rsid w:val="00512B84"/>
    <w:rsid w:val="0051459B"/>
    <w:rsid w:val="00516810"/>
    <w:rsid w:val="00517D50"/>
    <w:rsid w:val="00520343"/>
    <w:rsid w:val="0052207F"/>
    <w:rsid w:val="005239AC"/>
    <w:rsid w:val="00523FE0"/>
    <w:rsid w:val="00525730"/>
    <w:rsid w:val="00530184"/>
    <w:rsid w:val="005317DA"/>
    <w:rsid w:val="005318E9"/>
    <w:rsid w:val="00531AC7"/>
    <w:rsid w:val="00534EC4"/>
    <w:rsid w:val="00537321"/>
    <w:rsid w:val="00540BE6"/>
    <w:rsid w:val="00542897"/>
    <w:rsid w:val="00545E7D"/>
    <w:rsid w:val="00550FFD"/>
    <w:rsid w:val="0055216F"/>
    <w:rsid w:val="00552675"/>
    <w:rsid w:val="00554463"/>
    <w:rsid w:val="00555479"/>
    <w:rsid w:val="0055628C"/>
    <w:rsid w:val="00557470"/>
    <w:rsid w:val="005610AA"/>
    <w:rsid w:val="00561480"/>
    <w:rsid w:val="00561A80"/>
    <w:rsid w:val="00561E09"/>
    <w:rsid w:val="00562EE9"/>
    <w:rsid w:val="005632D7"/>
    <w:rsid w:val="00563497"/>
    <w:rsid w:val="0056392E"/>
    <w:rsid w:val="00565128"/>
    <w:rsid w:val="0056598E"/>
    <w:rsid w:val="005671A8"/>
    <w:rsid w:val="0056753A"/>
    <w:rsid w:val="005675BD"/>
    <w:rsid w:val="00571DED"/>
    <w:rsid w:val="005728A2"/>
    <w:rsid w:val="0057343C"/>
    <w:rsid w:val="005743D4"/>
    <w:rsid w:val="00575A98"/>
    <w:rsid w:val="00580021"/>
    <w:rsid w:val="00583D99"/>
    <w:rsid w:val="0058579F"/>
    <w:rsid w:val="00586003"/>
    <w:rsid w:val="00590469"/>
    <w:rsid w:val="00590E25"/>
    <w:rsid w:val="0059108F"/>
    <w:rsid w:val="00592231"/>
    <w:rsid w:val="005926CE"/>
    <w:rsid w:val="00592F7D"/>
    <w:rsid w:val="0059610A"/>
    <w:rsid w:val="005A024A"/>
    <w:rsid w:val="005A07AB"/>
    <w:rsid w:val="005A197A"/>
    <w:rsid w:val="005A1F9B"/>
    <w:rsid w:val="005A22CE"/>
    <w:rsid w:val="005A36BD"/>
    <w:rsid w:val="005A507D"/>
    <w:rsid w:val="005A5BB9"/>
    <w:rsid w:val="005A711D"/>
    <w:rsid w:val="005B1BCD"/>
    <w:rsid w:val="005B3CAB"/>
    <w:rsid w:val="005B54B2"/>
    <w:rsid w:val="005C25B4"/>
    <w:rsid w:val="005C7122"/>
    <w:rsid w:val="005C716E"/>
    <w:rsid w:val="005C74DD"/>
    <w:rsid w:val="005D51FD"/>
    <w:rsid w:val="005E0D30"/>
    <w:rsid w:val="005E1D5B"/>
    <w:rsid w:val="005E42F7"/>
    <w:rsid w:val="005E5561"/>
    <w:rsid w:val="005E5648"/>
    <w:rsid w:val="005E6266"/>
    <w:rsid w:val="005E788A"/>
    <w:rsid w:val="005F1170"/>
    <w:rsid w:val="005F1192"/>
    <w:rsid w:val="005F4A13"/>
    <w:rsid w:val="005F71F2"/>
    <w:rsid w:val="00600721"/>
    <w:rsid w:val="00603357"/>
    <w:rsid w:val="00603670"/>
    <w:rsid w:val="00604526"/>
    <w:rsid w:val="00604FA5"/>
    <w:rsid w:val="006079BB"/>
    <w:rsid w:val="00610D30"/>
    <w:rsid w:val="0061340E"/>
    <w:rsid w:val="00617805"/>
    <w:rsid w:val="00623219"/>
    <w:rsid w:val="006268FB"/>
    <w:rsid w:val="006346CE"/>
    <w:rsid w:val="00637FD5"/>
    <w:rsid w:val="00640AB7"/>
    <w:rsid w:val="006412AA"/>
    <w:rsid w:val="00645F62"/>
    <w:rsid w:val="00652B18"/>
    <w:rsid w:val="006530F6"/>
    <w:rsid w:val="00656575"/>
    <w:rsid w:val="00661127"/>
    <w:rsid w:val="006624B5"/>
    <w:rsid w:val="006628A4"/>
    <w:rsid w:val="00663FD7"/>
    <w:rsid w:val="00664EA7"/>
    <w:rsid w:val="00665B35"/>
    <w:rsid w:val="00666D94"/>
    <w:rsid w:val="00666F6F"/>
    <w:rsid w:val="0066720D"/>
    <w:rsid w:val="00670246"/>
    <w:rsid w:val="0067267D"/>
    <w:rsid w:val="00680870"/>
    <w:rsid w:val="0068395A"/>
    <w:rsid w:val="00686D8A"/>
    <w:rsid w:val="0068737F"/>
    <w:rsid w:val="006931F7"/>
    <w:rsid w:val="00694563"/>
    <w:rsid w:val="006A097F"/>
    <w:rsid w:val="006A3D54"/>
    <w:rsid w:val="006A4B06"/>
    <w:rsid w:val="006A522A"/>
    <w:rsid w:val="006A6F0E"/>
    <w:rsid w:val="006A76E0"/>
    <w:rsid w:val="006B2F9F"/>
    <w:rsid w:val="006B368A"/>
    <w:rsid w:val="006B3810"/>
    <w:rsid w:val="006B59AD"/>
    <w:rsid w:val="006C0391"/>
    <w:rsid w:val="006C12DB"/>
    <w:rsid w:val="006C3DFB"/>
    <w:rsid w:val="006C54BA"/>
    <w:rsid w:val="006C5507"/>
    <w:rsid w:val="006C57A3"/>
    <w:rsid w:val="006C6969"/>
    <w:rsid w:val="006D0C04"/>
    <w:rsid w:val="006D3235"/>
    <w:rsid w:val="006D32CB"/>
    <w:rsid w:val="006D4B71"/>
    <w:rsid w:val="006E13F7"/>
    <w:rsid w:val="006E301E"/>
    <w:rsid w:val="006E7AD5"/>
    <w:rsid w:val="006F0804"/>
    <w:rsid w:val="006F092A"/>
    <w:rsid w:val="006F1291"/>
    <w:rsid w:val="006F378F"/>
    <w:rsid w:val="006F3E2F"/>
    <w:rsid w:val="006F40A5"/>
    <w:rsid w:val="006F442C"/>
    <w:rsid w:val="006F6567"/>
    <w:rsid w:val="00700D6E"/>
    <w:rsid w:val="007014D4"/>
    <w:rsid w:val="00702849"/>
    <w:rsid w:val="007048DA"/>
    <w:rsid w:val="00704D8B"/>
    <w:rsid w:val="00706D5D"/>
    <w:rsid w:val="00712421"/>
    <w:rsid w:val="0071621C"/>
    <w:rsid w:val="0071681E"/>
    <w:rsid w:val="00716C0B"/>
    <w:rsid w:val="00717207"/>
    <w:rsid w:val="007229C9"/>
    <w:rsid w:val="00722CC4"/>
    <w:rsid w:val="0072330E"/>
    <w:rsid w:val="00724837"/>
    <w:rsid w:val="00724B39"/>
    <w:rsid w:val="00725213"/>
    <w:rsid w:val="00727251"/>
    <w:rsid w:val="00727293"/>
    <w:rsid w:val="0072736F"/>
    <w:rsid w:val="00727566"/>
    <w:rsid w:val="007321FA"/>
    <w:rsid w:val="00732201"/>
    <w:rsid w:val="00736074"/>
    <w:rsid w:val="00743E26"/>
    <w:rsid w:val="00746936"/>
    <w:rsid w:val="007477FB"/>
    <w:rsid w:val="0075029C"/>
    <w:rsid w:val="00753085"/>
    <w:rsid w:val="00753716"/>
    <w:rsid w:val="0075446C"/>
    <w:rsid w:val="00756E25"/>
    <w:rsid w:val="0076096A"/>
    <w:rsid w:val="00760D40"/>
    <w:rsid w:val="007611AD"/>
    <w:rsid w:val="007616AE"/>
    <w:rsid w:val="00764FB6"/>
    <w:rsid w:val="00765013"/>
    <w:rsid w:val="00767EEE"/>
    <w:rsid w:val="00777B8E"/>
    <w:rsid w:val="00784B15"/>
    <w:rsid w:val="00785A9A"/>
    <w:rsid w:val="00786F26"/>
    <w:rsid w:val="007877E0"/>
    <w:rsid w:val="007879FE"/>
    <w:rsid w:val="00790906"/>
    <w:rsid w:val="00791812"/>
    <w:rsid w:val="00792394"/>
    <w:rsid w:val="00796465"/>
    <w:rsid w:val="00797014"/>
    <w:rsid w:val="00797FC3"/>
    <w:rsid w:val="007A37D1"/>
    <w:rsid w:val="007A3AE9"/>
    <w:rsid w:val="007A3DCD"/>
    <w:rsid w:val="007A44C6"/>
    <w:rsid w:val="007A48AD"/>
    <w:rsid w:val="007A5843"/>
    <w:rsid w:val="007B1952"/>
    <w:rsid w:val="007B2DB9"/>
    <w:rsid w:val="007B5352"/>
    <w:rsid w:val="007B686D"/>
    <w:rsid w:val="007B7A77"/>
    <w:rsid w:val="007B7B0A"/>
    <w:rsid w:val="007C0884"/>
    <w:rsid w:val="007C0C77"/>
    <w:rsid w:val="007C2EEE"/>
    <w:rsid w:val="007C6A1D"/>
    <w:rsid w:val="007D5EA1"/>
    <w:rsid w:val="007D6AD0"/>
    <w:rsid w:val="007D7C3F"/>
    <w:rsid w:val="007E1C7C"/>
    <w:rsid w:val="007E2145"/>
    <w:rsid w:val="007E543E"/>
    <w:rsid w:val="007F3722"/>
    <w:rsid w:val="007F4A93"/>
    <w:rsid w:val="007F65B1"/>
    <w:rsid w:val="007F7DBD"/>
    <w:rsid w:val="0080480F"/>
    <w:rsid w:val="0080791D"/>
    <w:rsid w:val="00807A28"/>
    <w:rsid w:val="00811BF7"/>
    <w:rsid w:val="008121F3"/>
    <w:rsid w:val="00813225"/>
    <w:rsid w:val="0082066A"/>
    <w:rsid w:val="00820F82"/>
    <w:rsid w:val="00826EBD"/>
    <w:rsid w:val="00827B2C"/>
    <w:rsid w:val="00830B37"/>
    <w:rsid w:val="0083292C"/>
    <w:rsid w:val="00832AB6"/>
    <w:rsid w:val="0083395E"/>
    <w:rsid w:val="00834590"/>
    <w:rsid w:val="00842A1C"/>
    <w:rsid w:val="00845B90"/>
    <w:rsid w:val="00850F3A"/>
    <w:rsid w:val="008567D9"/>
    <w:rsid w:val="00856FB1"/>
    <w:rsid w:val="0085742A"/>
    <w:rsid w:val="00863D65"/>
    <w:rsid w:val="00864F3F"/>
    <w:rsid w:val="008659B3"/>
    <w:rsid w:val="00867BFA"/>
    <w:rsid w:val="0087145C"/>
    <w:rsid w:val="00872173"/>
    <w:rsid w:val="00872D41"/>
    <w:rsid w:val="00873648"/>
    <w:rsid w:val="008736E2"/>
    <w:rsid w:val="008744BB"/>
    <w:rsid w:val="00880C7B"/>
    <w:rsid w:val="0088284C"/>
    <w:rsid w:val="00883165"/>
    <w:rsid w:val="008870B6"/>
    <w:rsid w:val="00890F68"/>
    <w:rsid w:val="00891CDF"/>
    <w:rsid w:val="00895346"/>
    <w:rsid w:val="00896C67"/>
    <w:rsid w:val="008A1AF9"/>
    <w:rsid w:val="008A235F"/>
    <w:rsid w:val="008A477B"/>
    <w:rsid w:val="008B0F68"/>
    <w:rsid w:val="008B1F4F"/>
    <w:rsid w:val="008B4659"/>
    <w:rsid w:val="008B673A"/>
    <w:rsid w:val="008B7670"/>
    <w:rsid w:val="008B791D"/>
    <w:rsid w:val="008C22C2"/>
    <w:rsid w:val="008C2F1F"/>
    <w:rsid w:val="008D4B90"/>
    <w:rsid w:val="008D659E"/>
    <w:rsid w:val="008E3525"/>
    <w:rsid w:val="008F2B4E"/>
    <w:rsid w:val="008F75FB"/>
    <w:rsid w:val="00902954"/>
    <w:rsid w:val="0090360F"/>
    <w:rsid w:val="00910241"/>
    <w:rsid w:val="00911E48"/>
    <w:rsid w:val="009151EA"/>
    <w:rsid w:val="00916441"/>
    <w:rsid w:val="009206C3"/>
    <w:rsid w:val="0093317E"/>
    <w:rsid w:val="00934929"/>
    <w:rsid w:val="00935A59"/>
    <w:rsid w:val="00942B89"/>
    <w:rsid w:val="009441F1"/>
    <w:rsid w:val="009459AA"/>
    <w:rsid w:val="00945CB5"/>
    <w:rsid w:val="00946312"/>
    <w:rsid w:val="0095194C"/>
    <w:rsid w:val="00953705"/>
    <w:rsid w:val="0095684F"/>
    <w:rsid w:val="00964640"/>
    <w:rsid w:val="00965C67"/>
    <w:rsid w:val="00966483"/>
    <w:rsid w:val="00971439"/>
    <w:rsid w:val="00973B44"/>
    <w:rsid w:val="00973E8C"/>
    <w:rsid w:val="00973FD4"/>
    <w:rsid w:val="00975676"/>
    <w:rsid w:val="009766C3"/>
    <w:rsid w:val="009768C0"/>
    <w:rsid w:val="009813D7"/>
    <w:rsid w:val="00982AD4"/>
    <w:rsid w:val="009857FF"/>
    <w:rsid w:val="009873E2"/>
    <w:rsid w:val="0099207A"/>
    <w:rsid w:val="0099429D"/>
    <w:rsid w:val="009965FB"/>
    <w:rsid w:val="009A0EB5"/>
    <w:rsid w:val="009A55D9"/>
    <w:rsid w:val="009A56A3"/>
    <w:rsid w:val="009B1722"/>
    <w:rsid w:val="009B4009"/>
    <w:rsid w:val="009B6361"/>
    <w:rsid w:val="009B6C21"/>
    <w:rsid w:val="009B71F7"/>
    <w:rsid w:val="009C1853"/>
    <w:rsid w:val="009C3998"/>
    <w:rsid w:val="009C44EC"/>
    <w:rsid w:val="009C5D9B"/>
    <w:rsid w:val="009C771C"/>
    <w:rsid w:val="009C7AFA"/>
    <w:rsid w:val="009D003B"/>
    <w:rsid w:val="009D13C8"/>
    <w:rsid w:val="009D2B8C"/>
    <w:rsid w:val="009D3BD7"/>
    <w:rsid w:val="009D3C3B"/>
    <w:rsid w:val="009D6E2B"/>
    <w:rsid w:val="009E0D38"/>
    <w:rsid w:val="009E2170"/>
    <w:rsid w:val="009E2CE6"/>
    <w:rsid w:val="009E3BCF"/>
    <w:rsid w:val="009E44E2"/>
    <w:rsid w:val="009E4C0F"/>
    <w:rsid w:val="009E5284"/>
    <w:rsid w:val="009E5735"/>
    <w:rsid w:val="009E7E39"/>
    <w:rsid w:val="009F2D44"/>
    <w:rsid w:val="009F3984"/>
    <w:rsid w:val="009F4135"/>
    <w:rsid w:val="009F6A2D"/>
    <w:rsid w:val="00A05041"/>
    <w:rsid w:val="00A06C1F"/>
    <w:rsid w:val="00A1031E"/>
    <w:rsid w:val="00A10442"/>
    <w:rsid w:val="00A14F1D"/>
    <w:rsid w:val="00A15960"/>
    <w:rsid w:val="00A160ED"/>
    <w:rsid w:val="00A246E0"/>
    <w:rsid w:val="00A276CA"/>
    <w:rsid w:val="00A33214"/>
    <w:rsid w:val="00A33A13"/>
    <w:rsid w:val="00A33A19"/>
    <w:rsid w:val="00A34614"/>
    <w:rsid w:val="00A36675"/>
    <w:rsid w:val="00A402DC"/>
    <w:rsid w:val="00A41AB6"/>
    <w:rsid w:val="00A43EF9"/>
    <w:rsid w:val="00A47145"/>
    <w:rsid w:val="00A478EA"/>
    <w:rsid w:val="00A50F19"/>
    <w:rsid w:val="00A51452"/>
    <w:rsid w:val="00A5377E"/>
    <w:rsid w:val="00A55148"/>
    <w:rsid w:val="00A5575F"/>
    <w:rsid w:val="00A65268"/>
    <w:rsid w:val="00A66B0A"/>
    <w:rsid w:val="00A67609"/>
    <w:rsid w:val="00A67634"/>
    <w:rsid w:val="00A6780D"/>
    <w:rsid w:val="00A67BFF"/>
    <w:rsid w:val="00A70894"/>
    <w:rsid w:val="00A70E1F"/>
    <w:rsid w:val="00A75BC4"/>
    <w:rsid w:val="00A76A7F"/>
    <w:rsid w:val="00A8001E"/>
    <w:rsid w:val="00A8497E"/>
    <w:rsid w:val="00A84A3B"/>
    <w:rsid w:val="00A84B16"/>
    <w:rsid w:val="00A873B8"/>
    <w:rsid w:val="00A91615"/>
    <w:rsid w:val="00A92F36"/>
    <w:rsid w:val="00A93366"/>
    <w:rsid w:val="00A939F9"/>
    <w:rsid w:val="00A953AA"/>
    <w:rsid w:val="00A97542"/>
    <w:rsid w:val="00AA0F0E"/>
    <w:rsid w:val="00AA4403"/>
    <w:rsid w:val="00AA4429"/>
    <w:rsid w:val="00AA4AA4"/>
    <w:rsid w:val="00AA7223"/>
    <w:rsid w:val="00AB02A5"/>
    <w:rsid w:val="00AB0A94"/>
    <w:rsid w:val="00AB3780"/>
    <w:rsid w:val="00AB41D4"/>
    <w:rsid w:val="00AB456A"/>
    <w:rsid w:val="00AB5714"/>
    <w:rsid w:val="00AB7242"/>
    <w:rsid w:val="00AC0924"/>
    <w:rsid w:val="00AC43F9"/>
    <w:rsid w:val="00AC717F"/>
    <w:rsid w:val="00AC71B4"/>
    <w:rsid w:val="00AC7942"/>
    <w:rsid w:val="00AD15D6"/>
    <w:rsid w:val="00AD4DFE"/>
    <w:rsid w:val="00AD6513"/>
    <w:rsid w:val="00AD6F68"/>
    <w:rsid w:val="00AD6F77"/>
    <w:rsid w:val="00AE21F7"/>
    <w:rsid w:val="00AE6D7C"/>
    <w:rsid w:val="00AF4DE8"/>
    <w:rsid w:val="00B00FF3"/>
    <w:rsid w:val="00B0231A"/>
    <w:rsid w:val="00B138A6"/>
    <w:rsid w:val="00B15AE2"/>
    <w:rsid w:val="00B15CA2"/>
    <w:rsid w:val="00B17537"/>
    <w:rsid w:val="00B17FD7"/>
    <w:rsid w:val="00B22667"/>
    <w:rsid w:val="00B226F2"/>
    <w:rsid w:val="00B24C75"/>
    <w:rsid w:val="00B24FD6"/>
    <w:rsid w:val="00B25C17"/>
    <w:rsid w:val="00B3037B"/>
    <w:rsid w:val="00B32CB3"/>
    <w:rsid w:val="00B339E2"/>
    <w:rsid w:val="00B40BFA"/>
    <w:rsid w:val="00B4349C"/>
    <w:rsid w:val="00B44184"/>
    <w:rsid w:val="00B47139"/>
    <w:rsid w:val="00B52605"/>
    <w:rsid w:val="00B52FBF"/>
    <w:rsid w:val="00B5395C"/>
    <w:rsid w:val="00B54F15"/>
    <w:rsid w:val="00B56493"/>
    <w:rsid w:val="00B62D4B"/>
    <w:rsid w:val="00B6300F"/>
    <w:rsid w:val="00B64FDE"/>
    <w:rsid w:val="00B654CA"/>
    <w:rsid w:val="00B67418"/>
    <w:rsid w:val="00B71604"/>
    <w:rsid w:val="00B71606"/>
    <w:rsid w:val="00B723E7"/>
    <w:rsid w:val="00B72538"/>
    <w:rsid w:val="00B73015"/>
    <w:rsid w:val="00B73B94"/>
    <w:rsid w:val="00B75972"/>
    <w:rsid w:val="00B75BD4"/>
    <w:rsid w:val="00B8166E"/>
    <w:rsid w:val="00B82DF2"/>
    <w:rsid w:val="00B8384D"/>
    <w:rsid w:val="00B85828"/>
    <w:rsid w:val="00B925D9"/>
    <w:rsid w:val="00B93A3A"/>
    <w:rsid w:val="00B96B63"/>
    <w:rsid w:val="00B97B24"/>
    <w:rsid w:val="00BA0550"/>
    <w:rsid w:val="00BA1318"/>
    <w:rsid w:val="00BA3083"/>
    <w:rsid w:val="00BA3178"/>
    <w:rsid w:val="00BA4931"/>
    <w:rsid w:val="00BA68A7"/>
    <w:rsid w:val="00BB04B4"/>
    <w:rsid w:val="00BB1C97"/>
    <w:rsid w:val="00BB2155"/>
    <w:rsid w:val="00BB400D"/>
    <w:rsid w:val="00BB41EC"/>
    <w:rsid w:val="00BB6BB2"/>
    <w:rsid w:val="00BB7C45"/>
    <w:rsid w:val="00BC1BC9"/>
    <w:rsid w:val="00BC25AC"/>
    <w:rsid w:val="00BC25CC"/>
    <w:rsid w:val="00BC297B"/>
    <w:rsid w:val="00BC6399"/>
    <w:rsid w:val="00BC6BF4"/>
    <w:rsid w:val="00BD70DF"/>
    <w:rsid w:val="00BE37B9"/>
    <w:rsid w:val="00BE510D"/>
    <w:rsid w:val="00BE718C"/>
    <w:rsid w:val="00BF2178"/>
    <w:rsid w:val="00BF3362"/>
    <w:rsid w:val="00C01448"/>
    <w:rsid w:val="00C01A16"/>
    <w:rsid w:val="00C02918"/>
    <w:rsid w:val="00C0412D"/>
    <w:rsid w:val="00C05DF6"/>
    <w:rsid w:val="00C06D8F"/>
    <w:rsid w:val="00C078E6"/>
    <w:rsid w:val="00C11499"/>
    <w:rsid w:val="00C11D63"/>
    <w:rsid w:val="00C13AF7"/>
    <w:rsid w:val="00C14B48"/>
    <w:rsid w:val="00C15ECE"/>
    <w:rsid w:val="00C161AF"/>
    <w:rsid w:val="00C168CF"/>
    <w:rsid w:val="00C172FE"/>
    <w:rsid w:val="00C17E3D"/>
    <w:rsid w:val="00C22678"/>
    <w:rsid w:val="00C235F8"/>
    <w:rsid w:val="00C2435D"/>
    <w:rsid w:val="00C431E6"/>
    <w:rsid w:val="00C43A34"/>
    <w:rsid w:val="00C45C4E"/>
    <w:rsid w:val="00C53C06"/>
    <w:rsid w:val="00C5576C"/>
    <w:rsid w:val="00C62307"/>
    <w:rsid w:val="00C63156"/>
    <w:rsid w:val="00C64806"/>
    <w:rsid w:val="00C64982"/>
    <w:rsid w:val="00C65957"/>
    <w:rsid w:val="00C732E4"/>
    <w:rsid w:val="00C73B2F"/>
    <w:rsid w:val="00C7426E"/>
    <w:rsid w:val="00C7462A"/>
    <w:rsid w:val="00C75972"/>
    <w:rsid w:val="00C75F06"/>
    <w:rsid w:val="00C75FC3"/>
    <w:rsid w:val="00C76059"/>
    <w:rsid w:val="00C77382"/>
    <w:rsid w:val="00C776A8"/>
    <w:rsid w:val="00C8296A"/>
    <w:rsid w:val="00C829AA"/>
    <w:rsid w:val="00C82DBA"/>
    <w:rsid w:val="00C87721"/>
    <w:rsid w:val="00C90A1F"/>
    <w:rsid w:val="00C91816"/>
    <w:rsid w:val="00C92B3E"/>
    <w:rsid w:val="00CA17BC"/>
    <w:rsid w:val="00CA2B71"/>
    <w:rsid w:val="00CA5AF6"/>
    <w:rsid w:val="00CB2871"/>
    <w:rsid w:val="00CB468B"/>
    <w:rsid w:val="00CB5374"/>
    <w:rsid w:val="00CB7F8B"/>
    <w:rsid w:val="00CC08D6"/>
    <w:rsid w:val="00CC0EE8"/>
    <w:rsid w:val="00CC1220"/>
    <w:rsid w:val="00CC18B3"/>
    <w:rsid w:val="00CC23B1"/>
    <w:rsid w:val="00CC5D09"/>
    <w:rsid w:val="00CC77CD"/>
    <w:rsid w:val="00CD1CB3"/>
    <w:rsid w:val="00CD30D8"/>
    <w:rsid w:val="00CD3839"/>
    <w:rsid w:val="00CD51F2"/>
    <w:rsid w:val="00CD6D29"/>
    <w:rsid w:val="00CE5AAD"/>
    <w:rsid w:val="00CF23F3"/>
    <w:rsid w:val="00CF58C9"/>
    <w:rsid w:val="00CF5E36"/>
    <w:rsid w:val="00D00509"/>
    <w:rsid w:val="00D01677"/>
    <w:rsid w:val="00D01CC4"/>
    <w:rsid w:val="00D02611"/>
    <w:rsid w:val="00D02D2C"/>
    <w:rsid w:val="00D062A5"/>
    <w:rsid w:val="00D109C5"/>
    <w:rsid w:val="00D11927"/>
    <w:rsid w:val="00D136A2"/>
    <w:rsid w:val="00D14B20"/>
    <w:rsid w:val="00D168A6"/>
    <w:rsid w:val="00D23804"/>
    <w:rsid w:val="00D23C94"/>
    <w:rsid w:val="00D306BF"/>
    <w:rsid w:val="00D30721"/>
    <w:rsid w:val="00D309FE"/>
    <w:rsid w:val="00D314B1"/>
    <w:rsid w:val="00D32547"/>
    <w:rsid w:val="00D403AF"/>
    <w:rsid w:val="00D4083B"/>
    <w:rsid w:val="00D4183E"/>
    <w:rsid w:val="00D42A62"/>
    <w:rsid w:val="00D43F91"/>
    <w:rsid w:val="00D45CDE"/>
    <w:rsid w:val="00D4779D"/>
    <w:rsid w:val="00D51220"/>
    <w:rsid w:val="00D51400"/>
    <w:rsid w:val="00D5283B"/>
    <w:rsid w:val="00D53DEF"/>
    <w:rsid w:val="00D53EC9"/>
    <w:rsid w:val="00D554EF"/>
    <w:rsid w:val="00D567A2"/>
    <w:rsid w:val="00D578D5"/>
    <w:rsid w:val="00D648C2"/>
    <w:rsid w:val="00D665DE"/>
    <w:rsid w:val="00D77F73"/>
    <w:rsid w:val="00D8138B"/>
    <w:rsid w:val="00D827BB"/>
    <w:rsid w:val="00D865E5"/>
    <w:rsid w:val="00D914D9"/>
    <w:rsid w:val="00D92012"/>
    <w:rsid w:val="00D94430"/>
    <w:rsid w:val="00DA11D5"/>
    <w:rsid w:val="00DA1BE1"/>
    <w:rsid w:val="00DB115B"/>
    <w:rsid w:val="00DB1AAF"/>
    <w:rsid w:val="00DB4C7A"/>
    <w:rsid w:val="00DB4DB8"/>
    <w:rsid w:val="00DC031B"/>
    <w:rsid w:val="00DC1F70"/>
    <w:rsid w:val="00DC4146"/>
    <w:rsid w:val="00DC5785"/>
    <w:rsid w:val="00DD02ED"/>
    <w:rsid w:val="00DD1D8A"/>
    <w:rsid w:val="00DD29F4"/>
    <w:rsid w:val="00DD5CC5"/>
    <w:rsid w:val="00DD7812"/>
    <w:rsid w:val="00DD7BA4"/>
    <w:rsid w:val="00DE04D3"/>
    <w:rsid w:val="00DE5663"/>
    <w:rsid w:val="00DE7FA3"/>
    <w:rsid w:val="00DF0F34"/>
    <w:rsid w:val="00DF0F6F"/>
    <w:rsid w:val="00DF4109"/>
    <w:rsid w:val="00DF422B"/>
    <w:rsid w:val="00DF444E"/>
    <w:rsid w:val="00DF4AB3"/>
    <w:rsid w:val="00DF5115"/>
    <w:rsid w:val="00DF60D5"/>
    <w:rsid w:val="00E016A9"/>
    <w:rsid w:val="00E01C67"/>
    <w:rsid w:val="00E01F99"/>
    <w:rsid w:val="00E05866"/>
    <w:rsid w:val="00E05E2A"/>
    <w:rsid w:val="00E06637"/>
    <w:rsid w:val="00E06C14"/>
    <w:rsid w:val="00E07FBC"/>
    <w:rsid w:val="00E11E11"/>
    <w:rsid w:val="00E1217B"/>
    <w:rsid w:val="00E137B9"/>
    <w:rsid w:val="00E16078"/>
    <w:rsid w:val="00E16D66"/>
    <w:rsid w:val="00E16E40"/>
    <w:rsid w:val="00E179C2"/>
    <w:rsid w:val="00E17CC7"/>
    <w:rsid w:val="00E20063"/>
    <w:rsid w:val="00E20D5A"/>
    <w:rsid w:val="00E21AA2"/>
    <w:rsid w:val="00E2262A"/>
    <w:rsid w:val="00E2563B"/>
    <w:rsid w:val="00E265E4"/>
    <w:rsid w:val="00E26D55"/>
    <w:rsid w:val="00E30093"/>
    <w:rsid w:val="00E300AF"/>
    <w:rsid w:val="00E30A23"/>
    <w:rsid w:val="00E30D28"/>
    <w:rsid w:val="00E3146C"/>
    <w:rsid w:val="00E3399C"/>
    <w:rsid w:val="00E4365C"/>
    <w:rsid w:val="00E46D07"/>
    <w:rsid w:val="00E46E0E"/>
    <w:rsid w:val="00E50A9B"/>
    <w:rsid w:val="00E510EB"/>
    <w:rsid w:val="00E5360B"/>
    <w:rsid w:val="00E54E16"/>
    <w:rsid w:val="00E66700"/>
    <w:rsid w:val="00E70764"/>
    <w:rsid w:val="00E724E3"/>
    <w:rsid w:val="00E73514"/>
    <w:rsid w:val="00E74BBF"/>
    <w:rsid w:val="00E81816"/>
    <w:rsid w:val="00E81AD3"/>
    <w:rsid w:val="00E81FFD"/>
    <w:rsid w:val="00E87AD5"/>
    <w:rsid w:val="00E94691"/>
    <w:rsid w:val="00E96021"/>
    <w:rsid w:val="00E97BB3"/>
    <w:rsid w:val="00EA1086"/>
    <w:rsid w:val="00EA3121"/>
    <w:rsid w:val="00EA4789"/>
    <w:rsid w:val="00EA51CC"/>
    <w:rsid w:val="00EA6D8D"/>
    <w:rsid w:val="00EB2533"/>
    <w:rsid w:val="00EB397E"/>
    <w:rsid w:val="00EB4FC1"/>
    <w:rsid w:val="00EC00AD"/>
    <w:rsid w:val="00EC1995"/>
    <w:rsid w:val="00EC19CA"/>
    <w:rsid w:val="00EC24D2"/>
    <w:rsid w:val="00EC57AF"/>
    <w:rsid w:val="00EC6E5F"/>
    <w:rsid w:val="00ED0A54"/>
    <w:rsid w:val="00ED27F3"/>
    <w:rsid w:val="00ED3214"/>
    <w:rsid w:val="00ED761A"/>
    <w:rsid w:val="00EE0A27"/>
    <w:rsid w:val="00EE10DE"/>
    <w:rsid w:val="00EE1F07"/>
    <w:rsid w:val="00EE32CD"/>
    <w:rsid w:val="00EE54DC"/>
    <w:rsid w:val="00EE5801"/>
    <w:rsid w:val="00EE6798"/>
    <w:rsid w:val="00EF2C2E"/>
    <w:rsid w:val="00EF4426"/>
    <w:rsid w:val="00EF543F"/>
    <w:rsid w:val="00F0622B"/>
    <w:rsid w:val="00F10C00"/>
    <w:rsid w:val="00F10F58"/>
    <w:rsid w:val="00F127BC"/>
    <w:rsid w:val="00F13C6F"/>
    <w:rsid w:val="00F145CD"/>
    <w:rsid w:val="00F15CA1"/>
    <w:rsid w:val="00F2221A"/>
    <w:rsid w:val="00F23656"/>
    <w:rsid w:val="00F24017"/>
    <w:rsid w:val="00F26293"/>
    <w:rsid w:val="00F329AD"/>
    <w:rsid w:val="00F33345"/>
    <w:rsid w:val="00F3390C"/>
    <w:rsid w:val="00F349BE"/>
    <w:rsid w:val="00F35C8A"/>
    <w:rsid w:val="00F3707F"/>
    <w:rsid w:val="00F412B0"/>
    <w:rsid w:val="00F41CA3"/>
    <w:rsid w:val="00F426BA"/>
    <w:rsid w:val="00F42C2C"/>
    <w:rsid w:val="00F46C77"/>
    <w:rsid w:val="00F46EFF"/>
    <w:rsid w:val="00F474C4"/>
    <w:rsid w:val="00F51B81"/>
    <w:rsid w:val="00F530D6"/>
    <w:rsid w:val="00F556F9"/>
    <w:rsid w:val="00F55A0F"/>
    <w:rsid w:val="00F6147A"/>
    <w:rsid w:val="00F6254A"/>
    <w:rsid w:val="00F62962"/>
    <w:rsid w:val="00F65B35"/>
    <w:rsid w:val="00F67926"/>
    <w:rsid w:val="00F74495"/>
    <w:rsid w:val="00F74D7D"/>
    <w:rsid w:val="00F74F44"/>
    <w:rsid w:val="00F76188"/>
    <w:rsid w:val="00F76798"/>
    <w:rsid w:val="00F76C74"/>
    <w:rsid w:val="00F81321"/>
    <w:rsid w:val="00F81720"/>
    <w:rsid w:val="00F8503B"/>
    <w:rsid w:val="00F85C75"/>
    <w:rsid w:val="00F86D54"/>
    <w:rsid w:val="00F917DF"/>
    <w:rsid w:val="00F92AC8"/>
    <w:rsid w:val="00F9588C"/>
    <w:rsid w:val="00F969DD"/>
    <w:rsid w:val="00FA11A1"/>
    <w:rsid w:val="00FA121A"/>
    <w:rsid w:val="00FA192F"/>
    <w:rsid w:val="00FA2BDF"/>
    <w:rsid w:val="00FA2D8A"/>
    <w:rsid w:val="00FA3A99"/>
    <w:rsid w:val="00FB17B5"/>
    <w:rsid w:val="00FB276C"/>
    <w:rsid w:val="00FB3A3A"/>
    <w:rsid w:val="00FB7585"/>
    <w:rsid w:val="00FB7A6D"/>
    <w:rsid w:val="00FC281C"/>
    <w:rsid w:val="00FC3E2F"/>
    <w:rsid w:val="00FC4AAC"/>
    <w:rsid w:val="00FC5027"/>
    <w:rsid w:val="00FC5A58"/>
    <w:rsid w:val="00FD1E36"/>
    <w:rsid w:val="00FD4C8E"/>
    <w:rsid w:val="00FD7095"/>
    <w:rsid w:val="00FE032D"/>
    <w:rsid w:val="00FE2560"/>
    <w:rsid w:val="00FE34B8"/>
    <w:rsid w:val="00FE4D46"/>
    <w:rsid w:val="00FE6480"/>
    <w:rsid w:val="00FF1388"/>
    <w:rsid w:val="00FF18F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463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lang w:val="en-GB"/>
    </w:rPr>
  </w:style>
  <w:style w:type="paragraph" w:styleId="1">
    <w:name w:val="heading 1"/>
    <w:basedOn w:val="a"/>
    <w:next w:val="a"/>
    <w:link w:val="1Char"/>
    <w:uiPriority w:val="9"/>
    <w:qFormat/>
    <w:rsid w:val="00C06D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outlineLvl w:val="0"/>
    </w:pPr>
    <w:rPr>
      <w:rFonts w:eastAsiaTheme="minorEastAsia"/>
      <w:caps/>
      <w:color w:val="FFFFFF" w:themeColor="background1"/>
      <w:spacing w:val="15"/>
      <w:sz w:val="22"/>
      <w:szCs w:val="22"/>
    </w:rPr>
  </w:style>
  <w:style w:type="paragraph" w:styleId="3">
    <w:name w:val="heading 3"/>
    <w:basedOn w:val="a"/>
    <w:next w:val="a"/>
    <w:link w:val="3Char"/>
    <w:uiPriority w:val="9"/>
    <w:semiHidden/>
    <w:unhideWhenUsed/>
    <w:qFormat/>
    <w:rsid w:val="004C1597"/>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8079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446C"/>
    <w:rPr>
      <w:color w:val="808080"/>
    </w:rPr>
  </w:style>
  <w:style w:type="character" w:customStyle="1" w:styleId="1Char">
    <w:name w:val="제목 1 Char"/>
    <w:basedOn w:val="a0"/>
    <w:link w:val="1"/>
    <w:uiPriority w:val="9"/>
    <w:rsid w:val="00C06D8F"/>
    <w:rPr>
      <w:rFonts w:eastAsiaTheme="minorEastAsia"/>
      <w:caps/>
      <w:color w:val="FFFFFF" w:themeColor="background1"/>
      <w:spacing w:val="15"/>
      <w:sz w:val="22"/>
      <w:szCs w:val="22"/>
      <w:shd w:val="clear" w:color="auto" w:fill="4472C4" w:themeFill="accent1"/>
      <w:lang w:val="en-GB"/>
    </w:rPr>
  </w:style>
  <w:style w:type="character" w:customStyle="1" w:styleId="4Char">
    <w:name w:val="제목 4 Char"/>
    <w:basedOn w:val="a0"/>
    <w:link w:val="4"/>
    <w:uiPriority w:val="9"/>
    <w:rsid w:val="0080791D"/>
    <w:rPr>
      <w:rFonts w:asciiTheme="majorHAnsi" w:eastAsiaTheme="majorEastAsia" w:hAnsiTheme="majorHAnsi" w:cstheme="majorBidi"/>
      <w:i/>
      <w:iCs/>
      <w:color w:val="2F5496" w:themeColor="accent1" w:themeShade="BF"/>
      <w:lang w:val="en-GB"/>
    </w:rPr>
  </w:style>
  <w:style w:type="paragraph" w:styleId="a4">
    <w:name w:val="header"/>
    <w:basedOn w:val="a"/>
    <w:link w:val="Char"/>
    <w:uiPriority w:val="99"/>
    <w:unhideWhenUsed/>
    <w:rsid w:val="0080791D"/>
    <w:pPr>
      <w:tabs>
        <w:tab w:val="center" w:pos="4536"/>
        <w:tab w:val="right" w:pos="9072"/>
      </w:tabs>
    </w:pPr>
  </w:style>
  <w:style w:type="character" w:customStyle="1" w:styleId="Char">
    <w:name w:val="머리글 Char"/>
    <w:basedOn w:val="a0"/>
    <w:link w:val="a4"/>
    <w:uiPriority w:val="99"/>
    <w:rsid w:val="0080791D"/>
    <w:rPr>
      <w:lang w:val="en-GB"/>
    </w:rPr>
  </w:style>
  <w:style w:type="paragraph" w:styleId="a5">
    <w:name w:val="footer"/>
    <w:basedOn w:val="a"/>
    <w:link w:val="Char0"/>
    <w:uiPriority w:val="99"/>
    <w:unhideWhenUsed/>
    <w:rsid w:val="0080791D"/>
    <w:pPr>
      <w:tabs>
        <w:tab w:val="center" w:pos="4536"/>
        <w:tab w:val="right" w:pos="9072"/>
      </w:tabs>
    </w:pPr>
  </w:style>
  <w:style w:type="character" w:customStyle="1" w:styleId="Char0">
    <w:name w:val="바닥글 Char"/>
    <w:basedOn w:val="a0"/>
    <w:link w:val="a5"/>
    <w:uiPriority w:val="99"/>
    <w:rsid w:val="0080791D"/>
    <w:rPr>
      <w:lang w:val="en-GB"/>
    </w:rPr>
  </w:style>
  <w:style w:type="paragraph" w:styleId="a6">
    <w:name w:val="List Paragraph"/>
    <w:basedOn w:val="a"/>
    <w:uiPriority w:val="34"/>
    <w:qFormat/>
    <w:rsid w:val="00E265E4"/>
    <w:pPr>
      <w:ind w:left="720"/>
      <w:contextualSpacing/>
    </w:pPr>
  </w:style>
  <w:style w:type="paragraph" w:styleId="a7">
    <w:name w:val="footnote text"/>
    <w:basedOn w:val="a"/>
    <w:link w:val="Char1"/>
    <w:uiPriority w:val="99"/>
    <w:unhideWhenUsed/>
    <w:rsid w:val="003C0B56"/>
    <w:rPr>
      <w:sz w:val="20"/>
      <w:szCs w:val="20"/>
    </w:rPr>
  </w:style>
  <w:style w:type="character" w:customStyle="1" w:styleId="Char1">
    <w:name w:val="각주 텍스트 Char"/>
    <w:basedOn w:val="a0"/>
    <w:link w:val="a7"/>
    <w:uiPriority w:val="99"/>
    <w:rsid w:val="003C0B56"/>
    <w:rPr>
      <w:sz w:val="20"/>
      <w:szCs w:val="20"/>
      <w:lang w:val="en-GB"/>
    </w:rPr>
  </w:style>
  <w:style w:type="character" w:styleId="a8">
    <w:name w:val="footnote reference"/>
    <w:basedOn w:val="a0"/>
    <w:uiPriority w:val="99"/>
    <w:unhideWhenUsed/>
    <w:rsid w:val="003C0B56"/>
    <w:rPr>
      <w:vertAlign w:val="superscript"/>
    </w:rPr>
  </w:style>
  <w:style w:type="paragraph" w:styleId="a9">
    <w:name w:val="Bibliography"/>
    <w:basedOn w:val="a"/>
    <w:next w:val="a"/>
    <w:uiPriority w:val="37"/>
    <w:unhideWhenUsed/>
    <w:rsid w:val="00ED3214"/>
    <w:pPr>
      <w:spacing w:after="160" w:line="259" w:lineRule="auto"/>
    </w:pPr>
    <w:rPr>
      <w:sz w:val="22"/>
      <w:szCs w:val="22"/>
    </w:rPr>
  </w:style>
  <w:style w:type="table" w:styleId="aa">
    <w:name w:val="Table Grid"/>
    <w:basedOn w:val="a1"/>
    <w:uiPriority w:val="39"/>
    <w:rsid w:val="00A93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semiHidden/>
    <w:rsid w:val="004C1597"/>
    <w:rPr>
      <w:rFonts w:asciiTheme="majorHAnsi" w:eastAsiaTheme="majorEastAsia" w:hAnsiTheme="majorHAnsi" w:cstheme="majorBidi"/>
      <w:color w:val="1F3763" w:themeColor="accent1" w:themeShade="7F"/>
      <w:lang w:val="en-GB"/>
    </w:rPr>
  </w:style>
  <w:style w:type="character" w:styleId="ab">
    <w:name w:val="Hyperlink"/>
    <w:basedOn w:val="a0"/>
    <w:uiPriority w:val="99"/>
    <w:semiHidden/>
    <w:unhideWhenUsed/>
    <w:rsid w:val="004C1597"/>
    <w:rPr>
      <w:color w:val="0000FF"/>
      <w:u w:val="single"/>
    </w:rPr>
  </w:style>
  <w:style w:type="paragraph" w:styleId="ac">
    <w:name w:val="caption"/>
    <w:basedOn w:val="a"/>
    <w:next w:val="a"/>
    <w:uiPriority w:val="35"/>
    <w:unhideWhenUsed/>
    <w:qFormat/>
    <w:rsid w:val="00765013"/>
    <w:pPr>
      <w:spacing w:after="200"/>
    </w:pPr>
    <w:rPr>
      <w:i/>
      <w:iCs/>
      <w:color w:val="44546A" w:themeColor="text2"/>
      <w:sz w:val="18"/>
      <w:szCs w:val="18"/>
    </w:rPr>
  </w:style>
  <w:style w:type="paragraph" w:styleId="HTML">
    <w:name w:val="HTML Preformatted"/>
    <w:basedOn w:val="a"/>
    <w:link w:val="HTMLChar"/>
    <w:uiPriority w:val="99"/>
    <w:semiHidden/>
    <w:unhideWhenUsed/>
    <w:rsid w:val="00B1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zh-CN"/>
    </w:rPr>
  </w:style>
  <w:style w:type="character" w:customStyle="1" w:styleId="HTMLChar">
    <w:name w:val="미리 서식이 지정된 HTML Char"/>
    <w:basedOn w:val="a0"/>
    <w:link w:val="HTML"/>
    <w:uiPriority w:val="99"/>
    <w:semiHidden/>
    <w:rsid w:val="00B17FD7"/>
    <w:rPr>
      <w:rFonts w:ascii="Courier New" w:eastAsia="Times New Roman" w:hAnsi="Courier New" w:cs="Courier New"/>
      <w:sz w:val="20"/>
      <w:szCs w:val="20"/>
      <w:lang w:val="en-US" w:eastAsia="zh-CN"/>
    </w:rPr>
  </w:style>
  <w:style w:type="character" w:customStyle="1" w:styleId="gnkrckgcgsb">
    <w:name w:val="gnkrckgcgsb"/>
    <w:basedOn w:val="a0"/>
    <w:rsid w:val="00B17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195">
      <w:bodyDiv w:val="1"/>
      <w:marLeft w:val="0"/>
      <w:marRight w:val="0"/>
      <w:marTop w:val="0"/>
      <w:marBottom w:val="0"/>
      <w:divBdr>
        <w:top w:val="none" w:sz="0" w:space="0" w:color="auto"/>
        <w:left w:val="none" w:sz="0" w:space="0" w:color="auto"/>
        <w:bottom w:val="none" w:sz="0" w:space="0" w:color="auto"/>
        <w:right w:val="none" w:sz="0" w:space="0" w:color="auto"/>
      </w:divBdr>
    </w:div>
    <w:div w:id="297148837">
      <w:bodyDiv w:val="1"/>
      <w:marLeft w:val="0"/>
      <w:marRight w:val="0"/>
      <w:marTop w:val="0"/>
      <w:marBottom w:val="0"/>
      <w:divBdr>
        <w:top w:val="none" w:sz="0" w:space="0" w:color="auto"/>
        <w:left w:val="none" w:sz="0" w:space="0" w:color="auto"/>
        <w:bottom w:val="none" w:sz="0" w:space="0" w:color="auto"/>
        <w:right w:val="none" w:sz="0" w:space="0" w:color="auto"/>
      </w:divBdr>
    </w:div>
    <w:div w:id="382796223">
      <w:bodyDiv w:val="1"/>
      <w:marLeft w:val="0"/>
      <w:marRight w:val="0"/>
      <w:marTop w:val="0"/>
      <w:marBottom w:val="0"/>
      <w:divBdr>
        <w:top w:val="none" w:sz="0" w:space="0" w:color="auto"/>
        <w:left w:val="none" w:sz="0" w:space="0" w:color="auto"/>
        <w:bottom w:val="none" w:sz="0" w:space="0" w:color="auto"/>
        <w:right w:val="none" w:sz="0" w:space="0" w:color="auto"/>
      </w:divBdr>
    </w:div>
    <w:div w:id="584849836">
      <w:bodyDiv w:val="1"/>
      <w:marLeft w:val="0"/>
      <w:marRight w:val="0"/>
      <w:marTop w:val="0"/>
      <w:marBottom w:val="0"/>
      <w:divBdr>
        <w:top w:val="none" w:sz="0" w:space="0" w:color="auto"/>
        <w:left w:val="none" w:sz="0" w:space="0" w:color="auto"/>
        <w:bottom w:val="none" w:sz="0" w:space="0" w:color="auto"/>
        <w:right w:val="none" w:sz="0" w:space="0" w:color="auto"/>
      </w:divBdr>
    </w:div>
    <w:div w:id="672027511">
      <w:bodyDiv w:val="1"/>
      <w:marLeft w:val="0"/>
      <w:marRight w:val="0"/>
      <w:marTop w:val="0"/>
      <w:marBottom w:val="0"/>
      <w:divBdr>
        <w:top w:val="none" w:sz="0" w:space="0" w:color="auto"/>
        <w:left w:val="none" w:sz="0" w:space="0" w:color="auto"/>
        <w:bottom w:val="none" w:sz="0" w:space="0" w:color="auto"/>
        <w:right w:val="none" w:sz="0" w:space="0" w:color="auto"/>
      </w:divBdr>
    </w:div>
    <w:div w:id="698820167">
      <w:bodyDiv w:val="1"/>
      <w:marLeft w:val="0"/>
      <w:marRight w:val="0"/>
      <w:marTop w:val="0"/>
      <w:marBottom w:val="0"/>
      <w:divBdr>
        <w:top w:val="none" w:sz="0" w:space="0" w:color="auto"/>
        <w:left w:val="none" w:sz="0" w:space="0" w:color="auto"/>
        <w:bottom w:val="none" w:sz="0" w:space="0" w:color="auto"/>
        <w:right w:val="none" w:sz="0" w:space="0" w:color="auto"/>
      </w:divBdr>
    </w:div>
    <w:div w:id="790855474">
      <w:bodyDiv w:val="1"/>
      <w:marLeft w:val="0"/>
      <w:marRight w:val="0"/>
      <w:marTop w:val="0"/>
      <w:marBottom w:val="0"/>
      <w:divBdr>
        <w:top w:val="none" w:sz="0" w:space="0" w:color="auto"/>
        <w:left w:val="none" w:sz="0" w:space="0" w:color="auto"/>
        <w:bottom w:val="none" w:sz="0" w:space="0" w:color="auto"/>
        <w:right w:val="none" w:sz="0" w:space="0" w:color="auto"/>
      </w:divBdr>
    </w:div>
    <w:div w:id="881669305">
      <w:bodyDiv w:val="1"/>
      <w:marLeft w:val="0"/>
      <w:marRight w:val="0"/>
      <w:marTop w:val="0"/>
      <w:marBottom w:val="0"/>
      <w:divBdr>
        <w:top w:val="none" w:sz="0" w:space="0" w:color="auto"/>
        <w:left w:val="none" w:sz="0" w:space="0" w:color="auto"/>
        <w:bottom w:val="none" w:sz="0" w:space="0" w:color="auto"/>
        <w:right w:val="none" w:sz="0" w:space="0" w:color="auto"/>
      </w:divBdr>
    </w:div>
    <w:div w:id="895430108">
      <w:bodyDiv w:val="1"/>
      <w:marLeft w:val="0"/>
      <w:marRight w:val="0"/>
      <w:marTop w:val="0"/>
      <w:marBottom w:val="0"/>
      <w:divBdr>
        <w:top w:val="none" w:sz="0" w:space="0" w:color="auto"/>
        <w:left w:val="none" w:sz="0" w:space="0" w:color="auto"/>
        <w:bottom w:val="none" w:sz="0" w:space="0" w:color="auto"/>
        <w:right w:val="none" w:sz="0" w:space="0" w:color="auto"/>
      </w:divBdr>
    </w:div>
    <w:div w:id="1048408663">
      <w:bodyDiv w:val="1"/>
      <w:marLeft w:val="0"/>
      <w:marRight w:val="0"/>
      <w:marTop w:val="0"/>
      <w:marBottom w:val="0"/>
      <w:divBdr>
        <w:top w:val="none" w:sz="0" w:space="0" w:color="auto"/>
        <w:left w:val="none" w:sz="0" w:space="0" w:color="auto"/>
        <w:bottom w:val="none" w:sz="0" w:space="0" w:color="auto"/>
        <w:right w:val="none" w:sz="0" w:space="0" w:color="auto"/>
      </w:divBdr>
    </w:div>
    <w:div w:id="1425960635">
      <w:bodyDiv w:val="1"/>
      <w:marLeft w:val="0"/>
      <w:marRight w:val="0"/>
      <w:marTop w:val="0"/>
      <w:marBottom w:val="0"/>
      <w:divBdr>
        <w:top w:val="none" w:sz="0" w:space="0" w:color="auto"/>
        <w:left w:val="none" w:sz="0" w:space="0" w:color="auto"/>
        <w:bottom w:val="none" w:sz="0" w:space="0" w:color="auto"/>
        <w:right w:val="none" w:sz="0" w:space="0" w:color="auto"/>
      </w:divBdr>
    </w:div>
    <w:div w:id="1475833490">
      <w:bodyDiv w:val="1"/>
      <w:marLeft w:val="0"/>
      <w:marRight w:val="0"/>
      <w:marTop w:val="0"/>
      <w:marBottom w:val="0"/>
      <w:divBdr>
        <w:top w:val="none" w:sz="0" w:space="0" w:color="auto"/>
        <w:left w:val="none" w:sz="0" w:space="0" w:color="auto"/>
        <w:bottom w:val="none" w:sz="0" w:space="0" w:color="auto"/>
        <w:right w:val="none" w:sz="0" w:space="0" w:color="auto"/>
      </w:divBdr>
    </w:div>
    <w:div w:id="1494371817">
      <w:bodyDiv w:val="1"/>
      <w:marLeft w:val="0"/>
      <w:marRight w:val="0"/>
      <w:marTop w:val="0"/>
      <w:marBottom w:val="0"/>
      <w:divBdr>
        <w:top w:val="none" w:sz="0" w:space="0" w:color="auto"/>
        <w:left w:val="none" w:sz="0" w:space="0" w:color="auto"/>
        <w:bottom w:val="none" w:sz="0" w:space="0" w:color="auto"/>
        <w:right w:val="none" w:sz="0" w:space="0" w:color="auto"/>
      </w:divBdr>
    </w:div>
    <w:div w:id="1611354843">
      <w:bodyDiv w:val="1"/>
      <w:marLeft w:val="0"/>
      <w:marRight w:val="0"/>
      <w:marTop w:val="0"/>
      <w:marBottom w:val="0"/>
      <w:divBdr>
        <w:top w:val="none" w:sz="0" w:space="0" w:color="auto"/>
        <w:left w:val="none" w:sz="0" w:space="0" w:color="auto"/>
        <w:bottom w:val="none" w:sz="0" w:space="0" w:color="auto"/>
        <w:right w:val="none" w:sz="0" w:space="0" w:color="auto"/>
      </w:divBdr>
    </w:div>
    <w:div w:id="1887181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Mil00</b:Tag>
    <b:SourceType>Report</b:SourceType>
    <b:Guid>{09E3AFEF-7C44-4431-B448-E674B7E2F738}</b:Guid>
    <b:Title>The Radio Multiplier Study – Ad Awareness</b:Title>
    <b:Year>2000</b:Year>
    <b:Author>
      <b:Author>
        <b:Corporate>Kantar-Millward Brown </b:Corporate>
      </b:Author>
    </b:Author>
    <b:InternetSiteTitle>Radio Centre</b:InternetSiteTitle>
    <b:Month>October</b:Month>
    <b:URL>http://www.radiocentre.org/studies/the-radio-multiplier-study-ad-awareness/</b:URL>
    <b:RefOrder>2</b:RefOrder>
  </b:Source>
  <b:Source>
    <b:Tag>Jin17</b:Tag>
    <b:SourceType>Report</b:SourceType>
    <b:Guid>{D982798F-BDAA-469B-BF1E-A3151F5569FB}</b:Guid>
    <b:Title>Bayesian Methods for Media Mix Modeling with Carryover and</b:Title>
    <b:Year>2017</b:Year>
    <b:Publisher>Google Inc.</b:Publisher>
    <b:Author>
      <b:Author>
        <b:NameList>
          <b:Person>
            <b:Last>Jin</b:Last>
            <b:First>Yuxue</b:First>
          </b:Person>
          <b:Person>
            <b:Last> Wang</b:Last>
            <b:First>Yueqing</b:First>
          </b:Person>
          <b:Person>
            <b:Last>Sun</b:Last>
            <b:First>Yunting</b:First>
          </b:Person>
          <b:Person>
            <b:Last>Chan</b:Last>
            <b:First>David</b:First>
          </b:Person>
          <b:Person>
            <b:Last>Koehler</b:Last>
            <b:First>Jim</b:First>
          </b:Person>
        </b:NameList>
      </b:Author>
    </b:Author>
    <b:RefOrder>3</b:RefOrder>
  </b:Source>
  <b:Source>
    <b:Tag>Gab14</b:Tag>
    <b:SourceType>DocumentFromInternetSite</b:SourceType>
    <b:Guid>{C60BCD5A-1424-4957-99AD-9D10AF617F9A}</b:Guid>
    <b:Title>Analytics Artist</b:Title>
    <b:Year>2014</b:Year>
    <b:Month>August</b:Month>
    <b:Day>17</b:Day>
    <b:Author>
      <b:Author>
        <b:NameList>
          <b:Person>
            <b:Last>Mohana</b:Last>
            <b:First>Gabriel</b:First>
          </b:Person>
        </b:NameList>
      </b:Author>
    </b:Author>
    <b:InternetSiteTitle>Marketing Mix Modeling Explained – With R</b:InternetSiteTitle>
    <b:URL>https://analyticsartist.wordpress.com/2014/08/17/marketing-mix-modeling-explained-with-r/</b:URL>
    <b:RefOrder>4</b:RefOrder>
  </b:Source>
  <b:Source>
    <b:Tag>Gab141</b:Tag>
    <b:SourceType>DocumentFromInternetSite</b:SourceType>
    <b:Guid>{95DE139E-E32F-4CA9-941D-655571B911EE}</b:Guid>
    <b:Author>
      <b:Author>
        <b:NameList>
          <b:Person>
            <b:Last>Mohanna</b:Last>
            <b:First>Gabriel</b:First>
          </b:Person>
        </b:NameList>
      </b:Author>
    </b:Author>
    <b:Title>Analytics Artist</b:Title>
    <b:InternetSiteTitle>Advertising Adstock with Maximum Period Decay</b:InternetSiteTitle>
    <b:Year>2014</b:Year>
    <b:Month>February</b:Month>
    <b:Day>26</b:Day>
    <b:URL>https://analyticsartist.wordpress.com/2014/02/26/advertising-adstock-with-maximum-period-decay/</b:URL>
    <b:RefOrder>5</b:RefOrder>
  </b:Source>
  <b:Source>
    <b:Tag>Gab142</b:Tag>
    <b:SourceType>DocumentFromInternetSite</b:SourceType>
    <b:Guid>{4C8C18D3-6A88-44CC-B4EA-A0F230F1E516}</b:Guid>
    <b:Author>
      <b:Author>
        <b:NameList>
          <b:Person>
            <b:Last>Mohana</b:Last>
            <b:First>Gabriel</b:First>
          </b:Person>
        </b:NameList>
      </b:Author>
    </b:Author>
    <b:Title>Analytics Artist</b:Title>
    <b:InternetSiteTitle>Adstock Rate – Deriving with Analytical Methods</b:InternetSiteTitle>
    <b:Year>2014</b:Year>
    <b:Month>January</b:Month>
    <b:Day>31</b:Day>
    <b:URL>https://analyticsartist.wordpress.com/2014/01/31/adstock-rate-deriving-with-analytical-methods/</b:URL>
    <b:RefOrder>6</b:RefOrder>
  </b:Source>
  <b:Source>
    <b:Tag>Alm15</b:Tag>
    <b:SourceType>JournalArticle</b:SourceType>
    <b:Guid>{59A18AB9-49D2-1040-B4DB-A82D7DC4CB2F}</b:Guid>
    <b:Author>
      <b:Author>
        <b:NameList>
          <b:Person>
            <b:Last>Almsafir</b:Last>
            <b:First>M.</b:First>
            <b:Middle>K.</b:Middle>
          </b:Person>
        </b:NameList>
      </b:Author>
    </b:Author>
    <b:Title>The Impact of Media Advertising on Proton Sales</b:Title>
    <b:PeriodicalTitle>Procedia Economics and Finance</b:PeriodicalTitle>
    <b:Year>2015</b:Year>
    <b:Pages>, 23, 1405-1410</b:Pages>
    <b:RefOrder>1</b:RefOrder>
  </b:Source>
</b:Sources>
</file>

<file path=customXml/itemProps1.xml><?xml version="1.0" encoding="utf-8"?>
<ds:datastoreItem xmlns:ds="http://schemas.openxmlformats.org/officeDocument/2006/customXml" ds:itemID="{C0F9B96F-CD18-44CD-BF7D-D0A837BE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2912</Words>
  <Characters>16603</Characters>
  <Application>Microsoft Office Word</Application>
  <DocSecurity>0</DocSecurity>
  <Lines>138</Lines>
  <Paragraphs>38</Paragraphs>
  <ScaleCrop>false</ScaleCrop>
  <HeadingPairs>
    <vt:vector size="6" baseType="variant">
      <vt:variant>
        <vt:lpstr>제목</vt:lpstr>
      </vt:variant>
      <vt:variant>
        <vt:i4>1</vt:i4>
      </vt:variant>
      <vt:variant>
        <vt:lpstr>Titel</vt:lpstr>
      </vt:variant>
      <vt:variant>
        <vt:i4>1</vt:i4>
      </vt:variant>
      <vt:variant>
        <vt:lpstr>Headings</vt:lpstr>
      </vt:variant>
      <vt:variant>
        <vt:i4>11</vt:i4>
      </vt:variant>
    </vt:vector>
  </HeadingPairs>
  <TitlesOfParts>
    <vt:vector size="13" baseType="lpstr">
      <vt:lpstr/>
      <vt:lpstr/>
      <vt:lpstr>Executive Summary </vt:lpstr>
      <vt:lpstr>Explorative Analysis</vt:lpstr>
      <vt:lpstr>Econometric approach to advertising response</vt:lpstr>
      <vt:lpstr>Marginal Effects and Elasticities</vt:lpstr>
      <vt:lpstr>Adstock</vt:lpstr>
      <vt:lpstr>DECOMPOSITION of advertising impact</vt:lpstr>
      <vt:lpstr>Quotation Acquisition Cost</vt:lpstr>
      <vt:lpstr>ConCLUSION </vt:lpstr>
      <vt:lpstr>References</vt:lpstr>
      <vt:lpstr>Additional Explorative Analysis</vt:lpstr>
      <vt:lpstr>Correlation Matrix</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franziska.zerwas@gmail.com</dc:creator>
  <cp:keywords/>
  <dc:description/>
  <cp:lastModifiedBy>Seongmin Lee</cp:lastModifiedBy>
  <cp:revision>12</cp:revision>
  <dcterms:created xsi:type="dcterms:W3CDTF">2018-04-24T19:28:00Z</dcterms:created>
  <dcterms:modified xsi:type="dcterms:W3CDTF">2018-04-24T21:27:00Z</dcterms:modified>
</cp:coreProperties>
</file>