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ICSI 311 Assignment 5 – More statements</w:t>
      </w:r>
    </w:p>
    <w:p/>
    <w:p>
      <w:pPr>
        <w:rPr>
          <w:b/>
        </w:rPr>
      </w:pPr>
      <w:r>
        <w:rPr>
          <w:b/>
        </w:rPr>
        <w:t>This assignment is extremely important – (nearly) every assignment after this one uses this one!</w:t>
      </w:r>
    </w:p>
    <w:p>
      <w:pPr>
        <w:rPr>
          <w:b/>
        </w:rPr>
      </w:pPr>
      <w:r>
        <w:rPr>
          <w:b/>
        </w:rPr>
        <w:t>If you have bugs or missing features in this, you will need to fix them before you can continue on to new assignments. This is very typical in software development outside of school.</w:t>
      </w:r>
    </w:p>
    <w:p>
      <w:pPr>
        <w:rPr>
          <w:b/>
        </w:rPr>
      </w:pPr>
      <w:r>
        <w:rPr>
          <w:b/>
        </w:rPr>
        <w:t>You must submit .java files. Any other file type will be ignored. Especially “.class” files.</w:t>
      </w:r>
    </w:p>
    <w:p>
      <w:pPr>
        <w:rPr>
          <w:b/>
        </w:rPr>
      </w:pPr>
      <w:r>
        <w:rPr>
          <w:b/>
        </w:rPr>
        <w:t>You must not zip or otherwise compress your assignment. Blackboard will allow you to submit multiple files.</w:t>
      </w:r>
    </w:p>
    <w:p>
      <w:pPr>
        <w:rPr>
          <w:b/>
          <w:bCs/>
          <w:i/>
          <w:iCs/>
          <w:u w:val="single"/>
        </w:rPr>
      </w:pPr>
      <w:r>
        <w:rPr>
          <w:b/>
          <w:bCs/>
          <w:i/>
          <w:iCs/>
          <w:u w:val="single"/>
        </w:rPr>
        <w:t>You must submit buildable .java files for credit.</w:t>
      </w:r>
    </w:p>
    <w:p/>
    <w:p>
      <w:r>
        <w:t xml:space="preserve">In this assignment, we will fill in the rest of the core functionality in the lexer and parser to give our language a “real” language feeling – calling functions, loops, and conditionals. We will also tweak our expression handling to allow us to </w:t>
      </w:r>
      <w:r>
        <w:rPr>
          <w:b/>
          <w:bCs/>
        </w:rPr>
        <w:t>use</w:t>
      </w:r>
      <w:r>
        <w:t xml:space="preserve"> variables and we will also add modulo.</w:t>
      </w:r>
    </w:p>
    <w:p/>
    <w:p>
      <w:pPr>
        <w:pStyle w:val="3"/>
      </w:pPr>
      <w:r>
        <w:t>Lexer changes</w:t>
      </w:r>
    </w:p>
    <w:p>
      <w:pPr>
        <w:rPr>
          <w:highlight w:val="yellow"/>
        </w:rPr>
      </w:pPr>
      <w:r>
        <w:t>We need to add several new keywords to our lexer. This is, remember, as easy as making new tokens and</w:t>
      </w:r>
      <w:r>
        <w:rPr>
          <w:highlight w:val="yellow"/>
        </w:rPr>
        <w:t xml:space="preserve"> adding them to our hash map. You will need:</w:t>
      </w:r>
    </w:p>
    <w:p>
      <w:pPr>
        <w:rPr>
          <w:highlight w:val="yellow"/>
        </w:rPr>
      </w:pPr>
      <w:r>
        <w:rPr>
          <w:highlight w:val="yellow"/>
        </w:rPr>
        <w:t>if, then, else, elsif, for, from, to, while, repeat, until, mod</w:t>
      </w:r>
    </w:p>
    <w:p>
      <w:pPr>
        <w:rPr>
          <w:highlight w:val="yellow"/>
        </w:rPr>
      </w:pPr>
      <w:r>
        <w:rPr>
          <w:highlight w:val="yellow"/>
        </w:rPr>
        <w:t>We also need the boolean comparators (tokens and lexer changes):</w:t>
      </w:r>
    </w:p>
    <w:p>
      <w:r>
        <w:rPr>
          <w:highlight w:val="yellow"/>
        </w:rPr>
        <w:t xml:space="preserve">&gt;, &lt;, &gt;=, &lt;=, =, &lt;&gt; </w:t>
      </w:r>
      <w:r>
        <w:t>(not equal)</w:t>
      </w:r>
    </w:p>
    <w:p>
      <w:pPr>
        <w:pStyle w:val="3"/>
      </w:pPr>
      <w:r>
        <w:t>AST Nodes</w:t>
      </w:r>
    </w:p>
    <w:p>
      <w:r>
        <w:t>We need to make ASTNodes for:</w:t>
      </w:r>
    </w:p>
    <w:p>
      <w:r>
        <w:rPr>
          <w:highlight w:val="yellow"/>
        </w:rPr>
        <w:t>BooleanExpression</w:t>
      </w:r>
      <w:r>
        <w:t xml:space="preserve"> (has a left expressi</w:t>
      </w:r>
      <w:bookmarkStart w:id="0" w:name="_GoBack"/>
      <w:bookmarkEnd w:id="0"/>
      <w:r>
        <w:t>on and a right expression and a condition)</w:t>
      </w:r>
    </w:p>
    <w:p>
      <w:r>
        <w:rPr>
          <w:highlight w:val="yellow"/>
        </w:rPr>
        <w:t xml:space="preserve">While </w:t>
      </w:r>
      <w:r>
        <w:t>(booleanExpression and collection of statementNodes)</w:t>
      </w:r>
    </w:p>
    <w:p>
      <w:r>
        <w:rPr>
          <w:highlight w:val="yellow"/>
        </w:rPr>
        <w:t xml:space="preserve">Repeat </w:t>
      </w:r>
      <w:r>
        <w:t>(booleanExpression and collection of statementNodes)</w:t>
      </w:r>
    </w:p>
    <w:p>
      <w:r>
        <w:rPr>
          <w:highlight w:val="yellow"/>
        </w:rPr>
        <w:t xml:space="preserve">For </w:t>
      </w:r>
      <w:r>
        <w:t>(variableReference, start ASTNode, end astNode, collection of statementNodes)</w:t>
      </w:r>
    </w:p>
    <w:p>
      <w:r>
        <w:t>If is a little bit interesting. How do we model that unlimited length chain of “elsif”?</w:t>
      </w:r>
    </w:p>
    <w:p>
      <w:r>
        <w:t>A</w:t>
      </w:r>
      <w:r>
        <w:rPr>
          <w:highlight w:val="yellow"/>
        </w:rPr>
        <w:t xml:space="preserve"> linked lis</w:t>
      </w:r>
      <w:r>
        <w:t>t: If (booleanExpression, collection of statementNodes, ifNode)</w:t>
      </w:r>
    </w:p>
    <w:p>
      <w:r>
        <w:t xml:space="preserve">For else, you can either use a null boolean expression </w:t>
      </w:r>
      <w:r>
        <w:rPr>
          <w:b/>
          <w:bCs/>
        </w:rPr>
        <w:t>or</w:t>
      </w:r>
      <w:r>
        <w:t xml:space="preserve"> make an ElseNode that derives from IfNode. One is more work now, one is more work later.</w:t>
      </w:r>
    </w:p>
    <w:p>
      <w:r>
        <w:t>Add modulo to MathOpNode.</w:t>
      </w:r>
    </w:p>
    <w:p>
      <w:pPr>
        <w:pStyle w:val="3"/>
      </w:pPr>
      <w:r>
        <w:br w:type="page"/>
      </w:r>
      <w:r>
        <w:t>Parser Changes</w:t>
      </w:r>
    </w:p>
    <w:p>
      <w:pPr>
        <w:rPr>
          <w:highlight w:val="yellow"/>
        </w:rPr>
      </w:pPr>
      <w:r>
        <w:t>Our simple boolean expressions are left-to-right, no precedence, so we can implement them without the expression-term-factor pattern. They also don’t chain (1&lt;b&lt;2 style) so we don’t need any recursion. I</w:t>
      </w:r>
      <w:r>
        <w:rPr>
          <w:highlight w:val="yellow"/>
        </w:rPr>
        <w:t>mplement a booleanExpression method in the parser that generates a booleanExpressionNode.</w:t>
      </w:r>
    </w:p>
    <w:p>
      <w:r>
        <w:t xml:space="preserve">Previously, the only statement type we had was assignments. </w:t>
      </w:r>
      <w:r>
        <w:rPr>
          <w:b/>
          <w:bCs/>
        </w:rPr>
        <w:t xml:space="preserve">Now, we will </w:t>
      </w:r>
      <w:r>
        <w:rPr>
          <w:b/>
          <w:bCs/>
          <w:highlight w:val="yellow"/>
        </w:rPr>
        <w:t>add the loops and conditionals (if</w:t>
      </w:r>
      <w:r>
        <w:rPr>
          <w:b/>
          <w:bCs/>
        </w:rPr>
        <w:t>).</w:t>
      </w:r>
      <w:r>
        <w:t xml:space="preserve"> The key thing to notice is that every statement is one of these. Make n</w:t>
      </w:r>
      <w:r>
        <w:rPr>
          <w:highlight w:val="yellow"/>
        </w:rPr>
        <w:t>ew functions for while, for and if, fo</w:t>
      </w:r>
      <w:r>
        <w:t>llowing the pattern that we have seen:</w:t>
      </w:r>
    </w:p>
    <w:p>
      <w:pPr>
        <w:pStyle w:val="8"/>
        <w:numPr>
          <w:ilvl w:val="0"/>
          <w:numId w:val="1"/>
        </w:numPr>
      </w:pPr>
      <w:r>
        <w:t>Look for</w:t>
      </w:r>
      <w:r>
        <w:rPr>
          <w:highlight w:val="yellow"/>
        </w:rPr>
        <w:t xml:space="preserve"> keywords</w:t>
      </w:r>
      <w:r>
        <w:t xml:space="preserve"> to discern if this function is applicable</w:t>
      </w:r>
    </w:p>
    <w:p>
      <w:pPr>
        <w:pStyle w:val="8"/>
        <w:numPr>
          <w:ilvl w:val="0"/>
          <w:numId w:val="1"/>
        </w:numPr>
        <w:rPr>
          <w:highlight w:val="yellow"/>
        </w:rPr>
      </w:pPr>
      <w:r>
        <w:t>If not, make sure that we haven’t taken any tokens and retur</w:t>
      </w:r>
      <w:r>
        <w:rPr>
          <w:highlight w:val="yellow"/>
        </w:rPr>
        <w:t>n null.</w:t>
      </w:r>
    </w:p>
    <w:p>
      <w:r>
        <w:t>Add modulo to term, much the same as multiplication or division.</w:t>
      </w:r>
    </w:p>
    <w:p>
      <w:r>
        <w:t>Right now, we can’t make an expression that references a variable. For example:</w:t>
      </w:r>
    </w:p>
    <w:p>
      <w:r>
        <w:t>c:=b+1</w:t>
      </w:r>
    </w:p>
    <w:p>
      <w:r>
        <w:t>We can add this by making</w:t>
      </w:r>
      <w:r>
        <w:rPr>
          <w:highlight w:val="yellow"/>
        </w:rPr>
        <w:t xml:space="preserve"> factor accept an identif</w:t>
      </w:r>
      <w:r>
        <w:t xml:space="preserve">ier (and creating a variableReferenceNode). </w:t>
      </w:r>
    </w:p>
    <w:p>
      <w:pPr>
        <w:pStyle w:val="3"/>
      </w:pPr>
      <w:r>
        <w:t>Testing</w:t>
      </w:r>
    </w:p>
    <w:p>
      <w:r>
        <w:t>We can now test with real programs, so long as they don’t call functions (hint – that’s next). Use some of the test programs we wrote in our first assignment but remove the function calls. Ma</w:t>
      </w:r>
      <w:r>
        <w:rPr>
          <w:highlight w:val="yellow"/>
        </w:rPr>
        <w:t>ke sure that they parse correc</w:t>
      </w:r>
      <w:r>
        <w:t>tly.</w:t>
      </w:r>
    </w:p>
    <w:tbl>
      <w:tblPr>
        <w:tblStyle w:val="6"/>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5"/>
        <w:gridCol w:w="1510"/>
        <w:gridCol w:w="1517"/>
        <w:gridCol w:w="2476"/>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br w:type="page"/>
            </w:r>
            <w:r>
              <w:t>Rubric</w:t>
            </w:r>
          </w:p>
        </w:tc>
        <w:tc>
          <w:tcPr>
            <w:tcW w:w="1495" w:type="dxa"/>
          </w:tcPr>
          <w:p>
            <w:pPr>
              <w:spacing w:after="0" w:line="240" w:lineRule="auto"/>
            </w:pPr>
            <w:r>
              <w:t>Poor</w:t>
            </w:r>
          </w:p>
        </w:tc>
        <w:tc>
          <w:tcPr>
            <w:tcW w:w="1530" w:type="dxa"/>
          </w:tcPr>
          <w:p>
            <w:pPr>
              <w:spacing w:after="0" w:line="240" w:lineRule="auto"/>
            </w:pPr>
            <w:r>
              <w:t xml:space="preserve">OK </w:t>
            </w:r>
          </w:p>
        </w:tc>
        <w:tc>
          <w:tcPr>
            <w:tcW w:w="2520" w:type="dxa"/>
          </w:tcPr>
          <w:p>
            <w:pPr>
              <w:spacing w:after="0" w:line="240" w:lineRule="auto"/>
            </w:pPr>
            <w:r>
              <w:t>Good</w:t>
            </w:r>
          </w:p>
        </w:tc>
        <w:tc>
          <w:tcPr>
            <w:tcW w:w="2880" w:type="dxa"/>
          </w:tcPr>
          <w:p>
            <w:pPr>
              <w:spacing w:after="0" w:line="240" w:lineRule="auto"/>
            </w:pPr>
            <w:r>
              <w:t>Great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Comments</w:t>
            </w:r>
          </w:p>
        </w:tc>
        <w:tc>
          <w:tcPr>
            <w:tcW w:w="1495" w:type="dxa"/>
          </w:tcPr>
          <w:p>
            <w:pPr>
              <w:spacing w:after="0" w:line="240" w:lineRule="auto"/>
              <w:rPr>
                <w:sz w:val="18"/>
                <w:szCs w:val="18"/>
              </w:rPr>
            </w:pPr>
            <w:r>
              <w:rPr>
                <w:sz w:val="18"/>
                <w:szCs w:val="18"/>
              </w:rPr>
              <w:t>None/Excessive (0)</w:t>
            </w:r>
          </w:p>
        </w:tc>
        <w:tc>
          <w:tcPr>
            <w:tcW w:w="1530" w:type="dxa"/>
          </w:tcPr>
          <w:p>
            <w:pPr>
              <w:spacing w:after="0" w:line="240" w:lineRule="auto"/>
              <w:rPr>
                <w:sz w:val="18"/>
                <w:szCs w:val="18"/>
              </w:rPr>
            </w:pPr>
            <w:r>
              <w:rPr>
                <w:sz w:val="18"/>
                <w:szCs w:val="18"/>
              </w:rPr>
              <w:t>“What” not “Why”, few (5)</w:t>
            </w:r>
          </w:p>
        </w:tc>
        <w:tc>
          <w:tcPr>
            <w:tcW w:w="2520" w:type="dxa"/>
          </w:tcPr>
          <w:p>
            <w:pPr>
              <w:spacing w:after="0" w:line="240" w:lineRule="auto"/>
              <w:rPr>
                <w:sz w:val="18"/>
                <w:szCs w:val="18"/>
              </w:rPr>
            </w:pPr>
            <w:r>
              <w:rPr>
                <w:sz w:val="18"/>
                <w:szCs w:val="18"/>
              </w:rPr>
              <w:t>Some “what” comments or missing some (7)</w:t>
            </w:r>
          </w:p>
        </w:tc>
        <w:tc>
          <w:tcPr>
            <w:tcW w:w="2880" w:type="dxa"/>
          </w:tcPr>
          <w:p>
            <w:pPr>
              <w:spacing w:after="0" w:line="240" w:lineRule="auto"/>
              <w:rPr>
                <w:sz w:val="18"/>
                <w:szCs w:val="18"/>
              </w:rPr>
            </w:pPr>
            <w:r>
              <w:rPr>
                <w:sz w:val="18"/>
                <w:szCs w:val="18"/>
              </w:rPr>
              <w:t>Anything not obvious has reasoning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Variable/Function naming</w:t>
            </w:r>
          </w:p>
        </w:tc>
        <w:tc>
          <w:tcPr>
            <w:tcW w:w="1495" w:type="dxa"/>
          </w:tcPr>
          <w:p>
            <w:pPr>
              <w:spacing w:after="0" w:line="240" w:lineRule="auto"/>
              <w:rPr>
                <w:sz w:val="18"/>
                <w:szCs w:val="18"/>
              </w:rPr>
            </w:pPr>
            <w:r>
              <w:rPr>
                <w:sz w:val="18"/>
                <w:szCs w:val="18"/>
              </w:rPr>
              <w:t>Single letters everywhere (0)</w:t>
            </w:r>
          </w:p>
        </w:tc>
        <w:tc>
          <w:tcPr>
            <w:tcW w:w="1530" w:type="dxa"/>
          </w:tcPr>
          <w:p>
            <w:pPr>
              <w:spacing w:after="0" w:line="240" w:lineRule="auto"/>
              <w:rPr>
                <w:sz w:val="18"/>
                <w:szCs w:val="18"/>
              </w:rPr>
            </w:pPr>
            <w:r>
              <w:rPr>
                <w:sz w:val="18"/>
                <w:szCs w:val="18"/>
              </w:rPr>
              <w:t>Lots of abbreviations (5)</w:t>
            </w:r>
          </w:p>
        </w:tc>
        <w:tc>
          <w:tcPr>
            <w:tcW w:w="2520" w:type="dxa"/>
          </w:tcPr>
          <w:p>
            <w:pPr>
              <w:spacing w:after="0" w:line="240" w:lineRule="auto"/>
              <w:rPr>
                <w:sz w:val="18"/>
                <w:szCs w:val="18"/>
              </w:rPr>
            </w:pPr>
            <w:r>
              <w:rPr>
                <w:sz w:val="18"/>
                <w:szCs w:val="18"/>
              </w:rPr>
              <w:t>Full words most of the time (8)</w:t>
            </w:r>
          </w:p>
        </w:tc>
        <w:tc>
          <w:tcPr>
            <w:tcW w:w="2880" w:type="dxa"/>
          </w:tcPr>
          <w:p>
            <w:pPr>
              <w:spacing w:after="0" w:line="240" w:lineRule="auto"/>
              <w:rPr>
                <w:sz w:val="18"/>
                <w:szCs w:val="18"/>
              </w:rPr>
            </w:pPr>
            <w:r>
              <w:rPr>
                <w:sz w:val="18"/>
                <w:szCs w:val="18"/>
              </w:rPr>
              <w:t>Full words, descriptive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ASTNodes – BooleanExpression</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p>
        </w:tc>
        <w:tc>
          <w:tcPr>
            <w:tcW w:w="2520" w:type="dxa"/>
          </w:tcPr>
          <w:p>
            <w:pPr>
              <w:spacing w:after="0" w:line="240" w:lineRule="auto"/>
              <w:rPr>
                <w:sz w:val="18"/>
                <w:szCs w:val="18"/>
              </w:rPr>
            </w:pPr>
            <w:r>
              <w:rPr>
                <w:sz w:val="18"/>
                <w:szCs w:val="18"/>
              </w:rPr>
              <w:t>Class present, some methods/members missing (3)</w:t>
            </w:r>
          </w:p>
        </w:tc>
        <w:tc>
          <w:tcPr>
            <w:tcW w:w="2880" w:type="dxa"/>
          </w:tcPr>
          <w:p>
            <w:pPr>
              <w:spacing w:after="0" w:line="240" w:lineRule="auto"/>
              <w:rPr>
                <w:sz w:val="18"/>
                <w:szCs w:val="18"/>
              </w:rPr>
            </w:pPr>
            <w:r>
              <w:rPr>
                <w:sz w:val="18"/>
                <w:szCs w:val="18"/>
              </w:rPr>
              <w:t>All methods/members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ASTNodes – While</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p>
        </w:tc>
        <w:tc>
          <w:tcPr>
            <w:tcW w:w="2520" w:type="dxa"/>
          </w:tcPr>
          <w:p>
            <w:pPr>
              <w:spacing w:after="0" w:line="240" w:lineRule="auto"/>
              <w:rPr>
                <w:sz w:val="18"/>
                <w:szCs w:val="18"/>
              </w:rPr>
            </w:pPr>
            <w:r>
              <w:rPr>
                <w:sz w:val="18"/>
                <w:szCs w:val="18"/>
              </w:rPr>
              <w:t>Class present, some methods/members missing (3)</w:t>
            </w:r>
          </w:p>
        </w:tc>
        <w:tc>
          <w:tcPr>
            <w:tcW w:w="2880" w:type="dxa"/>
          </w:tcPr>
          <w:p>
            <w:pPr>
              <w:spacing w:after="0" w:line="240" w:lineRule="auto"/>
              <w:rPr>
                <w:sz w:val="18"/>
                <w:szCs w:val="18"/>
              </w:rPr>
            </w:pPr>
            <w:r>
              <w:rPr>
                <w:sz w:val="18"/>
                <w:szCs w:val="18"/>
              </w:rPr>
              <w:t>All methods/members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ASTNodes – For</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p>
        </w:tc>
        <w:tc>
          <w:tcPr>
            <w:tcW w:w="2520" w:type="dxa"/>
          </w:tcPr>
          <w:p>
            <w:pPr>
              <w:spacing w:after="0" w:line="240" w:lineRule="auto"/>
              <w:rPr>
                <w:sz w:val="18"/>
                <w:szCs w:val="18"/>
              </w:rPr>
            </w:pPr>
            <w:r>
              <w:rPr>
                <w:sz w:val="18"/>
                <w:szCs w:val="18"/>
              </w:rPr>
              <w:t>Class present, some methods/members missing (3)</w:t>
            </w:r>
          </w:p>
        </w:tc>
        <w:tc>
          <w:tcPr>
            <w:tcW w:w="2880" w:type="dxa"/>
          </w:tcPr>
          <w:p>
            <w:pPr>
              <w:spacing w:after="0" w:line="240" w:lineRule="auto"/>
              <w:rPr>
                <w:sz w:val="18"/>
                <w:szCs w:val="18"/>
              </w:rPr>
            </w:pPr>
            <w:r>
              <w:rPr>
                <w:sz w:val="18"/>
                <w:szCs w:val="18"/>
              </w:rPr>
              <w:t>All methods/members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ASTNodes – Repeat</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p>
        </w:tc>
        <w:tc>
          <w:tcPr>
            <w:tcW w:w="2520" w:type="dxa"/>
          </w:tcPr>
          <w:p>
            <w:pPr>
              <w:spacing w:after="0" w:line="240" w:lineRule="auto"/>
              <w:rPr>
                <w:sz w:val="18"/>
                <w:szCs w:val="18"/>
              </w:rPr>
            </w:pPr>
            <w:r>
              <w:rPr>
                <w:sz w:val="18"/>
                <w:szCs w:val="18"/>
              </w:rPr>
              <w:t>Class present, some methods/members missing (3)</w:t>
            </w:r>
          </w:p>
        </w:tc>
        <w:tc>
          <w:tcPr>
            <w:tcW w:w="2880" w:type="dxa"/>
          </w:tcPr>
          <w:p>
            <w:pPr>
              <w:spacing w:after="0" w:line="240" w:lineRule="auto"/>
              <w:rPr>
                <w:sz w:val="18"/>
                <w:szCs w:val="18"/>
              </w:rPr>
            </w:pPr>
            <w:r>
              <w:rPr>
                <w:sz w:val="18"/>
                <w:szCs w:val="18"/>
              </w:rPr>
              <w:t>All methods/members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ASTNodes – If</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p>
        </w:tc>
        <w:tc>
          <w:tcPr>
            <w:tcW w:w="2520" w:type="dxa"/>
          </w:tcPr>
          <w:p>
            <w:pPr>
              <w:spacing w:after="0" w:line="240" w:lineRule="auto"/>
              <w:rPr>
                <w:sz w:val="18"/>
                <w:szCs w:val="18"/>
              </w:rPr>
            </w:pPr>
            <w:r>
              <w:rPr>
                <w:sz w:val="18"/>
                <w:szCs w:val="18"/>
              </w:rPr>
              <w:t>Class present, some methods/members missing (3)</w:t>
            </w:r>
          </w:p>
        </w:tc>
        <w:tc>
          <w:tcPr>
            <w:tcW w:w="2880" w:type="dxa"/>
          </w:tcPr>
          <w:p>
            <w:pPr>
              <w:spacing w:after="0" w:line="240" w:lineRule="auto"/>
              <w:rPr>
                <w:sz w:val="18"/>
                <w:szCs w:val="18"/>
              </w:rPr>
            </w:pPr>
            <w:r>
              <w:rPr>
                <w:sz w:val="18"/>
                <w:szCs w:val="18"/>
              </w:rPr>
              <w:t>All methods/members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Add Modulo</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r>
              <w:rPr>
                <w:sz w:val="18"/>
                <w:szCs w:val="18"/>
              </w:rPr>
              <w:t xml:space="preserve"> </w:t>
            </w:r>
          </w:p>
        </w:tc>
        <w:tc>
          <w:tcPr>
            <w:tcW w:w="2520" w:type="dxa"/>
          </w:tcPr>
          <w:p>
            <w:pPr>
              <w:spacing w:after="0" w:line="240" w:lineRule="auto"/>
              <w:rPr>
                <w:sz w:val="18"/>
                <w:szCs w:val="18"/>
              </w:rPr>
            </w:pPr>
            <w:r>
              <w:rPr>
                <w:sz w:val="18"/>
                <w:szCs w:val="18"/>
              </w:rPr>
              <w:t>Token created (3)</w:t>
            </w:r>
          </w:p>
        </w:tc>
        <w:tc>
          <w:tcPr>
            <w:tcW w:w="2880" w:type="dxa"/>
          </w:tcPr>
          <w:p>
            <w:pPr>
              <w:spacing w:after="0" w:line="240" w:lineRule="auto"/>
              <w:rPr>
                <w:sz w:val="18"/>
                <w:szCs w:val="18"/>
              </w:rPr>
            </w:pPr>
            <w:r>
              <w:rPr>
                <w:sz w:val="18"/>
                <w:szCs w:val="18"/>
              </w:rPr>
              <w:t>Token created and added to AST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Parser – Boolean Expressions</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r>
              <w:rPr>
                <w:sz w:val="18"/>
                <w:szCs w:val="18"/>
              </w:rPr>
              <w:t>Attempted (3)</w:t>
            </w:r>
          </w:p>
        </w:tc>
        <w:tc>
          <w:tcPr>
            <w:tcW w:w="2520" w:type="dxa"/>
          </w:tcPr>
          <w:p>
            <w:pPr>
              <w:spacing w:after="0" w:line="240" w:lineRule="auto"/>
              <w:rPr>
                <w:sz w:val="18"/>
                <w:szCs w:val="18"/>
              </w:rPr>
            </w:pPr>
          </w:p>
        </w:tc>
        <w:tc>
          <w:tcPr>
            <w:tcW w:w="2880" w:type="dxa"/>
          </w:tcPr>
          <w:p>
            <w:pPr>
              <w:spacing w:after="0" w:line="240" w:lineRule="auto"/>
              <w:rPr>
                <w:sz w:val="18"/>
                <w:szCs w:val="18"/>
              </w:rPr>
            </w:pPr>
            <w:r>
              <w:rPr>
                <w:sz w:val="18"/>
                <w:szCs w:val="18"/>
              </w:rPr>
              <w:t>Boolean expressions added to AST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Parser – While</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r>
              <w:rPr>
                <w:sz w:val="18"/>
                <w:szCs w:val="18"/>
              </w:rPr>
              <w:t>Attempted (5)</w:t>
            </w:r>
          </w:p>
        </w:tc>
        <w:tc>
          <w:tcPr>
            <w:tcW w:w="2520" w:type="dxa"/>
          </w:tcPr>
          <w:p>
            <w:pPr>
              <w:spacing w:after="0" w:line="240" w:lineRule="auto"/>
              <w:rPr>
                <w:sz w:val="18"/>
                <w:szCs w:val="18"/>
              </w:rPr>
            </w:pPr>
          </w:p>
        </w:tc>
        <w:tc>
          <w:tcPr>
            <w:tcW w:w="2880" w:type="dxa"/>
          </w:tcPr>
          <w:p>
            <w:pPr>
              <w:spacing w:after="0" w:line="240" w:lineRule="auto"/>
              <w:rPr>
                <w:sz w:val="18"/>
                <w:szCs w:val="18"/>
              </w:rPr>
            </w:pPr>
            <w:r>
              <w:rPr>
                <w:sz w:val="18"/>
                <w:szCs w:val="18"/>
              </w:rPr>
              <w:t>While AST nodes created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Parser – If</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r>
              <w:rPr>
                <w:sz w:val="18"/>
                <w:szCs w:val="18"/>
              </w:rPr>
              <w:t>Attempted (5)</w:t>
            </w:r>
          </w:p>
        </w:tc>
        <w:tc>
          <w:tcPr>
            <w:tcW w:w="2520" w:type="dxa"/>
          </w:tcPr>
          <w:p>
            <w:pPr>
              <w:spacing w:after="0" w:line="240" w:lineRule="auto"/>
              <w:rPr>
                <w:sz w:val="18"/>
                <w:szCs w:val="18"/>
              </w:rPr>
            </w:pPr>
          </w:p>
        </w:tc>
        <w:tc>
          <w:tcPr>
            <w:tcW w:w="2880" w:type="dxa"/>
          </w:tcPr>
          <w:p>
            <w:pPr>
              <w:spacing w:after="0" w:line="240" w:lineRule="auto"/>
              <w:rPr>
                <w:sz w:val="18"/>
                <w:szCs w:val="18"/>
              </w:rPr>
            </w:pPr>
            <w:r>
              <w:rPr>
                <w:sz w:val="18"/>
                <w:szCs w:val="18"/>
              </w:rPr>
              <w:t>If AST nodes created and chained correctly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Parser – For</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r>
              <w:rPr>
                <w:sz w:val="18"/>
                <w:szCs w:val="18"/>
              </w:rPr>
              <w:t>Attempted (5)</w:t>
            </w:r>
          </w:p>
        </w:tc>
        <w:tc>
          <w:tcPr>
            <w:tcW w:w="2520" w:type="dxa"/>
          </w:tcPr>
          <w:p>
            <w:pPr>
              <w:spacing w:after="0" w:line="240" w:lineRule="auto"/>
              <w:rPr>
                <w:sz w:val="18"/>
                <w:szCs w:val="18"/>
              </w:rPr>
            </w:pPr>
          </w:p>
        </w:tc>
        <w:tc>
          <w:tcPr>
            <w:tcW w:w="2880" w:type="dxa"/>
          </w:tcPr>
          <w:p>
            <w:pPr>
              <w:spacing w:after="0" w:line="240" w:lineRule="auto"/>
              <w:rPr>
                <w:sz w:val="18"/>
                <w:szCs w:val="18"/>
              </w:rPr>
            </w:pPr>
            <w:r>
              <w:rPr>
                <w:sz w:val="18"/>
                <w:szCs w:val="18"/>
              </w:rPr>
              <w:t>For AST nodes created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Parser - Repeat</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r>
              <w:rPr>
                <w:sz w:val="18"/>
                <w:szCs w:val="18"/>
              </w:rPr>
              <w:t>Attempted (5)</w:t>
            </w:r>
          </w:p>
        </w:tc>
        <w:tc>
          <w:tcPr>
            <w:tcW w:w="2520" w:type="dxa"/>
          </w:tcPr>
          <w:p>
            <w:pPr>
              <w:spacing w:after="0" w:line="240" w:lineRule="auto"/>
              <w:rPr>
                <w:sz w:val="18"/>
                <w:szCs w:val="18"/>
              </w:rPr>
            </w:pPr>
          </w:p>
        </w:tc>
        <w:tc>
          <w:tcPr>
            <w:tcW w:w="2880" w:type="dxa"/>
          </w:tcPr>
          <w:p>
            <w:pPr>
              <w:spacing w:after="0" w:line="240" w:lineRule="auto"/>
              <w:rPr>
                <w:sz w:val="18"/>
                <w:szCs w:val="18"/>
              </w:rPr>
            </w:pPr>
            <w:r>
              <w:rPr>
                <w:sz w:val="18"/>
                <w:szCs w:val="18"/>
              </w:rPr>
              <w:t>Repeat AST nodes created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0" w:type="dxa"/>
          </w:tcPr>
          <w:p>
            <w:pPr>
              <w:spacing w:after="0" w:line="240" w:lineRule="auto"/>
            </w:pPr>
            <w:r>
              <w:t>Parser – Variable References</w:t>
            </w:r>
          </w:p>
        </w:tc>
        <w:tc>
          <w:tcPr>
            <w:tcW w:w="1495" w:type="dxa"/>
          </w:tcPr>
          <w:p>
            <w:pPr>
              <w:spacing w:after="0" w:line="240" w:lineRule="auto"/>
              <w:rPr>
                <w:sz w:val="18"/>
                <w:szCs w:val="18"/>
              </w:rPr>
            </w:pPr>
            <w:r>
              <w:rPr>
                <w:sz w:val="18"/>
                <w:szCs w:val="18"/>
              </w:rPr>
              <w:t>None (0)</w:t>
            </w:r>
          </w:p>
        </w:tc>
        <w:tc>
          <w:tcPr>
            <w:tcW w:w="1530" w:type="dxa"/>
          </w:tcPr>
          <w:p>
            <w:pPr>
              <w:spacing w:after="0" w:line="240" w:lineRule="auto"/>
              <w:rPr>
                <w:sz w:val="18"/>
                <w:szCs w:val="18"/>
              </w:rPr>
            </w:pPr>
            <w:r>
              <w:rPr>
                <w:sz w:val="18"/>
                <w:szCs w:val="18"/>
              </w:rPr>
              <w:t>Attempted (3)</w:t>
            </w:r>
          </w:p>
        </w:tc>
        <w:tc>
          <w:tcPr>
            <w:tcW w:w="2520" w:type="dxa"/>
          </w:tcPr>
          <w:p>
            <w:pPr>
              <w:spacing w:after="0" w:line="240" w:lineRule="auto"/>
              <w:rPr>
                <w:sz w:val="18"/>
                <w:szCs w:val="18"/>
              </w:rPr>
            </w:pPr>
          </w:p>
        </w:tc>
        <w:tc>
          <w:tcPr>
            <w:tcW w:w="2880" w:type="dxa"/>
          </w:tcPr>
          <w:p>
            <w:pPr>
              <w:spacing w:after="0" w:line="240" w:lineRule="auto"/>
              <w:rPr>
                <w:sz w:val="18"/>
                <w:szCs w:val="18"/>
              </w:rPr>
            </w:pPr>
            <w:r>
              <w:rPr>
                <w:sz w:val="18"/>
                <w:szCs w:val="18"/>
              </w:rPr>
              <w:t>Variables can be used as sources for assignment (5)</w:t>
            </w:r>
          </w:p>
        </w:tc>
      </w:tr>
    </w:tbl>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0A3B5F"/>
    <w:multiLevelType w:val="multilevel"/>
    <w:tmpl w:val="1D0A3B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31"/>
    <w:rsid w:val="00020094"/>
    <w:rsid w:val="00031E76"/>
    <w:rsid w:val="0006156D"/>
    <w:rsid w:val="00091D7F"/>
    <w:rsid w:val="000B6DA4"/>
    <w:rsid w:val="000D125C"/>
    <w:rsid w:val="0012109A"/>
    <w:rsid w:val="0016586A"/>
    <w:rsid w:val="00182CA7"/>
    <w:rsid w:val="001C0FED"/>
    <w:rsid w:val="001C371B"/>
    <w:rsid w:val="003564D5"/>
    <w:rsid w:val="00380209"/>
    <w:rsid w:val="003E053E"/>
    <w:rsid w:val="004664D7"/>
    <w:rsid w:val="00497548"/>
    <w:rsid w:val="005950D1"/>
    <w:rsid w:val="005D088E"/>
    <w:rsid w:val="00644BB3"/>
    <w:rsid w:val="006C0BEB"/>
    <w:rsid w:val="006F42C5"/>
    <w:rsid w:val="007012A8"/>
    <w:rsid w:val="00713231"/>
    <w:rsid w:val="007608A1"/>
    <w:rsid w:val="00780A43"/>
    <w:rsid w:val="00791F3B"/>
    <w:rsid w:val="007A1DB9"/>
    <w:rsid w:val="007C3530"/>
    <w:rsid w:val="007D7DD0"/>
    <w:rsid w:val="00802E7E"/>
    <w:rsid w:val="00806F42"/>
    <w:rsid w:val="00821026"/>
    <w:rsid w:val="0084140E"/>
    <w:rsid w:val="00863B9F"/>
    <w:rsid w:val="00876CC0"/>
    <w:rsid w:val="0089144E"/>
    <w:rsid w:val="008A6739"/>
    <w:rsid w:val="008F338B"/>
    <w:rsid w:val="00994D6A"/>
    <w:rsid w:val="009954C1"/>
    <w:rsid w:val="009A4443"/>
    <w:rsid w:val="009C5044"/>
    <w:rsid w:val="00A4321C"/>
    <w:rsid w:val="00A56FC4"/>
    <w:rsid w:val="00B07EDD"/>
    <w:rsid w:val="00B45ED3"/>
    <w:rsid w:val="00B74C15"/>
    <w:rsid w:val="00BB282B"/>
    <w:rsid w:val="00BB49BD"/>
    <w:rsid w:val="00C036C5"/>
    <w:rsid w:val="00C90783"/>
    <w:rsid w:val="00CC1E5B"/>
    <w:rsid w:val="00CD67CF"/>
    <w:rsid w:val="00CE385A"/>
    <w:rsid w:val="00D41D07"/>
    <w:rsid w:val="00D9034D"/>
    <w:rsid w:val="00DE5754"/>
    <w:rsid w:val="00DF75AC"/>
    <w:rsid w:val="00E372CC"/>
    <w:rsid w:val="00E37812"/>
    <w:rsid w:val="00F20780"/>
    <w:rsid w:val="7F6D8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styleId="8">
    <w:name w:val="List Paragraph"/>
    <w:basedOn w:val="1"/>
    <w:qFormat/>
    <w:uiPriority w:val="34"/>
    <w:pPr>
      <w:ind w:left="720"/>
      <w:contextualSpacing/>
    </w:pPr>
  </w:style>
  <w:style w:type="character" w:customStyle="1" w:styleId="9">
    <w:name w:val="Heading 2 Char"/>
    <w:basedOn w:val="4"/>
    <w:link w:val="3"/>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656</Words>
  <Characters>3743</Characters>
  <Lines>31</Lines>
  <Paragraphs>8</Paragraphs>
  <TotalTime>1850</TotalTime>
  <ScaleCrop>false</ScaleCrop>
  <LinksUpToDate>false</LinksUpToDate>
  <CharactersWithSpaces>4391</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2022-07-29T14:05:00Z</dcterms:created>
  <dc:creator>Phipps, Michael</dc:creator>
  <cp:lastModifiedBy>choeseoyeon</cp:lastModifiedBy>
  <dcterms:modified xsi:type="dcterms:W3CDTF">2022-10-02T10:08:17Z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