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3585" w14:textId="127AC46F" w:rsidR="008028C7" w:rsidRPr="008028C7" w:rsidRDefault="008028C7" w:rsidP="002A3FEB">
      <w:pPr>
        <w:framePr w:w="9646" w:h="8658" w:hRule="exact" w:hSpace="180" w:wrap="around" w:vAnchor="text" w:hAnchor="page" w:x="1119" w:y="-6"/>
        <w:wordWrap/>
        <w:spacing w:after="0" w:line="264" w:lineRule="auto"/>
        <w:jc w:val="center"/>
        <w:rPr>
          <w:rFonts w:ascii="바탕체" w:eastAsia="바탕체" w:hAnsi="바탕체" w:cs="Times New Roman"/>
          <w:b/>
          <w:sz w:val="28"/>
          <w:szCs w:val="30"/>
          <w14:ligatures w14:val="none"/>
        </w:rPr>
      </w:pPr>
      <w:r w:rsidRPr="008028C7">
        <w:rPr>
          <w:rFonts w:ascii="바탕체" w:eastAsia="바탕체" w:hAnsi="바탕체" w:cs="Times New Roman"/>
          <w:b/>
          <w:sz w:val="28"/>
          <w:szCs w:val="30"/>
          <w14:ligatures w14:val="none"/>
        </w:rPr>
        <w:t xml:space="preserve">DC </w:t>
      </w:r>
      <w:r w:rsidRPr="008028C7">
        <w:rPr>
          <w:rFonts w:ascii="바탕체" w:eastAsia="바탕체" w:hAnsi="바탕체" w:cs="Times New Roman" w:hint="eastAsia"/>
          <w:b/>
          <w:sz w:val="28"/>
          <w:szCs w:val="30"/>
          <w14:ligatures w14:val="none"/>
        </w:rPr>
        <w:t>독립형 마이크로그리드의 제어 및 동작 특성 연구</w:t>
      </w:r>
    </w:p>
    <w:p w14:paraId="703BDDEB" w14:textId="77777777" w:rsidR="008028C7" w:rsidRDefault="008028C7" w:rsidP="002A3FEB">
      <w:pPr>
        <w:pStyle w:val="aa"/>
        <w:framePr w:w="9646" w:h="8658" w:hRule="exact" w:hSpace="180" w:wrap="around" w:vAnchor="text" w:hAnchor="page" w:x="1119" w:y="-6"/>
        <w:wordWrap/>
        <w:autoSpaceDE w:val="0"/>
        <w:autoSpaceDN w:val="0"/>
        <w:spacing w:line="264" w:lineRule="auto"/>
        <w:rPr>
          <w:bCs/>
          <w:sz w:val="22"/>
          <w:szCs w:val="22"/>
        </w:rPr>
      </w:pPr>
    </w:p>
    <w:p w14:paraId="43BD7FD3" w14:textId="5A9720E9" w:rsidR="008028C7" w:rsidRPr="004F6099" w:rsidRDefault="008028C7" w:rsidP="002A3FEB">
      <w:pPr>
        <w:pStyle w:val="aa"/>
        <w:framePr w:w="9646" w:h="8658" w:hRule="exact" w:hSpace="180" w:wrap="around" w:vAnchor="text" w:hAnchor="page" w:x="1119" w:y="-6"/>
        <w:wordWrap/>
        <w:autoSpaceDE w:val="0"/>
        <w:autoSpaceDN w:val="0"/>
        <w:spacing w:line="264" w:lineRule="auto"/>
        <w:rPr>
          <w:rFonts w:ascii="돋움체" w:hAnsi="돋움체"/>
          <w:sz w:val="22"/>
          <w:szCs w:val="22"/>
        </w:rPr>
      </w:pPr>
      <w:proofErr w:type="spellStart"/>
      <w:r>
        <w:rPr>
          <w:rFonts w:hint="eastAsia"/>
          <w:bCs/>
          <w:sz w:val="22"/>
          <w:szCs w:val="22"/>
        </w:rPr>
        <w:t>김훈희</w:t>
      </w:r>
      <w:proofErr w:type="spellEnd"/>
      <w:r w:rsidRPr="004F6099">
        <w:rPr>
          <w:rFonts w:hint="eastAsia"/>
          <w:b/>
          <w:bCs/>
          <w:sz w:val="22"/>
          <w:szCs w:val="22"/>
        </w:rPr>
        <w:t xml:space="preserve"> </w:t>
      </w:r>
      <w:r w:rsidRPr="004F6099">
        <w:rPr>
          <w:b/>
          <w:bCs/>
          <w:sz w:val="22"/>
          <w:szCs w:val="22"/>
        </w:rPr>
        <w:t>·</w:t>
      </w:r>
      <w:r w:rsidRPr="004F6099">
        <w:rPr>
          <w:rFonts w:hint="eastAsia"/>
          <w:b/>
          <w:bCs/>
          <w:sz w:val="22"/>
          <w:szCs w:val="22"/>
        </w:rPr>
        <w:t xml:space="preserve"> </w:t>
      </w:r>
      <w:proofErr w:type="spellStart"/>
      <w:r>
        <w:rPr>
          <w:rFonts w:ascii="돋움체" w:hAnsi="돋움체" w:hint="eastAsia"/>
          <w:sz w:val="22"/>
          <w:szCs w:val="22"/>
        </w:rPr>
        <w:t>박경모</w:t>
      </w:r>
      <w:proofErr w:type="spellEnd"/>
      <w:r w:rsidRPr="004F6099">
        <w:rPr>
          <w:sz w:val="22"/>
          <w:szCs w:val="22"/>
        </w:rPr>
        <w:t xml:space="preserve"> </w:t>
      </w:r>
      <w:r w:rsidRPr="004F6099">
        <w:rPr>
          <w:b/>
          <w:bCs/>
          <w:sz w:val="22"/>
          <w:szCs w:val="22"/>
        </w:rPr>
        <w:t xml:space="preserve">· </w:t>
      </w:r>
      <w:r>
        <w:rPr>
          <w:rFonts w:ascii="돋움체" w:hAnsi="돋움체" w:hint="eastAsia"/>
          <w:sz w:val="22"/>
          <w:szCs w:val="22"/>
        </w:rPr>
        <w:t>이병훈</w:t>
      </w:r>
      <w:r w:rsidRPr="004F6099">
        <w:rPr>
          <w:sz w:val="22"/>
          <w:szCs w:val="22"/>
        </w:rPr>
        <w:t xml:space="preserve"> </w:t>
      </w:r>
      <w:r w:rsidRPr="004F6099">
        <w:rPr>
          <w:b/>
          <w:bCs/>
          <w:sz w:val="22"/>
          <w:szCs w:val="22"/>
        </w:rPr>
        <w:t>·</w:t>
      </w:r>
      <w:r>
        <w:rPr>
          <w:rFonts w:hint="eastAsia"/>
          <w:b/>
          <w:bCs/>
          <w:sz w:val="22"/>
          <w:szCs w:val="22"/>
        </w:rPr>
        <w:t xml:space="preserve"> </w:t>
      </w:r>
      <w:r w:rsidRPr="008028C7">
        <w:rPr>
          <w:rFonts w:ascii="돋움체" w:hAnsi="돋움체" w:hint="eastAsia"/>
          <w:sz w:val="22"/>
          <w:szCs w:val="22"/>
        </w:rPr>
        <w:t>이수민</w:t>
      </w:r>
    </w:p>
    <w:p w14:paraId="57DD9A71" w14:textId="77777777" w:rsidR="008028C7" w:rsidRPr="0081216E" w:rsidRDefault="008028C7" w:rsidP="002A3FEB">
      <w:pPr>
        <w:framePr w:w="9646" w:h="8658" w:hRule="exact" w:hSpace="180" w:wrap="around" w:vAnchor="text" w:hAnchor="page" w:x="1119" w:y="-6"/>
        <w:wordWrap/>
        <w:spacing w:line="264" w:lineRule="auto"/>
        <w:jc w:val="center"/>
        <w:rPr>
          <w:rFonts w:eastAsia="휴먼태엑스포"/>
          <w:sz w:val="18"/>
          <w:szCs w:val="18"/>
        </w:rPr>
      </w:pPr>
      <w:r w:rsidRPr="004F6099">
        <w:rPr>
          <w:rFonts w:ascii="바탕" w:eastAsia="바탕" w:hAnsi="바탕" w:cs="바탕" w:hint="eastAsia"/>
          <w:szCs w:val="22"/>
        </w:rPr>
        <w:t>한국</w:t>
      </w:r>
      <w:r>
        <w:rPr>
          <w:rFonts w:ascii="바탕" w:eastAsia="바탕" w:hAnsi="바탕" w:cs="바탕" w:hint="eastAsia"/>
          <w:szCs w:val="22"/>
        </w:rPr>
        <w:t>공학</w:t>
      </w:r>
      <w:r w:rsidRPr="004F6099">
        <w:rPr>
          <w:rFonts w:ascii="바탕" w:eastAsia="바탕" w:hAnsi="바탕" w:cs="바탕" w:hint="eastAsia"/>
          <w:szCs w:val="22"/>
        </w:rPr>
        <w:t>대학교 에너지</w:t>
      </w:r>
      <w:r w:rsidRPr="004F6099">
        <w:rPr>
          <w:b/>
          <w:bCs/>
          <w:szCs w:val="22"/>
        </w:rPr>
        <w:t>·</w:t>
      </w:r>
      <w:r w:rsidRPr="004F6099">
        <w:rPr>
          <w:rFonts w:hint="eastAsia"/>
          <w:bCs/>
          <w:szCs w:val="22"/>
        </w:rPr>
        <w:t>전</w:t>
      </w:r>
      <w:r w:rsidRPr="008028C7">
        <w:rPr>
          <w:rFonts w:ascii="바탕" w:eastAsia="바탕" w:hAnsi="바탕" w:cs="바탕" w:hint="eastAsia"/>
          <w:szCs w:val="22"/>
        </w:rPr>
        <w:t>기공학과</w:t>
      </w:r>
    </w:p>
    <w:p w14:paraId="6B7AC441" w14:textId="77777777" w:rsidR="008028C7" w:rsidRPr="003339CC" w:rsidRDefault="008028C7" w:rsidP="002A3FEB">
      <w:pPr>
        <w:framePr w:w="9646" w:h="8658" w:hRule="exact" w:hSpace="180" w:wrap="around" w:vAnchor="text" w:hAnchor="page" w:x="1119" w:y="-6"/>
        <w:wordWrap/>
        <w:spacing w:line="264" w:lineRule="auto"/>
        <w:jc w:val="center"/>
        <w:rPr>
          <w:rFonts w:eastAsia="휴먼태엑스포"/>
          <w:sz w:val="18"/>
          <w:szCs w:val="18"/>
        </w:rPr>
      </w:pPr>
    </w:p>
    <w:p w14:paraId="5FC7DE55" w14:textId="197FFEA7" w:rsidR="008028C7" w:rsidRPr="000A6C78" w:rsidRDefault="008028C7" w:rsidP="002A3FEB">
      <w:pPr>
        <w:pStyle w:val="ab"/>
        <w:framePr w:w="9646" w:h="8658" w:hRule="exact" w:hSpace="180" w:wrap="around" w:vAnchor="text" w:hAnchor="page" w:x="1119" w:y="-6"/>
        <w:wordWrap/>
        <w:autoSpaceDE w:val="0"/>
        <w:autoSpaceDN w:val="0"/>
        <w:spacing w:line="264" w:lineRule="auto"/>
        <w:rPr>
          <w:rFonts w:eastAsia="바탕"/>
          <w:b/>
          <w:szCs w:val="28"/>
        </w:rPr>
      </w:pPr>
      <w:r>
        <w:rPr>
          <w:rFonts w:eastAsia="바탕"/>
          <w:b/>
          <w:szCs w:val="28"/>
        </w:rPr>
        <w:t xml:space="preserve">Control and Operation Analysis </w:t>
      </w:r>
      <w:r w:rsidR="005D3A60">
        <w:rPr>
          <w:rFonts w:eastAsia="바탕"/>
          <w:b/>
          <w:szCs w:val="28"/>
        </w:rPr>
        <w:t>of a DC Standalone Microgrid</w:t>
      </w:r>
      <w:r w:rsidR="000A6C78">
        <w:rPr>
          <w:rFonts w:eastAsia="바탕"/>
          <w:b/>
          <w:szCs w:val="28"/>
        </w:rPr>
        <w:t xml:space="preserve"> System</w:t>
      </w:r>
    </w:p>
    <w:p w14:paraId="11A9524D" w14:textId="77777777" w:rsidR="008028C7" w:rsidRDefault="008028C7" w:rsidP="002A3FEB">
      <w:pPr>
        <w:framePr w:w="9646" w:h="8658" w:hRule="exact" w:hSpace="180" w:wrap="around" w:vAnchor="text" w:hAnchor="page" w:x="1119" w:y="-6"/>
        <w:wordWrap/>
        <w:spacing w:line="264" w:lineRule="auto"/>
        <w:jc w:val="center"/>
        <w:rPr>
          <w:szCs w:val="22"/>
        </w:rPr>
      </w:pPr>
    </w:p>
    <w:p w14:paraId="14D68ADA" w14:textId="77777777" w:rsidR="00711AE6" w:rsidRPr="008028C7" w:rsidRDefault="00711AE6" w:rsidP="00711AE6">
      <w:pPr>
        <w:framePr w:w="9646" w:h="8658" w:hRule="exact" w:hSpace="180" w:wrap="around" w:vAnchor="text" w:hAnchor="page" w:x="1119" w:y="-6"/>
        <w:wordWrap/>
        <w:spacing w:after="0" w:line="264" w:lineRule="auto"/>
        <w:jc w:val="center"/>
        <w:rPr>
          <w:rFonts w:ascii="Times New Roman" w:eastAsia="바탕체" w:hAnsi="Times New Roman" w:cs="Times New Roman"/>
          <w:szCs w:val="22"/>
          <w14:ligatures w14:val="none"/>
        </w:rPr>
      </w:pPr>
      <w:r>
        <w:rPr>
          <w:rFonts w:ascii="Times New Roman" w:eastAsia="바탕체" w:hAnsi="Times New Roman" w:cs="Times New Roman"/>
          <w:szCs w:val="22"/>
          <w14:ligatures w14:val="none"/>
        </w:rPr>
        <w:t>Hun</w:t>
      </w:r>
      <w:r>
        <w:rPr>
          <w:rFonts w:ascii="Times New Roman" w:eastAsia="바탕체" w:hAnsi="Times New Roman" w:cs="Times New Roman" w:hint="eastAsia"/>
          <w:szCs w:val="22"/>
          <w14:ligatures w14:val="none"/>
        </w:rPr>
        <w:t xml:space="preserve"> </w:t>
      </w:r>
      <w:r>
        <w:rPr>
          <w:rFonts w:ascii="Times New Roman" w:eastAsia="바탕체" w:hAnsi="Times New Roman" w:cs="Times New Roman"/>
          <w:szCs w:val="22"/>
          <w14:ligatures w14:val="none"/>
        </w:rPr>
        <w:t>Hui Kim</w:t>
      </w:r>
      <w:r w:rsidRPr="008028C7">
        <w:rPr>
          <w:rFonts w:ascii="Times New Roman" w:eastAsia="바탕체" w:hAnsi="Times New Roman" w:cs="Times New Roman" w:hint="eastAsia"/>
          <w:szCs w:val="22"/>
          <w14:ligatures w14:val="none"/>
        </w:rPr>
        <w:t xml:space="preserve">, </w:t>
      </w:r>
      <w:r>
        <w:rPr>
          <w:rFonts w:ascii="Times New Roman" w:eastAsia="바탕체" w:hAnsi="Times New Roman" w:cs="Times New Roman"/>
          <w:szCs w:val="22"/>
          <w14:ligatures w14:val="none"/>
        </w:rPr>
        <w:t>Kyung Mo Park, Byung Hoon Lee</w:t>
      </w:r>
      <w:r w:rsidRPr="008028C7">
        <w:rPr>
          <w:rFonts w:ascii="Times New Roman" w:eastAsia="바탕체" w:hAnsi="Times New Roman" w:cs="Times New Roman"/>
          <w:szCs w:val="22"/>
          <w14:ligatures w14:val="none"/>
        </w:rPr>
        <w:t xml:space="preserve"> and </w:t>
      </w:r>
      <w:r>
        <w:rPr>
          <w:rFonts w:ascii="Times New Roman" w:eastAsia="바탕체" w:hAnsi="Times New Roman" w:cs="Times New Roman"/>
          <w:szCs w:val="22"/>
          <w14:ligatures w14:val="none"/>
        </w:rPr>
        <w:t>Su</w:t>
      </w:r>
      <w:r w:rsidRPr="008028C7">
        <w:rPr>
          <w:rFonts w:ascii="Times New Roman" w:eastAsia="바탕체" w:hAnsi="Times New Roman" w:cs="Times New Roman" w:hint="eastAsia"/>
          <w:szCs w:val="22"/>
          <w14:ligatures w14:val="none"/>
        </w:rPr>
        <w:t xml:space="preserve"> </w:t>
      </w:r>
      <w:r>
        <w:rPr>
          <w:rFonts w:ascii="Times New Roman" w:eastAsia="바탕체" w:hAnsi="Times New Roman" w:cs="Times New Roman"/>
          <w:szCs w:val="22"/>
          <w14:ligatures w14:val="none"/>
        </w:rPr>
        <w:t>Min</w:t>
      </w:r>
      <w:r w:rsidRPr="008028C7">
        <w:rPr>
          <w:rFonts w:ascii="Times New Roman" w:eastAsia="바탕체" w:hAnsi="Times New Roman" w:cs="Times New Roman" w:hint="eastAsia"/>
          <w:szCs w:val="22"/>
          <w14:ligatures w14:val="none"/>
        </w:rPr>
        <w:t xml:space="preserve"> </w:t>
      </w:r>
      <w:r>
        <w:rPr>
          <w:rFonts w:ascii="Times New Roman" w:eastAsia="바탕체" w:hAnsi="Times New Roman" w:cs="Times New Roman"/>
          <w:szCs w:val="22"/>
          <w14:ligatures w14:val="none"/>
        </w:rPr>
        <w:t>Lee</w:t>
      </w:r>
    </w:p>
    <w:p w14:paraId="05998C24" w14:textId="77777777" w:rsidR="00711AE6" w:rsidRPr="008028C7" w:rsidRDefault="00711AE6" w:rsidP="00711AE6">
      <w:pPr>
        <w:framePr w:w="9646" w:h="8658" w:hRule="exact" w:hSpace="180" w:wrap="around" w:vAnchor="text" w:hAnchor="page" w:x="1119" w:y="-6"/>
        <w:wordWrap/>
        <w:spacing w:after="0" w:line="264" w:lineRule="auto"/>
        <w:jc w:val="center"/>
        <w:rPr>
          <w:rFonts w:ascii="Times New Roman" w:eastAsia="바탕체" w:hAnsi="Times New Roman" w:cs="Times New Roman"/>
          <w:szCs w:val="22"/>
          <w14:ligatures w14:val="none"/>
        </w:rPr>
      </w:pPr>
      <w:r w:rsidRPr="008028C7">
        <w:rPr>
          <w:rFonts w:ascii="Times New Roman" w:eastAsia="바탕체" w:hAnsi="Times New Roman" w:cs="Times New Roman" w:hint="eastAsia"/>
          <w:szCs w:val="22"/>
          <w14:ligatures w14:val="none"/>
        </w:rPr>
        <w:t>Dept. of Energy &amp; Electrical Eng., Tech University of Korea</w:t>
      </w:r>
    </w:p>
    <w:p w14:paraId="476D6597" w14:textId="77777777" w:rsidR="008028C7" w:rsidRPr="00711AE6" w:rsidRDefault="008028C7" w:rsidP="002A3FEB">
      <w:pPr>
        <w:framePr w:w="9646" w:h="8658" w:hRule="exact" w:hSpace="180" w:wrap="around" w:vAnchor="text" w:hAnchor="page" w:x="1119" w:y="-6"/>
        <w:wordWrap/>
        <w:spacing w:line="264" w:lineRule="auto"/>
        <w:jc w:val="center"/>
        <w:rPr>
          <w:sz w:val="26"/>
          <w:szCs w:val="26"/>
        </w:rPr>
      </w:pPr>
    </w:p>
    <w:p w14:paraId="6FBB9067" w14:textId="77777777" w:rsidR="008028C7" w:rsidRPr="00A4432E" w:rsidRDefault="008028C7" w:rsidP="002A3FEB">
      <w:pPr>
        <w:framePr w:w="9646" w:h="8658" w:hRule="exact" w:hSpace="180" w:wrap="around" w:vAnchor="text" w:hAnchor="page" w:x="1119" w:y="-6"/>
        <w:wordWrap/>
        <w:spacing w:after="0" w:line="264" w:lineRule="auto"/>
        <w:jc w:val="center"/>
      </w:pPr>
      <w:r w:rsidRPr="005D3A60">
        <w:rPr>
          <w:rFonts w:ascii="Times New Roman" w:eastAsia="바탕체" w:hAnsi="Times New Roman" w:cs="Times New Roman"/>
          <w:b/>
          <w:bCs/>
          <w:szCs w:val="20"/>
          <w14:ligatures w14:val="none"/>
        </w:rPr>
        <w:t>Abstract</w:t>
      </w:r>
    </w:p>
    <w:p w14:paraId="4C827955" w14:textId="3C76B7BC" w:rsidR="005D3A60" w:rsidRDefault="00837B0F" w:rsidP="00837B0F">
      <w:pPr>
        <w:framePr w:w="9646" w:h="8658" w:hRule="exact" w:hSpace="180" w:wrap="around" w:vAnchor="text" w:hAnchor="page" w:x="1119" w:y="-6"/>
        <w:rPr>
          <w:rFonts w:ascii="Times New Roman" w:eastAsia="바탕체" w:hAnsi="Times New Roman" w:cs="Times New Roman"/>
          <w:sz w:val="20"/>
          <w:szCs w:val="20"/>
        </w:rPr>
      </w:pPr>
      <w:r w:rsidRPr="002B2595">
        <w:rPr>
          <w:rFonts w:ascii="Times New Roman" w:eastAsia="바탕체" w:hAnsi="Times New Roman" w:cs="Times New Roman"/>
          <w:sz w:val="20"/>
          <w:szCs w:val="20"/>
        </w:rPr>
        <w:t>This study aims to design and implement a small-scale DC standalone microgrid to verify its basic power flow and control characteristics. The proposed system integrates a photovoltaic (PV) module, a battery, and an ESP32-based controller to manage energy flow between power generation and load supply. Real-time monitoring and relay control were applied to achieve stable voltage regulation and automatic switching between PV and battery operation. Experimental results confirmed that the system maintained a constant bus voltage of around 12 V and ensured reliable power delivery despite fluctuations in solar irradiance. These findings demonstrate the feasibility of the proposed control logic for stable operation in small autonomous power systems and suggest its potential applicability to distributed microgrid environments</w:t>
      </w:r>
      <w:r w:rsidR="005D3A60" w:rsidRPr="005D3A60">
        <w:rPr>
          <w:rFonts w:ascii="Times New Roman" w:eastAsia="바탕체" w:hAnsi="Times New Roman" w:cs="Times New Roman"/>
          <w:sz w:val="20"/>
          <w:szCs w:val="20"/>
        </w:rPr>
        <w:t>.</w:t>
      </w:r>
    </w:p>
    <w:p w14:paraId="7D8B2F8C" w14:textId="77777777" w:rsidR="00837B0F" w:rsidRPr="00837B0F" w:rsidRDefault="00837B0F" w:rsidP="00837B0F">
      <w:pPr>
        <w:framePr w:w="9646" w:h="8658" w:hRule="exact" w:hSpace="180" w:wrap="around" w:vAnchor="text" w:hAnchor="page" w:x="1119" w:y="-6"/>
      </w:pPr>
    </w:p>
    <w:p w14:paraId="101267EB" w14:textId="40EB8D2B" w:rsidR="008028C7" w:rsidRPr="002A3FEB" w:rsidRDefault="005D3A60" w:rsidP="002A3FEB">
      <w:pPr>
        <w:framePr w:w="9646" w:h="8658" w:hRule="exact" w:hSpace="180" w:wrap="around" w:vAnchor="text" w:hAnchor="page" w:x="1119" w:y="-6"/>
        <w:wordWrap/>
        <w:spacing w:after="0" w:line="264" w:lineRule="auto"/>
        <w:rPr>
          <w:rFonts w:ascii="Times New Roman" w:eastAsia="바탕체" w:hAnsi="Times New Roman" w:cs="Times New Roman"/>
          <w:b/>
          <w:sz w:val="20"/>
          <w:szCs w:val="20"/>
          <w14:ligatures w14:val="none"/>
        </w:rPr>
      </w:pPr>
      <w:r w:rsidRPr="005D3A60">
        <w:rPr>
          <w:rFonts w:ascii="Times New Roman" w:eastAsia="바탕체" w:hAnsi="Times New Roman" w:cs="Times New Roman"/>
          <w:b/>
          <w:sz w:val="20"/>
          <w:szCs w:val="20"/>
          <w14:ligatures w14:val="none"/>
        </w:rPr>
        <w:t xml:space="preserve">Key Words: </w:t>
      </w:r>
      <w:r w:rsidRPr="005D3A60">
        <w:rPr>
          <w:rFonts w:ascii="Times New Roman" w:eastAsia="바탕체" w:hAnsi="Times New Roman" w:cs="Times New Roman"/>
          <w:bCs/>
          <w:sz w:val="20"/>
          <w:szCs w:val="20"/>
          <w14:ligatures w14:val="none"/>
        </w:rPr>
        <w:t>DC</w:t>
      </w:r>
      <w:r w:rsidRPr="005D3A60">
        <w:rPr>
          <w:rFonts w:ascii="Times New Roman" w:eastAsia="바탕체" w:hAnsi="Times New Roman" w:cs="Times New Roman" w:hint="eastAsia"/>
          <w:bCs/>
          <w:sz w:val="20"/>
          <w:szCs w:val="20"/>
          <w14:ligatures w14:val="none"/>
        </w:rPr>
        <w:t>독립형</w:t>
      </w:r>
      <w:r w:rsidRPr="005D3A60">
        <w:rPr>
          <w:rFonts w:ascii="Times New Roman" w:eastAsia="바탕체" w:hAnsi="Times New Roman" w:cs="Times New Roman" w:hint="eastAsia"/>
          <w:bCs/>
          <w:sz w:val="20"/>
          <w:szCs w:val="20"/>
          <w14:ligatures w14:val="none"/>
        </w:rPr>
        <w:t xml:space="preserve"> </w:t>
      </w:r>
      <w:r w:rsidRPr="005D3A60">
        <w:rPr>
          <w:rFonts w:ascii="Times New Roman" w:eastAsia="바탕체" w:hAnsi="Times New Roman" w:cs="Times New Roman" w:hint="eastAsia"/>
          <w:bCs/>
          <w:sz w:val="20"/>
          <w:szCs w:val="20"/>
          <w14:ligatures w14:val="none"/>
        </w:rPr>
        <w:t>마이크로그리</w:t>
      </w:r>
      <w:r>
        <w:rPr>
          <w:rFonts w:ascii="Times New Roman" w:eastAsia="바탕체" w:hAnsi="Times New Roman" w:cs="Times New Roman" w:hint="eastAsia"/>
          <w:bCs/>
          <w:sz w:val="20"/>
          <w:szCs w:val="20"/>
          <w14:ligatures w14:val="none"/>
        </w:rPr>
        <w:t>드</w:t>
      </w:r>
      <w:r>
        <w:rPr>
          <w:rFonts w:ascii="Times New Roman" w:eastAsia="바탕체" w:hAnsi="Times New Roman" w:cs="Times New Roman" w:hint="eastAsia"/>
          <w:bCs/>
          <w:sz w:val="20"/>
          <w:szCs w:val="20"/>
          <w14:ligatures w14:val="none"/>
        </w:rPr>
        <w:t>(</w:t>
      </w:r>
      <w:r>
        <w:rPr>
          <w:rFonts w:ascii="Times New Roman" w:eastAsia="바탕체" w:hAnsi="Times New Roman" w:cs="Times New Roman"/>
          <w:bCs/>
          <w:sz w:val="20"/>
          <w:szCs w:val="20"/>
          <w14:ligatures w14:val="none"/>
        </w:rPr>
        <w:t xml:space="preserve">DC Standalone Microgrid), </w:t>
      </w:r>
      <w:r>
        <w:rPr>
          <w:rFonts w:ascii="Times New Roman" w:eastAsia="바탕체" w:hAnsi="Times New Roman" w:cs="Times New Roman" w:hint="eastAsia"/>
          <w:bCs/>
          <w:sz w:val="20"/>
          <w:szCs w:val="20"/>
          <w14:ligatures w14:val="none"/>
        </w:rPr>
        <w:t>태양광</w:t>
      </w:r>
      <w:r>
        <w:rPr>
          <w:rFonts w:ascii="Times New Roman" w:eastAsia="바탕체" w:hAnsi="Times New Roman" w:cs="Times New Roman" w:hint="eastAsia"/>
          <w:bCs/>
          <w:sz w:val="20"/>
          <w:szCs w:val="20"/>
          <w14:ligatures w14:val="none"/>
        </w:rPr>
        <w:t xml:space="preserve"> </w:t>
      </w:r>
      <w:r>
        <w:rPr>
          <w:rFonts w:ascii="Times New Roman" w:eastAsia="바탕체" w:hAnsi="Times New Roman" w:cs="Times New Roman" w:hint="eastAsia"/>
          <w:bCs/>
          <w:sz w:val="20"/>
          <w:szCs w:val="20"/>
          <w14:ligatures w14:val="none"/>
        </w:rPr>
        <w:t>발전</w:t>
      </w:r>
      <w:r>
        <w:rPr>
          <w:rFonts w:ascii="Times New Roman" w:eastAsia="바탕체" w:hAnsi="Times New Roman" w:cs="Times New Roman" w:hint="eastAsia"/>
          <w:bCs/>
          <w:sz w:val="20"/>
          <w:szCs w:val="20"/>
          <w14:ligatures w14:val="none"/>
        </w:rPr>
        <w:t>(</w:t>
      </w:r>
      <w:r>
        <w:rPr>
          <w:rFonts w:ascii="Times New Roman" w:eastAsia="바탕체" w:hAnsi="Times New Roman" w:cs="Times New Roman"/>
          <w:bCs/>
          <w:sz w:val="20"/>
          <w:szCs w:val="20"/>
          <w14:ligatures w14:val="none"/>
        </w:rPr>
        <w:t>Photovoltaic</w:t>
      </w:r>
      <w:r>
        <w:rPr>
          <w:rFonts w:ascii="Times New Roman" w:eastAsia="바탕체" w:hAnsi="Times New Roman" w:cs="Times New Roman" w:hint="eastAsia"/>
          <w:bCs/>
          <w:sz w:val="20"/>
          <w:szCs w:val="20"/>
          <w14:ligatures w14:val="none"/>
        </w:rPr>
        <w:t xml:space="preserve"> </w:t>
      </w:r>
      <w:r>
        <w:rPr>
          <w:rFonts w:ascii="Times New Roman" w:eastAsia="바탕체" w:hAnsi="Times New Roman" w:cs="Times New Roman"/>
          <w:bCs/>
          <w:sz w:val="20"/>
          <w:szCs w:val="20"/>
          <w14:ligatures w14:val="none"/>
        </w:rPr>
        <w:t xml:space="preserve">Generation), </w:t>
      </w:r>
      <w:r w:rsidR="002A3FEB">
        <w:rPr>
          <w:rFonts w:ascii="Times New Roman" w:eastAsia="바탕체" w:hAnsi="Times New Roman" w:cs="Times New Roman"/>
          <w:bCs/>
          <w:sz w:val="20"/>
          <w:szCs w:val="20"/>
          <w14:ligatures w14:val="none"/>
        </w:rPr>
        <w:t>MPPT(</w:t>
      </w:r>
      <w:r w:rsidR="002A3FEB" w:rsidRPr="002D6BCA">
        <w:rPr>
          <w:rFonts w:ascii="바탕체" w:eastAsia="바탕체" w:hAnsi="바탕체"/>
          <w:sz w:val="20"/>
          <w:szCs w:val="20"/>
        </w:rPr>
        <w:t>Maximum Power Point Tracking</w:t>
      </w:r>
      <w:r w:rsidR="002A3FEB">
        <w:rPr>
          <w:rFonts w:ascii="바탕체" w:eastAsia="바탕체" w:hAnsi="바탕체"/>
          <w:sz w:val="20"/>
          <w:szCs w:val="20"/>
        </w:rPr>
        <w:t xml:space="preserve">), </w:t>
      </w:r>
      <w:r w:rsidR="002A3FEB">
        <w:rPr>
          <w:rFonts w:ascii="바탕체" w:eastAsia="바탕체" w:hAnsi="바탕체" w:hint="eastAsia"/>
          <w:sz w:val="20"/>
          <w:szCs w:val="20"/>
        </w:rPr>
        <w:t xml:space="preserve">배터리 </w:t>
      </w:r>
      <w:proofErr w:type="spellStart"/>
      <w:r w:rsidR="002A3FEB">
        <w:rPr>
          <w:rFonts w:ascii="바탕체" w:eastAsia="바탕체" w:hAnsi="바탕체" w:hint="eastAsia"/>
          <w:sz w:val="20"/>
          <w:szCs w:val="20"/>
        </w:rPr>
        <w:t>충방전</w:t>
      </w:r>
      <w:proofErr w:type="spellEnd"/>
      <w:r w:rsidR="002A3FEB">
        <w:rPr>
          <w:rFonts w:ascii="바탕체" w:eastAsia="바탕체" w:hAnsi="바탕체" w:hint="eastAsia"/>
          <w:sz w:val="20"/>
          <w:szCs w:val="20"/>
        </w:rPr>
        <w:t xml:space="preserve"> 제어(</w:t>
      </w:r>
      <w:r w:rsidR="002A3FEB">
        <w:rPr>
          <w:rFonts w:ascii="바탕체" w:eastAsia="바탕체" w:hAnsi="바탕체"/>
          <w:sz w:val="20"/>
          <w:szCs w:val="20"/>
        </w:rPr>
        <w:t>Battery Charge</w:t>
      </w:r>
      <w:r w:rsidR="002A3FEB">
        <w:rPr>
          <w:rFonts w:ascii="바탕체" w:eastAsia="바탕체" w:hAnsi="바탕체" w:hint="eastAsia"/>
          <w:sz w:val="20"/>
          <w:szCs w:val="20"/>
        </w:rPr>
        <w:t xml:space="preserve"> </w:t>
      </w:r>
      <w:r w:rsidR="002A3FEB">
        <w:rPr>
          <w:rFonts w:ascii="바탕체" w:eastAsia="바탕체" w:hAnsi="바탕체"/>
          <w:sz w:val="20"/>
          <w:szCs w:val="20"/>
        </w:rPr>
        <w:t>and Discharge Control),</w:t>
      </w:r>
      <w:r w:rsidR="002A3FEB">
        <w:rPr>
          <w:rFonts w:ascii="바탕체" w:eastAsia="바탕체" w:hAnsi="바탕체" w:hint="eastAsia"/>
          <w:sz w:val="20"/>
          <w:szCs w:val="20"/>
        </w:rPr>
        <w:t xml:space="preserve"> 버스 전압 안정화</w:t>
      </w:r>
      <w:r w:rsidR="002A3FEB">
        <w:rPr>
          <w:rFonts w:ascii="바탕체" w:eastAsia="바탕체" w:hAnsi="바탕체"/>
          <w:sz w:val="20"/>
          <w:szCs w:val="20"/>
        </w:rPr>
        <w:t>(Bus Voltage Regulation),</w:t>
      </w:r>
      <w:r w:rsidR="002A3FEB">
        <w:rPr>
          <w:rFonts w:ascii="바탕체" w:eastAsia="바탕체" w:hAnsi="바탕체" w:hint="eastAsia"/>
          <w:sz w:val="20"/>
          <w:szCs w:val="20"/>
        </w:rPr>
        <w:t xml:space="preserve"> </w:t>
      </w:r>
      <w:r w:rsidR="002A3FEB">
        <w:rPr>
          <w:rFonts w:ascii="바탕체" w:eastAsia="바탕체" w:hAnsi="바탕체"/>
          <w:sz w:val="20"/>
          <w:szCs w:val="20"/>
        </w:rPr>
        <w:t xml:space="preserve">ESP32 </w:t>
      </w:r>
      <w:r w:rsidR="002A3FEB">
        <w:rPr>
          <w:rFonts w:ascii="바탕체" w:eastAsia="바탕체" w:hAnsi="바탕체" w:hint="eastAsia"/>
          <w:sz w:val="20"/>
          <w:szCs w:val="20"/>
        </w:rPr>
        <w:t>기반 제어(</w:t>
      </w:r>
      <w:r w:rsidR="002A3FEB">
        <w:rPr>
          <w:rFonts w:ascii="바탕체" w:eastAsia="바탕체" w:hAnsi="바탕체"/>
          <w:sz w:val="20"/>
          <w:szCs w:val="20"/>
        </w:rPr>
        <w:t>ESP32-based Control)</w:t>
      </w:r>
    </w:p>
    <w:p w14:paraId="28F6F32A" w14:textId="77777777" w:rsidR="008028C7" w:rsidRDefault="008028C7" w:rsidP="002A3FEB">
      <w:pPr>
        <w:framePr w:w="9646" w:h="8658" w:hRule="exact" w:hSpace="180" w:wrap="around" w:vAnchor="text" w:hAnchor="page" w:x="1119" w:y="-6"/>
        <w:wordWrap/>
        <w:spacing w:line="264" w:lineRule="auto"/>
      </w:pPr>
    </w:p>
    <w:p w14:paraId="213299CA" w14:textId="77777777" w:rsidR="008028C7" w:rsidRPr="00A4432E" w:rsidRDefault="008028C7" w:rsidP="002A3FEB">
      <w:pPr>
        <w:framePr w:w="9646" w:h="8658" w:hRule="exact" w:hSpace="180" w:wrap="around" w:vAnchor="text" w:hAnchor="page" w:x="1119" w:y="-6"/>
        <w:wordWrap/>
        <w:spacing w:line="264" w:lineRule="auto"/>
        <w:jc w:val="center"/>
        <w:rPr>
          <w:color w:val="FF0000"/>
        </w:rPr>
      </w:pPr>
    </w:p>
    <w:p w14:paraId="2A25FC59" w14:textId="116E3318" w:rsidR="008028C7" w:rsidRPr="008028C7" w:rsidRDefault="008028C7" w:rsidP="008028C7">
      <w:pPr>
        <w:pStyle w:val="a6"/>
        <w:numPr>
          <w:ilvl w:val="0"/>
          <w:numId w:val="8"/>
        </w:numPr>
        <w:autoSpaceDE/>
        <w:autoSpaceDN/>
        <w:spacing w:after="0"/>
        <w:ind w:left="600"/>
        <w:contextualSpacing w:val="0"/>
        <w:jc w:val="center"/>
        <w:rPr>
          <w:rFonts w:ascii="돋움체" w:eastAsia="돋움체" w:hAnsi="돋움체" w:cs="Times New Roman"/>
          <w:sz w:val="24"/>
          <w14:ligatures w14:val="none"/>
        </w:rPr>
      </w:pPr>
      <w:r w:rsidRPr="008028C7">
        <w:rPr>
          <w:rFonts w:ascii="돋움체" w:eastAsia="돋움체" w:hAnsi="돋움체" w:cs="Times New Roman" w:hint="eastAsia"/>
          <w:sz w:val="24"/>
          <w14:ligatures w14:val="none"/>
        </w:rPr>
        <w:t>연구 배경</w:t>
      </w:r>
    </w:p>
    <w:p w14:paraId="77DBEA82" w14:textId="77777777" w:rsidR="00DB59DD" w:rsidRPr="00DB59DD" w:rsidRDefault="00DB59DD" w:rsidP="006145D0">
      <w:pPr>
        <w:jc w:val="center"/>
        <w:rPr>
          <w:rFonts w:ascii="돋움체" w:eastAsia="돋움체" w:hAnsi="돋움체"/>
        </w:rPr>
      </w:pPr>
    </w:p>
    <w:p w14:paraId="5FDE43D9" w14:textId="5EEE543D" w:rsidR="000E4918" w:rsidRPr="00DB59DD" w:rsidRDefault="000E4918" w:rsidP="006145D0">
      <w:pPr>
        <w:ind w:firstLineChars="100" w:firstLine="200"/>
        <w:rPr>
          <w:rFonts w:ascii="바탕체" w:eastAsia="바탕체" w:hAnsi="바탕체"/>
          <w:sz w:val="20"/>
          <w:szCs w:val="20"/>
        </w:rPr>
      </w:pPr>
      <w:r w:rsidRPr="00DB59DD">
        <w:rPr>
          <w:rFonts w:ascii="바탕체" w:eastAsia="바탕체" w:hAnsi="바탕체"/>
          <w:sz w:val="20"/>
          <w:szCs w:val="20"/>
        </w:rPr>
        <w:t>현대 사회는 도시화의 가속화와 디지털 인프라의 확대에 따라 전력에 대한 의존도가 점점 높아지고 있다. 이에 따라 단순한 정전조차도 통신, 산업, 교통 등 핵심 사회기능의 마비로 이어질 수 있으며, 특히 자연재해나 비상상황 발생 시 전력 공급의 중단은 심각한 사회·경제적 피해를 야기할 수 있다.</w:t>
      </w:r>
      <w:r w:rsidRPr="00DB59DD">
        <w:rPr>
          <w:rFonts w:ascii="바탕체" w:eastAsia="바탕체" w:hAnsi="바탕체" w:hint="eastAsia"/>
          <w:sz w:val="20"/>
          <w:szCs w:val="20"/>
        </w:rPr>
        <w:t xml:space="preserve"> </w:t>
      </w:r>
    </w:p>
    <w:p w14:paraId="2F0A050D" w14:textId="78227FC0" w:rsidR="00DB59DD" w:rsidRPr="00DB59DD" w:rsidRDefault="000E4918" w:rsidP="006145D0">
      <w:pPr>
        <w:ind w:firstLineChars="100" w:firstLine="200"/>
        <w:rPr>
          <w:rFonts w:ascii="바탕체" w:eastAsia="바탕체" w:hAnsi="바탕체"/>
          <w:sz w:val="20"/>
          <w:szCs w:val="20"/>
        </w:rPr>
      </w:pPr>
      <w:r w:rsidRPr="00DB59DD">
        <w:rPr>
          <w:rFonts w:ascii="바탕체" w:eastAsia="바탕체" w:hAnsi="바탕체"/>
          <w:sz w:val="20"/>
          <w:szCs w:val="20"/>
        </w:rPr>
        <w:t>기존의 중앙집중형 전력 시스템은 대규모 발전소에서 송전선을 통해 전력을 공급하는 구조로, 단일 장애 발생 시 광범위한 정전으로 이어질 수 있는 구조적 한계를 지니고 있다.</w:t>
      </w:r>
      <w:r w:rsidRPr="00DB59DD">
        <w:rPr>
          <w:rFonts w:ascii="바탕체" w:eastAsia="바탕체" w:hAnsi="바탕체" w:hint="eastAsia"/>
          <w:sz w:val="20"/>
          <w:szCs w:val="20"/>
        </w:rPr>
        <w:t xml:space="preserve"> 실제로 2025년 4월 28일, </w:t>
      </w:r>
      <w:proofErr w:type="spellStart"/>
      <w:r w:rsidRPr="00DB59DD">
        <w:rPr>
          <w:rFonts w:ascii="바탕체" w:eastAsia="바탕체" w:hAnsi="바탕체" w:hint="eastAsia"/>
          <w:sz w:val="20"/>
          <w:szCs w:val="20"/>
        </w:rPr>
        <w:t>이베리아반도를</w:t>
      </w:r>
      <w:proofErr w:type="spellEnd"/>
      <w:r w:rsidRPr="00DB59DD">
        <w:rPr>
          <w:rFonts w:ascii="바탕체" w:eastAsia="바탕체" w:hAnsi="바탕체" w:hint="eastAsia"/>
          <w:sz w:val="20"/>
          <w:szCs w:val="20"/>
        </w:rPr>
        <w:t xml:space="preserve"> 중심으로 발생한 대규모 정전 사태는 </w:t>
      </w:r>
      <w:proofErr w:type="spellStart"/>
      <w:r w:rsidRPr="00DB59DD">
        <w:rPr>
          <w:rFonts w:ascii="바탕체" w:eastAsia="바탕체" w:hAnsi="바탕체" w:hint="eastAsia"/>
          <w:sz w:val="20"/>
          <w:szCs w:val="20"/>
        </w:rPr>
        <w:t>포루투칼</w:t>
      </w:r>
      <w:proofErr w:type="spellEnd"/>
      <w:r w:rsidRPr="00DB59DD">
        <w:rPr>
          <w:rFonts w:ascii="바탕체" w:eastAsia="바탕체" w:hAnsi="바탕체" w:hint="eastAsia"/>
          <w:sz w:val="20"/>
          <w:szCs w:val="20"/>
        </w:rPr>
        <w:t xml:space="preserve"> 본토 전체를 비롯하여 스페인의 수천만 명에게 큰 혼란을 야기하며, 중앙집중형 전력망의 취약성을 여실히 보여준 바 있다. 이러한 사건은 </w:t>
      </w:r>
      <w:r w:rsidR="00DB59DD" w:rsidRPr="00DB59DD">
        <w:rPr>
          <w:rFonts w:ascii="바탕체" w:eastAsia="바탕체" w:hAnsi="바탕체" w:hint="eastAsia"/>
          <w:sz w:val="20"/>
          <w:szCs w:val="20"/>
        </w:rPr>
        <w:t>단순히 전력 공급 중단을 넘어 사회 전반의 마비로 이어질 수 있음을 경고하며, 전력 시스템의 안정성과 복원력 강화의 중요성을 더욱 부각시기고 있다.</w:t>
      </w:r>
    </w:p>
    <w:p w14:paraId="51BE9DE4" w14:textId="77777777" w:rsidR="002A3FEB" w:rsidRDefault="000E4918" w:rsidP="002A3FEB">
      <w:pPr>
        <w:ind w:firstLineChars="150" w:firstLine="300"/>
      </w:pPr>
      <w:r w:rsidRPr="00DB59DD">
        <w:rPr>
          <w:rFonts w:ascii="바탕체" w:eastAsia="바탕체" w:hAnsi="바탕체"/>
          <w:sz w:val="20"/>
          <w:szCs w:val="20"/>
        </w:rPr>
        <w:t>이러한 배경 속에서 분산형 전원 장치(Distributed Energy Resources, DER)를 기반으로 한 마이크로그리드(Microgrid)는 지역 단위의 전력 자립성과 계통의 복원력을 높이는 핵심 기술로 주목받고 있다.</w:t>
      </w:r>
      <w:r w:rsidR="00DB59DD" w:rsidRPr="00DB59DD">
        <w:rPr>
          <w:rFonts w:ascii="바탕체" w:eastAsia="바탕체" w:hAnsi="바탕체" w:hint="eastAsia"/>
          <w:sz w:val="20"/>
          <w:szCs w:val="20"/>
        </w:rPr>
        <w:t xml:space="preserve"> </w:t>
      </w:r>
      <w:r w:rsidRPr="00DB59DD">
        <w:rPr>
          <w:rFonts w:ascii="바탕체" w:eastAsia="바탕체" w:hAnsi="바탕체"/>
          <w:sz w:val="20"/>
          <w:szCs w:val="20"/>
        </w:rPr>
        <w:t>마이크로그리드는 전력 생산·저장·소비를 하나의 시스템 내에서 자율적으로 운영할 수 있어, 정전 발생 시에도 독립적으로 운영(</w:t>
      </w:r>
      <w:proofErr w:type="spellStart"/>
      <w:r w:rsidRPr="00DB59DD">
        <w:rPr>
          <w:rFonts w:ascii="바탕체" w:eastAsia="바탕체" w:hAnsi="바탕체"/>
          <w:sz w:val="20"/>
          <w:szCs w:val="20"/>
        </w:rPr>
        <w:t>섬모드</w:t>
      </w:r>
      <w:proofErr w:type="spellEnd"/>
      <w:r w:rsidRPr="00DB59DD">
        <w:rPr>
          <w:rFonts w:ascii="바탕체" w:eastAsia="바탕체" w:hAnsi="바탕체"/>
          <w:sz w:val="20"/>
          <w:szCs w:val="20"/>
        </w:rPr>
        <w:t>)이 가능하고, 특정 지역의 전력 수요에 유연하게 대응할 수 있다는 장점을 가진다. 또한, 각 지역 특성에 맞춘 맞춤형 전력 시스템을 설계할 수 있어, 다양한 산업 및 생활 환경에서의 적용 가능성도 높다.</w:t>
      </w:r>
      <w:r w:rsidR="00DB59DD" w:rsidRPr="00DB59DD">
        <w:rPr>
          <w:rFonts w:ascii="바탕체" w:eastAsia="바탕체" w:hAnsi="바탕체" w:hint="eastAsia"/>
          <w:sz w:val="20"/>
          <w:szCs w:val="20"/>
        </w:rPr>
        <w:t xml:space="preserve"> </w:t>
      </w:r>
      <w:r w:rsidRPr="00DB59DD">
        <w:rPr>
          <w:rFonts w:ascii="바탕체" w:eastAsia="바탕체" w:hAnsi="바탕체"/>
          <w:sz w:val="20"/>
          <w:szCs w:val="20"/>
        </w:rPr>
        <w:t>이에 따라 한국을 포함한 여러 국가에서</w:t>
      </w:r>
      <w:r w:rsidRPr="00DB59DD">
        <w:rPr>
          <w:rFonts w:ascii="바탕체" w:eastAsia="바탕체" w:hAnsi="바탕체"/>
          <w:sz w:val="20"/>
          <w:szCs w:val="20"/>
        </w:rPr>
        <w:lastRenderedPageBreak/>
        <w:t>는 스마트그리드 확산과 함께 마이크로그리드 도입을 점진적으로 추진하고 있</w:t>
      </w:r>
      <w:r w:rsidR="00DB59DD" w:rsidRPr="00DB59DD">
        <w:rPr>
          <w:rFonts w:ascii="바탕체" w:eastAsia="바탕체" w:hAnsi="바탕체" w:hint="eastAsia"/>
          <w:sz w:val="20"/>
          <w:szCs w:val="20"/>
        </w:rPr>
        <w:t>다</w:t>
      </w:r>
      <w:r w:rsidR="00ED22E1">
        <w:rPr>
          <w:rFonts w:ascii="바탕체" w:eastAsia="바탕체" w:hAnsi="바탕체" w:hint="eastAsia"/>
          <w:sz w:val="20"/>
          <w:szCs w:val="20"/>
        </w:rPr>
        <w:t>.</w:t>
      </w:r>
    </w:p>
    <w:p w14:paraId="7C078AC3" w14:textId="18BC1384" w:rsidR="00DB59DD" w:rsidRDefault="00DB59DD" w:rsidP="002A3FEB">
      <w:pPr>
        <w:ind w:firstLineChars="100" w:firstLine="200"/>
        <w:rPr>
          <w:rFonts w:ascii="바탕체" w:eastAsia="바탕체" w:hAnsi="바탕체"/>
          <w:sz w:val="20"/>
          <w:szCs w:val="20"/>
        </w:rPr>
      </w:pPr>
    </w:p>
    <w:p w14:paraId="573B920C" w14:textId="47841605" w:rsidR="00DB59DD" w:rsidRPr="002A3FEB" w:rsidRDefault="008028C7" w:rsidP="002A3FEB">
      <w:pPr>
        <w:pStyle w:val="a6"/>
        <w:numPr>
          <w:ilvl w:val="0"/>
          <w:numId w:val="8"/>
        </w:numPr>
        <w:rPr>
          <w:rFonts w:ascii="돋움체" w:eastAsia="돋움체" w:hAnsi="돋움체"/>
          <w:sz w:val="24"/>
        </w:rPr>
      </w:pPr>
      <w:r>
        <w:rPr>
          <w:rFonts w:ascii="돋움체" w:eastAsia="돋움체" w:hAnsi="돋움체" w:hint="eastAsia"/>
          <w:sz w:val="24"/>
        </w:rPr>
        <w:t xml:space="preserve">  </w:t>
      </w:r>
      <w:r w:rsidR="00DB59DD" w:rsidRPr="008028C7">
        <w:rPr>
          <w:rFonts w:ascii="돋움체" w:eastAsia="돋움체" w:hAnsi="돋움체"/>
          <w:sz w:val="24"/>
        </w:rPr>
        <w:t>연구 목표 및 개요</w:t>
      </w:r>
    </w:p>
    <w:p w14:paraId="00A68144" w14:textId="73FD1A2A" w:rsidR="00837B0F" w:rsidRPr="00837B0F" w:rsidRDefault="00837B0F" w:rsidP="00837B0F">
      <w:pPr>
        <w:spacing w:after="0"/>
        <w:ind w:firstLineChars="100" w:firstLine="200"/>
        <w:rPr>
          <w:rFonts w:ascii="바탕체" w:eastAsia="바탕체" w:hAnsi="바탕체"/>
          <w:sz w:val="20"/>
          <w:szCs w:val="20"/>
        </w:rPr>
      </w:pPr>
      <w:r w:rsidRPr="00837B0F">
        <w:rPr>
          <w:rFonts w:ascii="바탕체" w:eastAsia="바탕체" w:hAnsi="바탕체"/>
          <w:sz w:val="20"/>
          <w:szCs w:val="20"/>
        </w:rPr>
        <w:t>본 연구는 외부 전력망에 의존하지 않고 태양광 발전과 배터리 기반으로 독립 운용이 가능한 소형 DC 마이크로그리드 제어 시스템을 구현하는 것을 목적으로 한다.</w:t>
      </w:r>
      <w:r>
        <w:rPr>
          <w:rFonts w:ascii="바탕체" w:eastAsia="바탕체" w:hAnsi="바탕체" w:hint="eastAsia"/>
          <w:sz w:val="20"/>
          <w:szCs w:val="20"/>
        </w:rPr>
        <w:t xml:space="preserve"> </w:t>
      </w:r>
      <w:r w:rsidRPr="00837B0F">
        <w:rPr>
          <w:rFonts w:ascii="바탕체" w:eastAsia="바탕체" w:hAnsi="바탕체"/>
          <w:sz w:val="20"/>
          <w:szCs w:val="20"/>
        </w:rPr>
        <w:t>특히, ESP32 기반 제어 모듈을 활용하여 PV 발전, 배터리 충·방전, 부하 전력 공급 간의 전력 흐름 및 제어 특성을 실험적으로 검증하고, 저전력 환경에서도 안정적인 운용이 가능한 구조를 설계하였다.</w:t>
      </w:r>
    </w:p>
    <w:p w14:paraId="0902AB3E" w14:textId="42E3F17F" w:rsidR="00837B0F" w:rsidRPr="00837B0F" w:rsidRDefault="00837B0F" w:rsidP="00837B0F">
      <w:pPr>
        <w:spacing w:after="0"/>
        <w:ind w:firstLineChars="100" w:firstLine="200"/>
        <w:rPr>
          <w:rFonts w:ascii="바탕체" w:eastAsia="바탕체" w:hAnsi="바탕체"/>
          <w:sz w:val="20"/>
          <w:szCs w:val="20"/>
        </w:rPr>
      </w:pPr>
      <w:r w:rsidRPr="00837B0F">
        <w:rPr>
          <w:rFonts w:ascii="바탕체" w:eastAsia="바탕체" w:hAnsi="바탕체"/>
          <w:sz w:val="20"/>
          <w:szCs w:val="20"/>
        </w:rPr>
        <w:t>이를 위해 태양광 모듈, 배터리, 제어 시스템(ESP32, 릴레이 모듈 등)을 통합 구성 요소로 채택하고,</w:t>
      </w:r>
      <w:r>
        <w:rPr>
          <w:rFonts w:ascii="바탕체" w:eastAsia="바탕체" w:hAnsi="바탕체" w:hint="eastAsia"/>
          <w:sz w:val="20"/>
          <w:szCs w:val="20"/>
        </w:rPr>
        <w:t xml:space="preserve"> </w:t>
      </w:r>
      <w:r w:rsidRPr="00837B0F">
        <w:rPr>
          <w:rFonts w:ascii="바탕체" w:eastAsia="바탕체" w:hAnsi="바탕체"/>
          <w:sz w:val="20"/>
          <w:szCs w:val="20"/>
        </w:rPr>
        <w:t>실시간 센싱 데이터를 기반으로 한 자동 제어 알고리즘을 구현하였다.</w:t>
      </w:r>
      <w:r>
        <w:rPr>
          <w:rFonts w:ascii="바탕체" w:eastAsia="바탕체" w:hAnsi="바탕체" w:hint="eastAsia"/>
          <w:sz w:val="20"/>
          <w:szCs w:val="20"/>
        </w:rPr>
        <w:t xml:space="preserve"> </w:t>
      </w:r>
      <w:r w:rsidRPr="00837B0F">
        <w:rPr>
          <w:rFonts w:ascii="바탕체" w:eastAsia="바탕체" w:hAnsi="바탕체"/>
          <w:sz w:val="20"/>
          <w:szCs w:val="20"/>
        </w:rPr>
        <w:t>시스템 운용 상태는 개발용 터미널 환경을 통해 실시간으로 확인되며, 사용자 개입을 최소화한 자율 제어 구조를 갖춘 것이 특징이다.</w:t>
      </w:r>
    </w:p>
    <w:p w14:paraId="65320939" w14:textId="21A74222" w:rsidR="00837B0F" w:rsidRDefault="00837B0F" w:rsidP="00837B0F">
      <w:pPr>
        <w:spacing w:after="0"/>
        <w:ind w:firstLineChars="50" w:firstLine="100"/>
        <w:rPr>
          <w:rFonts w:ascii="바탕체" w:eastAsia="바탕체" w:hAnsi="바탕체"/>
          <w:sz w:val="20"/>
          <w:szCs w:val="20"/>
        </w:rPr>
      </w:pPr>
      <w:r w:rsidRPr="00837B0F">
        <w:rPr>
          <w:rFonts w:ascii="바탕체" w:eastAsia="바탕체" w:hAnsi="바탕체"/>
          <w:sz w:val="20"/>
          <w:szCs w:val="20"/>
        </w:rPr>
        <w:t>본 연구는 소규모 분산형 전력 시스템의 기본 제어 원리를 실험적으로 검증하고,</w:t>
      </w:r>
      <w:r>
        <w:rPr>
          <w:rFonts w:ascii="바탕체" w:eastAsia="바탕체" w:hAnsi="바탕체" w:hint="eastAsia"/>
          <w:sz w:val="20"/>
          <w:szCs w:val="20"/>
        </w:rPr>
        <w:t xml:space="preserve"> </w:t>
      </w:r>
      <w:r w:rsidRPr="00837B0F">
        <w:rPr>
          <w:rFonts w:ascii="바탕체" w:eastAsia="바탕체" w:hAnsi="바탕체"/>
          <w:sz w:val="20"/>
          <w:szCs w:val="20"/>
        </w:rPr>
        <w:t xml:space="preserve">향후 </w:t>
      </w:r>
      <w:proofErr w:type="spellStart"/>
      <w:r w:rsidRPr="00837B0F">
        <w:rPr>
          <w:rFonts w:ascii="바탕체" w:eastAsia="바탕체" w:hAnsi="바탕체"/>
          <w:sz w:val="20"/>
          <w:szCs w:val="20"/>
        </w:rPr>
        <w:t>스마트홈</w:t>
      </w:r>
      <w:proofErr w:type="spellEnd"/>
      <w:r w:rsidRPr="00837B0F">
        <w:rPr>
          <w:rFonts w:ascii="바탕체" w:eastAsia="바탕체" w:hAnsi="바탕체"/>
          <w:sz w:val="20"/>
          <w:szCs w:val="20"/>
        </w:rPr>
        <w:t>, 소형 독립형 전력 관리 시스템 등으로의 응용 가능성을 제시하는 것을 목표로 한다.</w:t>
      </w:r>
    </w:p>
    <w:p w14:paraId="4CE77433" w14:textId="77777777" w:rsidR="00837B0F" w:rsidRPr="00837B0F" w:rsidRDefault="00837B0F" w:rsidP="00837B0F">
      <w:pPr>
        <w:spacing w:after="0"/>
        <w:ind w:firstLineChars="50" w:firstLine="100"/>
        <w:rPr>
          <w:rFonts w:ascii="바탕체" w:eastAsia="바탕체" w:hAnsi="바탕체"/>
          <w:sz w:val="20"/>
          <w:szCs w:val="20"/>
        </w:rPr>
      </w:pPr>
    </w:p>
    <w:p w14:paraId="25193C17" w14:textId="5769D18C" w:rsidR="009A4D7A" w:rsidRPr="009A4D7A" w:rsidRDefault="009A4D7A" w:rsidP="006145D0">
      <w:pPr>
        <w:rPr>
          <w:rFonts w:ascii="Times New Roman" w:hAnsi="Times New Roman" w:cs="Times New Roman"/>
          <w:sz w:val="20"/>
          <w:szCs w:val="20"/>
        </w:rPr>
      </w:pPr>
      <w:r>
        <w:rPr>
          <w:rFonts w:ascii="바탕체" w:eastAsia="바탕체" w:hAnsi="바탕체" w:hint="eastAsia"/>
          <w:noProof/>
          <w:sz w:val="20"/>
          <w:szCs w:val="20"/>
        </w:rPr>
        <w:drawing>
          <wp:inline distT="0" distB="0" distL="0" distR="0" wp14:anchorId="0950AE4A" wp14:editId="7ABD73AD">
            <wp:extent cx="2730500" cy="1163320"/>
            <wp:effectExtent l="0" t="0" r="0" b="5080"/>
            <wp:docPr id="1830159409" name="그림 2" descr="라인, 텍스트, 스크린샷,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59409" name="그림 2" descr="라인, 텍스트, 스크린샷, 그래프이(가) 표시된 사진&#10;&#10;AI 생성 콘텐츠는 정확하지 않을 수 있습니다."/>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30500" cy="1163320"/>
                    </a:xfrm>
                    <a:prstGeom prst="rect">
                      <a:avLst/>
                    </a:prstGeom>
                  </pic:spPr>
                </pic:pic>
              </a:graphicData>
            </a:graphic>
          </wp:inline>
        </w:drawing>
      </w:r>
      <w:r w:rsidRPr="009A4D7A">
        <w:rPr>
          <w:rFonts w:ascii="Times New Roman" w:hAnsi="Times New Roman" w:cs="Times New Roman"/>
          <w:b/>
          <w:sz w:val="20"/>
          <w:szCs w:val="20"/>
        </w:rPr>
        <w:t xml:space="preserve"> Fig. 1</w:t>
      </w:r>
      <w:r w:rsidRPr="009A4D7A">
        <w:rPr>
          <w:rFonts w:ascii="Times New Roman" w:hAnsi="Times New Roman" w:cs="Times New Roman"/>
          <w:sz w:val="20"/>
          <w:szCs w:val="20"/>
        </w:rPr>
        <w:t xml:space="preserve"> </w:t>
      </w:r>
      <w:r>
        <w:rPr>
          <w:rFonts w:ascii="Times New Roman" w:hAnsi="Times New Roman" w:cs="Times New Roman"/>
          <w:sz w:val="20"/>
          <w:szCs w:val="20"/>
        </w:rPr>
        <w:t>PV Module Voltage and Current Characteristics</w:t>
      </w:r>
    </w:p>
    <w:p w14:paraId="696E892D" w14:textId="2B576CB2" w:rsidR="006031FB" w:rsidRDefault="009A4D7A" w:rsidP="006145D0">
      <w:pPr>
        <w:rPr>
          <w:rFonts w:ascii="Times New Roman" w:hAnsi="Times New Roman" w:cs="Times New Roman"/>
          <w:sz w:val="20"/>
          <w:szCs w:val="20"/>
        </w:rPr>
      </w:pPr>
      <w:r>
        <w:rPr>
          <w:rFonts w:ascii="돋움체" w:eastAsia="돋움체" w:hAnsi="돋움체" w:hint="eastAsia"/>
          <w:noProof/>
        </w:rPr>
        <w:drawing>
          <wp:inline distT="0" distB="0" distL="0" distR="0" wp14:anchorId="213111ED" wp14:editId="030F3DAB">
            <wp:extent cx="2730500" cy="1163320"/>
            <wp:effectExtent l="0" t="0" r="0" b="5080"/>
            <wp:docPr id="714718851" name="그림 1" descr="텍스트, 라인, 그래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18851" name="그림 1" descr="텍스트, 라인, 그래프, 스크린샷이(가) 표시된 사진&#10;&#10;AI 생성 콘텐츠는 정확하지 않을 수 있습니다."/>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0500" cy="1163320"/>
                    </a:xfrm>
                    <a:prstGeom prst="rect">
                      <a:avLst/>
                    </a:prstGeom>
                  </pic:spPr>
                </pic:pic>
              </a:graphicData>
            </a:graphic>
          </wp:inline>
        </w:drawing>
      </w:r>
      <w:r w:rsidRPr="009A4D7A">
        <w:rPr>
          <w:rFonts w:ascii="Times New Roman" w:hAnsi="Times New Roman" w:cs="Times New Roman"/>
          <w:b/>
          <w:sz w:val="20"/>
          <w:szCs w:val="20"/>
        </w:rPr>
        <w:t xml:space="preserve"> Fig. </w:t>
      </w:r>
      <w:r>
        <w:rPr>
          <w:rFonts w:ascii="Times New Roman" w:hAnsi="Times New Roman" w:cs="Times New Roman"/>
          <w:b/>
          <w:sz w:val="20"/>
          <w:szCs w:val="20"/>
        </w:rPr>
        <w:t>2</w:t>
      </w:r>
      <w:r w:rsidRPr="009A4D7A">
        <w:rPr>
          <w:rFonts w:ascii="Times New Roman" w:hAnsi="Times New Roman" w:cs="Times New Roman"/>
          <w:sz w:val="20"/>
          <w:szCs w:val="20"/>
        </w:rPr>
        <w:t xml:space="preserve"> </w:t>
      </w:r>
      <w:r>
        <w:rPr>
          <w:rFonts w:ascii="Times New Roman" w:hAnsi="Times New Roman" w:cs="Times New Roman"/>
          <w:sz w:val="20"/>
          <w:szCs w:val="20"/>
        </w:rPr>
        <w:t>Battery Module Voltage and Current Characteristics</w:t>
      </w:r>
    </w:p>
    <w:p w14:paraId="517D576D" w14:textId="77777777" w:rsidR="00837B0F" w:rsidRPr="009A4D7A" w:rsidRDefault="00837B0F" w:rsidP="006145D0">
      <w:pPr>
        <w:rPr>
          <w:rFonts w:ascii="바탕체" w:eastAsia="바탕체" w:hAnsi="바탕체"/>
          <w:sz w:val="20"/>
          <w:szCs w:val="20"/>
        </w:rPr>
      </w:pPr>
    </w:p>
    <w:p w14:paraId="69948935" w14:textId="266CDDD8" w:rsidR="006031FB" w:rsidRPr="002A3FEB" w:rsidRDefault="008028C7" w:rsidP="006145D0">
      <w:pPr>
        <w:pStyle w:val="a6"/>
        <w:numPr>
          <w:ilvl w:val="0"/>
          <w:numId w:val="8"/>
        </w:numPr>
        <w:rPr>
          <w:rFonts w:ascii="돋움체" w:eastAsia="돋움체" w:hAnsi="돋움체"/>
          <w:sz w:val="24"/>
        </w:rPr>
      </w:pPr>
      <w:r>
        <w:rPr>
          <w:rFonts w:ascii="돋움체" w:eastAsia="돋움체" w:hAnsi="돋움체" w:hint="eastAsia"/>
          <w:sz w:val="24"/>
        </w:rPr>
        <w:t xml:space="preserve">  </w:t>
      </w:r>
      <w:r w:rsidR="006031FB" w:rsidRPr="006031FB">
        <w:rPr>
          <w:rFonts w:ascii="돋움체" w:eastAsia="돋움체" w:hAnsi="돋움체" w:hint="eastAsia"/>
          <w:sz w:val="24"/>
        </w:rPr>
        <w:t>연구 결과 및 고찰</w:t>
      </w:r>
    </w:p>
    <w:p w14:paraId="7A53DD77" w14:textId="06AA4EE8" w:rsidR="006031FB" w:rsidRDefault="006031FB" w:rsidP="006145D0">
      <w:pPr>
        <w:jc w:val="both"/>
        <w:rPr>
          <w:rFonts w:ascii="돋움체" w:eastAsia="돋움체" w:hAnsi="돋움체"/>
        </w:rPr>
      </w:pPr>
      <w:r w:rsidRPr="006031FB">
        <w:rPr>
          <w:rFonts w:ascii="돋움체" w:eastAsia="돋움체" w:hAnsi="돋움체" w:hint="eastAsia"/>
        </w:rPr>
        <w:t>3.1 기본</w:t>
      </w:r>
      <w:r>
        <w:rPr>
          <w:rFonts w:ascii="돋움체" w:eastAsia="돋움체" w:hAnsi="돋움체" w:hint="eastAsia"/>
        </w:rPr>
        <w:t xml:space="preserve"> </w:t>
      </w:r>
      <w:r w:rsidRPr="006031FB">
        <w:rPr>
          <w:rFonts w:ascii="돋움체" w:eastAsia="돋움체" w:hAnsi="돋움체" w:hint="eastAsia"/>
        </w:rPr>
        <w:t>작동</w:t>
      </w:r>
      <w:r>
        <w:rPr>
          <w:rFonts w:ascii="돋움체" w:eastAsia="돋움체" w:hAnsi="돋움체" w:hint="eastAsia"/>
        </w:rPr>
        <w:t xml:space="preserve"> </w:t>
      </w:r>
      <w:r w:rsidRPr="006031FB">
        <w:rPr>
          <w:rFonts w:ascii="돋움체" w:eastAsia="돋움체" w:hAnsi="돋움체" w:hint="eastAsia"/>
        </w:rPr>
        <w:t>원리</w:t>
      </w:r>
    </w:p>
    <w:p w14:paraId="60EDC5E7" w14:textId="44E480E6" w:rsidR="00ED22E1" w:rsidRDefault="00ED22E1" w:rsidP="002A3FEB">
      <w:pPr>
        <w:spacing w:after="0"/>
        <w:ind w:firstLineChars="100" w:firstLine="200"/>
        <w:rPr>
          <w:rFonts w:ascii="바탕체" w:eastAsia="바탕체" w:hAnsi="바탕체"/>
          <w:sz w:val="20"/>
          <w:szCs w:val="20"/>
        </w:rPr>
      </w:pPr>
      <w:r>
        <w:rPr>
          <w:rFonts w:ascii="바탕체" w:eastAsia="바탕체" w:hAnsi="바탕체" w:hint="eastAsia"/>
          <w:sz w:val="20"/>
          <w:szCs w:val="20"/>
        </w:rPr>
        <w:t>태양광 모듈은 입사광에 의해 전력을 생성하</w:t>
      </w:r>
      <w:r>
        <w:rPr>
          <w:rFonts w:ascii="바탕체" w:eastAsia="바탕체" w:hAnsi="바탕체" w:hint="eastAsia"/>
          <w:sz w:val="20"/>
          <w:szCs w:val="20"/>
        </w:rPr>
        <w:t xml:space="preserve">며, </w:t>
      </w:r>
      <w:r>
        <w:rPr>
          <w:rFonts w:ascii="바탕체" w:eastAsia="바탕체" w:hAnsi="바탕체"/>
          <w:sz w:val="20"/>
          <w:szCs w:val="20"/>
        </w:rPr>
        <w:t>MPPT(</w:t>
      </w:r>
      <w:r w:rsidR="002D6BCA" w:rsidRPr="002D6BCA">
        <w:rPr>
          <w:rFonts w:ascii="바탕체" w:eastAsia="바탕체" w:hAnsi="바탕체"/>
          <w:sz w:val="20"/>
          <w:szCs w:val="20"/>
        </w:rPr>
        <w:t>Maximum Power Point Tracking</w:t>
      </w:r>
      <w:r>
        <w:rPr>
          <w:rFonts w:ascii="바탕체" w:eastAsia="바탕체" w:hAnsi="바탕체" w:hint="eastAsia"/>
          <w:sz w:val="20"/>
          <w:szCs w:val="20"/>
        </w:rPr>
        <w:t>)</w:t>
      </w:r>
      <w:r>
        <w:rPr>
          <w:rFonts w:ascii="바탕체" w:eastAsia="바탕체" w:hAnsi="바탕체"/>
          <w:sz w:val="20"/>
          <w:szCs w:val="20"/>
        </w:rPr>
        <w:t xml:space="preserve"> </w:t>
      </w:r>
      <w:r>
        <w:rPr>
          <w:rFonts w:ascii="바탕체" w:eastAsia="바탕체" w:hAnsi="바탕체" w:hint="eastAsia"/>
          <w:sz w:val="20"/>
          <w:szCs w:val="20"/>
        </w:rPr>
        <w:t xml:space="preserve">알고리즘이 적용된 컨버터가 포함된 회로를 통해 8V 이하의 </w:t>
      </w:r>
      <w:proofErr w:type="spellStart"/>
      <w:r>
        <w:rPr>
          <w:rFonts w:ascii="바탕체" w:eastAsia="바탕체" w:hAnsi="바탕체" w:hint="eastAsia"/>
          <w:sz w:val="20"/>
          <w:szCs w:val="20"/>
        </w:rPr>
        <w:t>저전압</w:t>
      </w:r>
      <w:proofErr w:type="spellEnd"/>
      <w:r>
        <w:rPr>
          <w:rFonts w:ascii="바탕체" w:eastAsia="바탕체" w:hAnsi="바탕체" w:hint="eastAsia"/>
          <w:sz w:val="20"/>
          <w:szCs w:val="20"/>
        </w:rPr>
        <w:t xml:space="preserve"> 입력은 차단하고 12V 이상의 전압은 제한하도록 설정하였다. 8~12V의 입력 전압 범위 내에서는 11V의 일정 전압을 유지하며 부하에 전력을 공급하도록 구성하였다. 전압이 낮아지는 경우, 충전된 배터리에서 부하로 전류가 흐르도록 회로를 설계하였다. 이때 버스 전압은 5V로 유지되며, 컨버터의 인덕턴스 성분으로 소프트 스타트</w:t>
      </w:r>
      <w:r>
        <w:rPr>
          <w:rFonts w:ascii="바탕체" w:eastAsia="바탕체" w:hAnsi="바탕체"/>
          <w:sz w:val="20"/>
          <w:szCs w:val="20"/>
        </w:rPr>
        <w:t>(Soft-Start)</w:t>
      </w:r>
      <w:r>
        <w:rPr>
          <w:rFonts w:ascii="바탕체" w:eastAsia="바탕체" w:hAnsi="바탕체" w:hint="eastAsia"/>
          <w:sz w:val="20"/>
          <w:szCs w:val="20"/>
        </w:rPr>
        <w:t xml:space="preserve">기능을 적용하여 </w:t>
      </w:r>
      <w:proofErr w:type="spellStart"/>
      <w:r>
        <w:rPr>
          <w:rFonts w:ascii="바탕체" w:eastAsia="바탕체" w:hAnsi="바탕체" w:hint="eastAsia"/>
          <w:sz w:val="20"/>
          <w:szCs w:val="20"/>
        </w:rPr>
        <w:t>전류량을</w:t>
      </w:r>
      <w:proofErr w:type="spellEnd"/>
      <w:r>
        <w:rPr>
          <w:rFonts w:ascii="바탕체" w:eastAsia="바탕체" w:hAnsi="바탕체" w:hint="eastAsia"/>
          <w:sz w:val="20"/>
          <w:szCs w:val="20"/>
        </w:rPr>
        <w:t xml:space="preserve"> 제어하였다.</w:t>
      </w:r>
    </w:p>
    <w:p w14:paraId="5E39AF7A" w14:textId="37C7E647" w:rsidR="009A4D7A" w:rsidRDefault="00ED22E1" w:rsidP="00F1736B">
      <w:pPr>
        <w:spacing w:after="0"/>
        <w:ind w:firstLineChars="100" w:firstLine="200"/>
        <w:rPr>
          <w:rFonts w:ascii="바탕체" w:eastAsia="바탕체" w:hAnsi="바탕체"/>
          <w:sz w:val="20"/>
          <w:szCs w:val="20"/>
        </w:rPr>
      </w:pPr>
      <w:r>
        <w:rPr>
          <w:rFonts w:ascii="바탕체" w:eastAsia="바탕체" w:hAnsi="바탕체" w:hint="eastAsia"/>
          <w:sz w:val="20"/>
          <w:szCs w:val="20"/>
        </w:rPr>
        <w:t>소프트 스타트</w:t>
      </w:r>
      <w:r>
        <w:rPr>
          <w:rFonts w:ascii="바탕체" w:eastAsia="바탕체" w:hAnsi="바탕체"/>
          <w:sz w:val="20"/>
          <w:szCs w:val="20"/>
        </w:rPr>
        <w:t>(Soft-Start)</w:t>
      </w:r>
      <w:r>
        <w:rPr>
          <w:rFonts w:ascii="바탕체" w:eastAsia="바탕체" w:hAnsi="바탕체" w:hint="eastAsia"/>
          <w:sz w:val="20"/>
          <w:szCs w:val="20"/>
        </w:rPr>
        <w:t xml:space="preserve">와 회로 제어는 </w:t>
      </w:r>
      <w:r>
        <w:rPr>
          <w:rFonts w:ascii="바탕체" w:eastAsia="바탕체" w:hAnsi="바탕체"/>
          <w:sz w:val="20"/>
          <w:szCs w:val="20"/>
        </w:rPr>
        <w:t>ESP</w:t>
      </w:r>
      <w:r>
        <w:rPr>
          <w:rFonts w:ascii="바탕체" w:eastAsia="바탕체" w:hAnsi="바탕체" w:hint="eastAsia"/>
          <w:sz w:val="20"/>
          <w:szCs w:val="20"/>
        </w:rPr>
        <w:t>32</w:t>
      </w:r>
      <w:r>
        <w:rPr>
          <w:rFonts w:ascii="바탕체" w:eastAsia="바탕체" w:hAnsi="바탕체"/>
          <w:sz w:val="20"/>
          <w:szCs w:val="20"/>
        </w:rPr>
        <w:t xml:space="preserve"> </w:t>
      </w:r>
      <w:r>
        <w:rPr>
          <w:rFonts w:ascii="바탕체" w:eastAsia="바탕체" w:hAnsi="바탕체" w:hint="eastAsia"/>
          <w:sz w:val="20"/>
          <w:szCs w:val="20"/>
        </w:rPr>
        <w:t xml:space="preserve">모듈을 통해 수행하였다. </w:t>
      </w:r>
      <w:r>
        <w:rPr>
          <w:rFonts w:ascii="바탕체" w:eastAsia="바탕체" w:hAnsi="바탕체"/>
          <w:sz w:val="20"/>
          <w:szCs w:val="20"/>
        </w:rPr>
        <w:t>ESP32</w:t>
      </w:r>
      <w:r>
        <w:rPr>
          <w:rFonts w:ascii="바탕체" w:eastAsia="바탕체" w:hAnsi="바탕체" w:hint="eastAsia"/>
          <w:sz w:val="20"/>
          <w:szCs w:val="20"/>
        </w:rPr>
        <w:t xml:space="preserve">는 본 시스템의 핵심 제어 모듈로써, 센서를 통해 회로의 전압과 전류를 실시간으로 모니터링하고, 배터리 보호 회로(BMS)와의 네트워크 연결을 통해 배터리의 </w:t>
      </w:r>
      <w:r w:rsidR="002D6BCA" w:rsidRPr="002D6BCA">
        <w:rPr>
          <w:rFonts w:ascii="바탕체" w:eastAsia="바탕체" w:hAnsi="바탕체"/>
          <w:sz w:val="20"/>
          <w:szCs w:val="20"/>
        </w:rPr>
        <w:t>충·방전</w:t>
      </w:r>
      <w:r w:rsidR="002D6BCA">
        <w:rPr>
          <w:rFonts w:ascii="바탕체" w:eastAsia="바탕체" w:hAnsi="바탕체" w:hint="eastAsia"/>
          <w:sz w:val="20"/>
          <w:szCs w:val="20"/>
        </w:rPr>
        <w:t xml:space="preserve"> </w:t>
      </w:r>
      <w:r>
        <w:rPr>
          <w:rFonts w:ascii="바탕체" w:eastAsia="바탕체" w:hAnsi="바탕체" w:hint="eastAsia"/>
          <w:sz w:val="20"/>
          <w:szCs w:val="20"/>
        </w:rPr>
        <w:t xml:space="preserve">상태를 관리하였다. 또한 </w:t>
      </w:r>
      <w:r>
        <w:rPr>
          <w:rFonts w:ascii="바탕체" w:eastAsia="바탕체" w:hAnsi="바탕체"/>
          <w:sz w:val="20"/>
          <w:szCs w:val="20"/>
        </w:rPr>
        <w:t>PV</w:t>
      </w:r>
      <w:r>
        <w:rPr>
          <w:rFonts w:ascii="바탕체" w:eastAsia="바탕체" w:hAnsi="바탕체" w:hint="eastAsia"/>
          <w:sz w:val="20"/>
          <w:szCs w:val="20"/>
        </w:rPr>
        <w:t xml:space="preserve"> 패널, 배터리, 부하 간의 전력 흐름을 분석하여 릴레이 모듈을 제어함으로써 효율적인 전력 분배화 보호 제어를 구현하였다. 저전력 </w:t>
      </w:r>
      <w:r>
        <w:rPr>
          <w:rFonts w:ascii="바탕체" w:eastAsia="바탕체" w:hAnsi="바탕체"/>
          <w:sz w:val="20"/>
          <w:szCs w:val="20"/>
        </w:rPr>
        <w:t>MCU</w:t>
      </w:r>
      <w:r>
        <w:rPr>
          <w:rFonts w:ascii="바탕체" w:eastAsia="바탕체" w:hAnsi="바탕체" w:hint="eastAsia"/>
          <w:sz w:val="20"/>
          <w:szCs w:val="20"/>
        </w:rPr>
        <w:t xml:space="preserve"> 구조를 기반으로 에너지 제약 환경에서도 안정적으로 동작하며, 필요 시 </w:t>
      </w:r>
      <w:r>
        <w:rPr>
          <w:rFonts w:ascii="바탕체" w:eastAsia="바탕체" w:hAnsi="바탕체"/>
          <w:sz w:val="20"/>
          <w:szCs w:val="20"/>
        </w:rPr>
        <w:t>Deep Sleep</w:t>
      </w:r>
      <w:r>
        <w:rPr>
          <w:rFonts w:ascii="바탕체" w:eastAsia="바탕체" w:hAnsi="바탕체" w:hint="eastAsia"/>
          <w:sz w:val="20"/>
          <w:szCs w:val="20"/>
        </w:rPr>
        <w:t xml:space="preserve"> 모드를 통해 전력 소모를 최소화하였다. 이를 통해 자율적으로 운용 가능한 독립형 마이크로그리드 제어 시스템을 구성하였다.</w:t>
      </w:r>
    </w:p>
    <w:p w14:paraId="4EF4D85A" w14:textId="2415D20B" w:rsidR="0059001E" w:rsidRPr="0059001E" w:rsidRDefault="0059001E" w:rsidP="00F1736B">
      <w:pPr>
        <w:widowControl/>
        <w:autoSpaceDE/>
        <w:autoSpaceDN/>
        <w:rPr>
          <w:rFonts w:ascii="바탕체" w:eastAsia="바탕체" w:hAnsi="바탕체"/>
          <w:sz w:val="20"/>
          <w:szCs w:val="20"/>
        </w:rPr>
      </w:pPr>
      <w:r>
        <w:rPr>
          <w:rFonts w:ascii="바탕체" w:eastAsia="바탕체" w:hAnsi="바탕체" w:hint="eastAsia"/>
          <w:sz w:val="20"/>
          <w:szCs w:val="20"/>
        </w:rPr>
        <w:t xml:space="preserve">본 연구에서 사용된 </w:t>
      </w:r>
      <w:r w:rsidRPr="0059001E">
        <w:rPr>
          <w:rFonts w:ascii="바탕체" w:eastAsia="바탕체" w:hAnsi="바탕체"/>
          <w:sz w:val="20"/>
          <w:szCs w:val="20"/>
        </w:rPr>
        <w:t>전압, 전류, 일사량, 온도 등의 데이터는 ESP32에 연결된 센서를 통해 1분 간격으로 실시간 측정되었으며, 일부 기상 데이터(온도, 일사량)는 기상청(KMA)의 시간 단위 공개자료를 참고하였다</w:t>
      </w:r>
      <w:r>
        <w:rPr>
          <w:rFonts w:ascii="바탕체" w:eastAsia="바탕체" w:hAnsi="바탕체" w:hint="eastAsia"/>
          <w:sz w:val="20"/>
          <w:szCs w:val="20"/>
        </w:rPr>
        <w:t xml:space="preserve">. </w:t>
      </w:r>
      <w:r w:rsidRPr="0059001E">
        <w:rPr>
          <w:rFonts w:ascii="바탕체" w:eastAsia="바탕체" w:hAnsi="바탕체"/>
          <w:sz w:val="20"/>
          <w:szCs w:val="20"/>
        </w:rPr>
        <w:t xml:space="preserve">기상청 자료는 </w:t>
      </w:r>
      <w:r>
        <w:rPr>
          <w:rFonts w:ascii="바탕체" w:eastAsia="바탕체" w:hAnsi="바탕체" w:hint="eastAsia"/>
          <w:sz w:val="20"/>
          <w:szCs w:val="20"/>
        </w:rPr>
        <w:t>수원시</w:t>
      </w:r>
      <w:r w:rsidRPr="0059001E">
        <w:rPr>
          <w:rFonts w:ascii="바탕체" w:eastAsia="바탕체" w:hAnsi="바탕체"/>
          <w:sz w:val="20"/>
          <w:szCs w:val="20"/>
        </w:rPr>
        <w:t xml:space="preserve"> 지역의 관측 데이터를 기준으로 하였으며, 이를 실험 목적에 맞게 1초 단위로 </w:t>
      </w:r>
      <w:proofErr w:type="spellStart"/>
      <w:r w:rsidRPr="0059001E">
        <w:rPr>
          <w:rFonts w:ascii="바탕체" w:eastAsia="바탕체" w:hAnsi="바탕체"/>
          <w:sz w:val="20"/>
          <w:szCs w:val="20"/>
        </w:rPr>
        <w:t>보간하고</w:t>
      </w:r>
      <w:proofErr w:type="spellEnd"/>
      <w:r w:rsidRPr="0059001E">
        <w:rPr>
          <w:rFonts w:ascii="바탕체" w:eastAsia="바탕체" w:hAnsi="바탕체"/>
          <w:sz w:val="20"/>
          <w:szCs w:val="20"/>
        </w:rPr>
        <w:t xml:space="preserve"> 확률적 변동(노이즈)을 부여하여</w:t>
      </w:r>
      <w:r>
        <w:rPr>
          <w:rFonts w:ascii="바탕체" w:eastAsia="바탕체" w:hAnsi="바탕체" w:hint="eastAsia"/>
          <w:sz w:val="20"/>
          <w:szCs w:val="20"/>
        </w:rPr>
        <w:t xml:space="preserve"> </w:t>
      </w:r>
      <w:r w:rsidRPr="0059001E">
        <w:rPr>
          <w:rFonts w:ascii="바탕체" w:eastAsia="바탕체" w:hAnsi="바탕체"/>
          <w:sz w:val="20"/>
          <w:szCs w:val="20"/>
        </w:rPr>
        <w:t>데이터셋을 구성하였다.</w:t>
      </w:r>
      <w:r>
        <w:rPr>
          <w:rFonts w:ascii="바탕체" w:eastAsia="바탕체" w:hAnsi="바탕체" w:hint="eastAsia"/>
          <w:sz w:val="20"/>
          <w:szCs w:val="20"/>
        </w:rPr>
        <w:t xml:space="preserve"> </w:t>
      </w:r>
      <w:r w:rsidRPr="0059001E">
        <w:rPr>
          <w:rFonts w:ascii="바탕체" w:eastAsia="바탕체" w:hAnsi="바탕체"/>
          <w:sz w:val="20"/>
          <w:szCs w:val="20"/>
        </w:rPr>
        <w:t>이렇게 구성된 데이터는 PV–배터리–부하 간의 전력 흐름을 분석하기 위한 입력 값으로 사용되었으며, 실제 회로 측정값과 비교함으로써 제어 알고리즘의 응답성과 안정성을 검증하였다.</w:t>
      </w:r>
    </w:p>
    <w:p w14:paraId="64839695" w14:textId="221CD5A8" w:rsidR="0059001E" w:rsidRPr="0059001E" w:rsidRDefault="0059001E" w:rsidP="002A3FEB">
      <w:pPr>
        <w:spacing w:after="0"/>
        <w:ind w:firstLineChars="100" w:firstLine="200"/>
        <w:rPr>
          <w:rFonts w:ascii="바탕체" w:eastAsia="바탕체" w:hAnsi="바탕체"/>
          <w:sz w:val="20"/>
          <w:szCs w:val="20"/>
        </w:rPr>
      </w:pPr>
    </w:p>
    <w:p w14:paraId="0D7CE49C" w14:textId="66619C5F" w:rsidR="00F97254" w:rsidRDefault="002D6BCA" w:rsidP="006145D0">
      <w:pPr>
        <w:pStyle w:val="p1"/>
        <w:wordWrap w:val="0"/>
      </w:pPr>
      <w:r>
        <w:rPr>
          <w:rFonts w:ascii="Times New Roman" w:hAnsi="Times New Roman" w:cs="Times New Roman"/>
          <w:b/>
          <w:noProof/>
          <w:sz w:val="20"/>
          <w:szCs w:val="20"/>
          <w14:ligatures w14:val="standardContextual"/>
        </w:rPr>
        <w:drawing>
          <wp:inline distT="0" distB="0" distL="0" distR="0" wp14:anchorId="221B3AB2" wp14:editId="406456E0">
            <wp:extent cx="2730500" cy="1346200"/>
            <wp:effectExtent l="0" t="0" r="0" b="0"/>
            <wp:docPr id="2122035174" name="그림 5" descr="라인, 도표, 그래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5174" name="그림 5" descr="라인, 도표, 그래프, 텍스트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0500" cy="1346200"/>
                    </a:xfrm>
                    <a:prstGeom prst="rect">
                      <a:avLst/>
                    </a:prstGeom>
                  </pic:spPr>
                </pic:pic>
              </a:graphicData>
            </a:graphic>
          </wp:inline>
        </w:drawing>
      </w:r>
      <w:r w:rsidR="009A4D7A" w:rsidRPr="009A4D7A">
        <w:rPr>
          <w:rFonts w:ascii="Times New Roman" w:hAnsi="Times New Roman" w:cs="Times New Roman"/>
          <w:b/>
          <w:sz w:val="20"/>
          <w:szCs w:val="20"/>
        </w:rPr>
        <w:t xml:space="preserve">Fig. </w:t>
      </w:r>
      <w:r w:rsidR="009A4D7A">
        <w:rPr>
          <w:rFonts w:ascii="Times New Roman" w:hAnsi="Times New Roman" w:cs="Times New Roman"/>
          <w:b/>
          <w:sz w:val="20"/>
          <w:szCs w:val="20"/>
        </w:rPr>
        <w:t>3</w:t>
      </w:r>
      <w:r w:rsidR="009A4D7A" w:rsidRPr="009A4D7A">
        <w:rPr>
          <w:rFonts w:ascii="Times New Roman" w:hAnsi="Times New Roman" w:cs="Times New Roman"/>
          <w:sz w:val="20"/>
          <w:szCs w:val="20"/>
        </w:rPr>
        <w:t xml:space="preserve"> Comparison of Bus Voltage Stability</w:t>
      </w:r>
    </w:p>
    <w:p w14:paraId="73CEE44E" w14:textId="7814ED78" w:rsidR="00F97254" w:rsidRDefault="002D6BCA" w:rsidP="006145D0">
      <w:pPr>
        <w:pStyle w:val="p1"/>
        <w:wordWrap w:val="0"/>
      </w:pPr>
      <w:r>
        <w:rPr>
          <w:rFonts w:ascii="Times New Roman" w:hAnsi="Times New Roman" w:cs="Times New Roman"/>
          <w:b/>
          <w:noProof/>
          <w:sz w:val="20"/>
          <w:szCs w:val="20"/>
          <w14:ligatures w14:val="standardContextual"/>
        </w:rPr>
        <w:lastRenderedPageBreak/>
        <w:drawing>
          <wp:inline distT="0" distB="0" distL="0" distR="0" wp14:anchorId="5974DD3A" wp14:editId="1661C8E2">
            <wp:extent cx="2730500" cy="1510665"/>
            <wp:effectExtent l="0" t="0" r="0" b="635"/>
            <wp:docPr id="1381182223" name="그림 6" descr="텍스트, 영수증,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82223" name="그림 6" descr="텍스트, 영수증, 라인, 번호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0500" cy="1510665"/>
                    </a:xfrm>
                    <a:prstGeom prst="rect">
                      <a:avLst/>
                    </a:prstGeom>
                  </pic:spPr>
                </pic:pic>
              </a:graphicData>
            </a:graphic>
          </wp:inline>
        </w:drawing>
      </w:r>
      <w:r w:rsidR="00F97254" w:rsidRPr="009A4D7A">
        <w:rPr>
          <w:rFonts w:ascii="Times New Roman" w:hAnsi="Times New Roman" w:cs="Times New Roman"/>
          <w:b/>
          <w:sz w:val="20"/>
          <w:szCs w:val="20"/>
        </w:rPr>
        <w:t xml:space="preserve">Fig. </w:t>
      </w:r>
      <w:r w:rsidR="00F97254">
        <w:rPr>
          <w:rFonts w:ascii="Times New Roman" w:hAnsi="Times New Roman" w:cs="Times New Roman"/>
          <w:b/>
          <w:sz w:val="20"/>
          <w:szCs w:val="20"/>
        </w:rPr>
        <w:t>4</w:t>
      </w:r>
      <w:r w:rsidR="00F97254" w:rsidRPr="009A4D7A">
        <w:rPr>
          <w:rFonts w:ascii="Times New Roman" w:hAnsi="Times New Roman" w:cs="Times New Roman"/>
          <w:sz w:val="20"/>
          <w:szCs w:val="20"/>
        </w:rPr>
        <w:t xml:space="preserve"> </w:t>
      </w:r>
      <w:r w:rsidR="00F97254" w:rsidRPr="00F97254">
        <w:rPr>
          <w:rFonts w:ascii="Times New Roman" w:hAnsi="Times New Roman" w:cs="Times New Roman"/>
          <w:sz w:val="20"/>
          <w:szCs w:val="20"/>
        </w:rPr>
        <w:t>Load Response According to Operating Time Sessions</w:t>
      </w:r>
    </w:p>
    <w:p w14:paraId="1421E301" w14:textId="58C6E32C" w:rsidR="00F016F9" w:rsidRPr="006145D0" w:rsidRDefault="002D6BCA" w:rsidP="006145D0">
      <w:pPr>
        <w:jc w:val="both"/>
        <w:rPr>
          <w:rFonts w:ascii="돋움체" w:eastAsia="돋움체" w:hAnsi="돋움체"/>
        </w:rPr>
      </w:pPr>
      <w:r w:rsidRPr="006031FB">
        <w:rPr>
          <w:rFonts w:ascii="돋움체" w:eastAsia="돋움체" w:hAnsi="돋움체" w:hint="eastAsia"/>
        </w:rPr>
        <w:t>3.</w:t>
      </w:r>
      <w:r>
        <w:rPr>
          <w:rFonts w:ascii="돋움체" w:eastAsia="돋움체" w:hAnsi="돋움체" w:hint="eastAsia"/>
        </w:rPr>
        <w:t>2</w:t>
      </w:r>
      <w:r w:rsidRPr="006031FB">
        <w:rPr>
          <w:rFonts w:ascii="돋움체" w:eastAsia="돋움체" w:hAnsi="돋움체" w:hint="eastAsia"/>
        </w:rPr>
        <w:t xml:space="preserve"> </w:t>
      </w:r>
      <w:r>
        <w:rPr>
          <w:rFonts w:ascii="돋움체" w:eastAsia="돋움체" w:hAnsi="돋움체" w:hint="eastAsia"/>
        </w:rPr>
        <w:t>회로 동작 분석</w:t>
      </w:r>
    </w:p>
    <w:p w14:paraId="61F2F98B" w14:textId="77777777" w:rsidR="00F016F9" w:rsidRDefault="00F016F9" w:rsidP="002A3FEB">
      <w:pPr>
        <w:spacing w:after="0"/>
        <w:ind w:firstLineChars="100" w:firstLine="200"/>
        <w:rPr>
          <w:rFonts w:ascii="바탕체" w:eastAsia="바탕체" w:hAnsi="바탕체"/>
          <w:sz w:val="20"/>
          <w:szCs w:val="20"/>
        </w:rPr>
      </w:pPr>
      <w:r w:rsidRPr="00F016F9">
        <w:rPr>
          <w:rFonts w:ascii="바탕체" w:eastAsia="바탕체" w:hAnsi="바탕체"/>
          <w:sz w:val="20"/>
          <w:szCs w:val="20"/>
        </w:rPr>
        <w:t>본 연구에서는 태양광 발전–배터리–부하 간의 에너지 흐름을 ESP32 기반 제어 시스템으로 통합하여,</w:t>
      </w:r>
      <w:r>
        <w:rPr>
          <w:rFonts w:ascii="바탕체" w:eastAsia="바탕체" w:hAnsi="바탕체" w:hint="eastAsia"/>
          <w:sz w:val="20"/>
          <w:szCs w:val="20"/>
        </w:rPr>
        <w:t xml:space="preserve"> </w:t>
      </w:r>
      <w:r w:rsidRPr="00F016F9">
        <w:rPr>
          <w:rFonts w:ascii="바탕체" w:eastAsia="바탕체" w:hAnsi="바탕체"/>
          <w:sz w:val="20"/>
          <w:szCs w:val="20"/>
        </w:rPr>
        <w:t>시스템의 안정성과 제어 응답성을 실험적으로 검증하였다.</w:t>
      </w:r>
      <w:r>
        <w:rPr>
          <w:rFonts w:ascii="바탕체" w:eastAsia="바탕체" w:hAnsi="바탕체" w:hint="eastAsia"/>
          <w:sz w:val="20"/>
          <w:szCs w:val="20"/>
        </w:rPr>
        <w:t xml:space="preserve"> 또한 낮 시간대(12시)와 오후 시간대(17시)에 따라서 발전 방식을 조정하며 회로를 작동시켰다. </w:t>
      </w:r>
      <w:r w:rsidRPr="00F016F9">
        <w:rPr>
          <w:rFonts w:ascii="바탕체" w:eastAsia="바탕체" w:hAnsi="바탕체"/>
          <w:sz w:val="20"/>
          <w:szCs w:val="20"/>
        </w:rPr>
        <w:t>그 결과, 전체 기간 동안 전력 공급의 불연속이나 전압 불안정 현상은 관찰되지 않았으며,</w:t>
      </w:r>
      <w:r>
        <w:rPr>
          <w:rFonts w:ascii="바탕체" w:eastAsia="바탕체" w:hAnsi="바탕체" w:hint="eastAsia"/>
          <w:sz w:val="20"/>
          <w:szCs w:val="20"/>
        </w:rPr>
        <w:t xml:space="preserve"> </w:t>
      </w:r>
      <w:r w:rsidRPr="00F016F9">
        <w:rPr>
          <w:rFonts w:ascii="바탕체" w:eastAsia="바탕체" w:hAnsi="바탕체"/>
          <w:sz w:val="20"/>
          <w:szCs w:val="20"/>
        </w:rPr>
        <w:t>각 구성 요소가 설계 의도에 따라 상호 보완적으로 동작함을 확인하였다.</w:t>
      </w:r>
    </w:p>
    <w:p w14:paraId="59629672" w14:textId="2B106708" w:rsidR="00F016F9" w:rsidRDefault="00F016F9" w:rsidP="002A3FEB">
      <w:pPr>
        <w:spacing w:after="0"/>
        <w:ind w:firstLineChars="100" w:firstLine="200"/>
        <w:rPr>
          <w:rFonts w:ascii="바탕체" w:eastAsia="바탕체" w:hAnsi="바탕체"/>
          <w:sz w:val="20"/>
          <w:szCs w:val="20"/>
        </w:rPr>
      </w:pPr>
      <w:r w:rsidRPr="00F016F9">
        <w:rPr>
          <w:rFonts w:ascii="바탕체" w:eastAsia="바탕체" w:hAnsi="바탕체"/>
          <w:sz w:val="20"/>
          <w:szCs w:val="20"/>
        </w:rPr>
        <w:t>태양광 발전부의 출력 특성은 MPPT 제어에 의해 약 17~18V 범위에서 안정적으로 유지되었</w:t>
      </w:r>
      <w:r>
        <w:rPr>
          <w:rFonts w:ascii="바탕체" w:eastAsia="바탕체" w:hAnsi="바탕체" w:hint="eastAsia"/>
          <w:sz w:val="20"/>
          <w:szCs w:val="20"/>
        </w:rPr>
        <w:t xml:space="preserve">음을 </w:t>
      </w:r>
      <w:r>
        <w:rPr>
          <w:rFonts w:ascii="바탕체" w:eastAsia="바탕체" w:hAnsi="바탕체"/>
          <w:sz w:val="20"/>
          <w:szCs w:val="20"/>
        </w:rPr>
        <w:t>Fig.</w:t>
      </w:r>
      <w:r>
        <w:rPr>
          <w:rFonts w:ascii="바탕체" w:eastAsia="바탕체" w:hAnsi="바탕체" w:hint="eastAsia"/>
          <w:sz w:val="20"/>
          <w:szCs w:val="20"/>
        </w:rPr>
        <w:t xml:space="preserve">1을 통해 확인할 수 있었다. </w:t>
      </w:r>
      <w:r w:rsidRPr="00F016F9">
        <w:rPr>
          <w:rFonts w:ascii="바탕체" w:eastAsia="바탕체" w:hAnsi="바탕체"/>
          <w:sz w:val="20"/>
          <w:szCs w:val="20"/>
        </w:rPr>
        <w:t>특히 12시 세션에서 일사량이 충분할 때 PV 전압과 전류가 일정하게 유지되었으며</w:t>
      </w:r>
      <w:r>
        <w:rPr>
          <w:rFonts w:ascii="바탕체" w:eastAsia="바탕체" w:hAnsi="바탕체" w:hint="eastAsia"/>
          <w:sz w:val="20"/>
          <w:szCs w:val="20"/>
        </w:rPr>
        <w:t xml:space="preserve">, </w:t>
      </w:r>
      <w:r w:rsidRPr="00F016F9">
        <w:rPr>
          <w:rFonts w:ascii="바탕체" w:eastAsia="바탕체" w:hAnsi="바탕체"/>
          <w:sz w:val="20"/>
          <w:szCs w:val="20"/>
        </w:rPr>
        <w:t xml:space="preserve">이는 </w:t>
      </w:r>
      <w:proofErr w:type="spellStart"/>
      <w:r w:rsidRPr="00F016F9">
        <w:rPr>
          <w:rFonts w:ascii="바탕체" w:eastAsia="바탕체" w:hAnsi="바탕체"/>
          <w:sz w:val="20"/>
          <w:szCs w:val="20"/>
        </w:rPr>
        <w:t>저전압</w:t>
      </w:r>
      <w:proofErr w:type="spellEnd"/>
      <w:r w:rsidRPr="00F016F9">
        <w:rPr>
          <w:rFonts w:ascii="바탕체" w:eastAsia="바탕체" w:hAnsi="바탕체"/>
          <w:sz w:val="20"/>
          <w:szCs w:val="20"/>
        </w:rPr>
        <w:t xml:space="preserve"> 차단(8V 이하) 및 과전압 제한(18V 초과) 조건이 정상적으로 작동하였음을 의미한다</w:t>
      </w:r>
      <w:r>
        <w:rPr>
          <w:rFonts w:ascii="바탕체" w:eastAsia="바탕체" w:hAnsi="바탕체" w:hint="eastAsia"/>
          <w:sz w:val="20"/>
          <w:szCs w:val="20"/>
        </w:rPr>
        <w:t xml:space="preserve">. </w:t>
      </w:r>
      <w:r w:rsidRPr="00F016F9">
        <w:rPr>
          <w:rFonts w:ascii="바탕체" w:eastAsia="바탕체" w:hAnsi="바탕체"/>
          <w:sz w:val="20"/>
          <w:szCs w:val="20"/>
        </w:rPr>
        <w:t>반면 17시 세션에서는 일사량 감소로 출력이 감소하였으나,</w:t>
      </w:r>
      <w:r>
        <w:rPr>
          <w:rFonts w:ascii="바탕체" w:eastAsia="바탕체" w:hAnsi="바탕체" w:hint="eastAsia"/>
          <w:sz w:val="20"/>
          <w:szCs w:val="20"/>
        </w:rPr>
        <w:t xml:space="preserve"> </w:t>
      </w:r>
      <w:r w:rsidRPr="00F016F9">
        <w:rPr>
          <w:rFonts w:ascii="바탕체" w:eastAsia="바탕체" w:hAnsi="바탕체"/>
          <w:sz w:val="20"/>
          <w:szCs w:val="20"/>
        </w:rPr>
        <w:t>전류 파형이 일정하게 유지되어 컨버터가 부분 부하 조건에서도 정상 동작함을 확인하였다.</w:t>
      </w:r>
    </w:p>
    <w:p w14:paraId="7A9D6951" w14:textId="10F431AA" w:rsidR="006145D0" w:rsidRDefault="00F016F9" w:rsidP="002A3FEB">
      <w:pPr>
        <w:spacing w:after="0"/>
        <w:ind w:firstLineChars="100" w:firstLine="200"/>
        <w:rPr>
          <w:rFonts w:ascii="바탕체" w:eastAsia="바탕체" w:hAnsi="바탕체"/>
          <w:sz w:val="20"/>
          <w:szCs w:val="20"/>
        </w:rPr>
      </w:pPr>
      <w:r w:rsidRPr="00F016F9">
        <w:rPr>
          <w:rFonts w:ascii="바탕체" w:eastAsia="바탕체" w:hAnsi="바탕체"/>
          <w:sz w:val="20"/>
          <w:szCs w:val="20"/>
        </w:rPr>
        <w:t>배터리의 전압 및 전류 변화는 PV 발전량과 반대 위상</w:t>
      </w:r>
      <w:r>
        <w:rPr>
          <w:rFonts w:ascii="바탕체" w:eastAsia="바탕체" w:hAnsi="바탕체" w:hint="eastAsia"/>
          <w:sz w:val="20"/>
          <w:szCs w:val="20"/>
        </w:rPr>
        <w:t xml:space="preserve">이 보였음을 </w:t>
      </w:r>
      <w:r>
        <w:rPr>
          <w:rFonts w:ascii="바탕체" w:eastAsia="바탕체" w:hAnsi="바탕체"/>
          <w:sz w:val="20"/>
          <w:szCs w:val="20"/>
        </w:rPr>
        <w:t>Fig.</w:t>
      </w:r>
      <w:r>
        <w:rPr>
          <w:rFonts w:ascii="바탕체" w:eastAsia="바탕체" w:hAnsi="바탕체" w:hint="eastAsia"/>
          <w:sz w:val="20"/>
          <w:szCs w:val="20"/>
        </w:rPr>
        <w:t xml:space="preserve">2를 통해 확인할 수 있었다. </w:t>
      </w:r>
      <w:r w:rsidRPr="00F016F9">
        <w:rPr>
          <w:rFonts w:ascii="바탕체" w:eastAsia="바탕체" w:hAnsi="바탕체"/>
          <w:sz w:val="20"/>
          <w:szCs w:val="20"/>
        </w:rPr>
        <w:t>12시 세션에서는 PV 발전으로 인해 양(+)의 전류가 관찰되어 충전이 이루어졌으며,</w:t>
      </w:r>
      <w:r>
        <w:rPr>
          <w:rFonts w:ascii="바탕체" w:eastAsia="바탕체" w:hAnsi="바탕체" w:hint="eastAsia"/>
          <w:sz w:val="20"/>
          <w:szCs w:val="20"/>
        </w:rPr>
        <w:t xml:space="preserve"> </w:t>
      </w:r>
      <w:r w:rsidRPr="00F016F9">
        <w:rPr>
          <w:rFonts w:ascii="바탕체" w:eastAsia="바탕체" w:hAnsi="바탕체"/>
          <w:sz w:val="20"/>
          <w:szCs w:val="20"/>
        </w:rPr>
        <w:t>전압이 12.2V까지 상승하였다.</w:t>
      </w:r>
      <w:r>
        <w:rPr>
          <w:rFonts w:ascii="바탕체" w:eastAsia="바탕체" w:hAnsi="바탕체" w:hint="eastAsia"/>
          <w:sz w:val="20"/>
          <w:szCs w:val="20"/>
        </w:rPr>
        <w:t xml:space="preserve"> </w:t>
      </w:r>
      <w:r w:rsidRPr="00F016F9">
        <w:rPr>
          <w:rFonts w:ascii="바탕체" w:eastAsia="바탕체" w:hAnsi="바탕체"/>
          <w:sz w:val="20"/>
          <w:szCs w:val="20"/>
        </w:rPr>
        <w:t>반면 17시 세션에서는 배터리에서 부하로 전류가 방출되어 방전이 진행되었고,</w:t>
      </w:r>
      <w:r>
        <w:rPr>
          <w:rFonts w:ascii="바탕체" w:eastAsia="바탕체" w:hAnsi="바탕체" w:hint="eastAsia"/>
          <w:sz w:val="20"/>
          <w:szCs w:val="20"/>
        </w:rPr>
        <w:t xml:space="preserve"> </w:t>
      </w:r>
      <w:r w:rsidRPr="00F016F9">
        <w:rPr>
          <w:rFonts w:ascii="바탕체" w:eastAsia="바탕체" w:hAnsi="바탕체"/>
          <w:sz w:val="20"/>
          <w:szCs w:val="20"/>
        </w:rPr>
        <w:t>전압은 약 11.6V 수준까지 완만히 감소하였다.</w:t>
      </w:r>
      <w:r>
        <w:rPr>
          <w:rFonts w:ascii="바탕체" w:eastAsia="바탕체" w:hAnsi="바탕체" w:hint="eastAsia"/>
          <w:sz w:val="20"/>
          <w:szCs w:val="20"/>
        </w:rPr>
        <w:t xml:space="preserve"> </w:t>
      </w:r>
      <w:r w:rsidRPr="00F016F9">
        <w:rPr>
          <w:rFonts w:ascii="바탕체" w:eastAsia="바탕체" w:hAnsi="바탕체"/>
          <w:sz w:val="20"/>
          <w:szCs w:val="20"/>
        </w:rPr>
        <w:t xml:space="preserve">이 과정에서 </w:t>
      </w:r>
      <w:r>
        <w:rPr>
          <w:rFonts w:ascii="바탕체" w:eastAsia="바탕체" w:hAnsi="바탕체" w:hint="eastAsia"/>
          <w:sz w:val="20"/>
          <w:szCs w:val="20"/>
        </w:rPr>
        <w:t>소프트 스타트(</w:t>
      </w:r>
      <w:r w:rsidRPr="00F016F9">
        <w:rPr>
          <w:rFonts w:ascii="바탕체" w:eastAsia="바탕체" w:hAnsi="바탕체"/>
          <w:sz w:val="20"/>
          <w:szCs w:val="20"/>
        </w:rPr>
        <w:t>Soft-Start</w:t>
      </w:r>
      <w:r>
        <w:rPr>
          <w:rFonts w:ascii="바탕체" w:eastAsia="바탕체" w:hAnsi="바탕체" w:hint="eastAsia"/>
          <w:sz w:val="20"/>
          <w:szCs w:val="20"/>
        </w:rPr>
        <w:t>)</w:t>
      </w:r>
      <w:r w:rsidRPr="00F016F9">
        <w:rPr>
          <w:rFonts w:ascii="바탕체" w:eastAsia="바탕체" w:hAnsi="바탕체"/>
          <w:sz w:val="20"/>
          <w:szCs w:val="20"/>
        </w:rPr>
        <w:t xml:space="preserve"> 기능을 포함한 제어 로직이 전류 급상승을 억제하여,</w:t>
      </w:r>
      <w:r>
        <w:rPr>
          <w:rFonts w:ascii="바탕체" w:eastAsia="바탕체" w:hAnsi="바탕체" w:hint="eastAsia"/>
          <w:sz w:val="20"/>
          <w:szCs w:val="20"/>
        </w:rPr>
        <w:t xml:space="preserve"> </w:t>
      </w:r>
      <w:r w:rsidRPr="00F016F9">
        <w:rPr>
          <w:rFonts w:ascii="바탕체" w:eastAsia="바탕체" w:hAnsi="바탕체"/>
          <w:sz w:val="20"/>
          <w:szCs w:val="20"/>
        </w:rPr>
        <w:t>전환 구간에서도 안정적인 동작을 유지하였다.</w:t>
      </w:r>
      <w:r>
        <w:rPr>
          <w:rFonts w:ascii="바탕체" w:eastAsia="바탕체" w:hAnsi="바탕체" w:hint="eastAsia"/>
          <w:sz w:val="20"/>
          <w:szCs w:val="20"/>
        </w:rPr>
        <w:t xml:space="preserve"> </w:t>
      </w:r>
    </w:p>
    <w:p w14:paraId="7A534604" w14:textId="45AEFDE6" w:rsidR="006145D0" w:rsidRPr="001F7448" w:rsidRDefault="00F016F9" w:rsidP="002A3FEB">
      <w:pPr>
        <w:spacing w:after="0"/>
        <w:ind w:firstLineChars="100" w:firstLine="200"/>
        <w:rPr>
          <w:rFonts w:ascii="바탕체" w:eastAsia="바탕체" w:hAnsi="바탕체"/>
          <w:sz w:val="20"/>
          <w:szCs w:val="20"/>
        </w:rPr>
      </w:pPr>
      <w:r w:rsidRPr="00F016F9">
        <w:rPr>
          <w:rFonts w:ascii="바탕체" w:eastAsia="바탕체" w:hAnsi="바탕체"/>
          <w:sz w:val="20"/>
          <w:szCs w:val="20"/>
        </w:rPr>
        <w:t xml:space="preserve">버스 전압은 두 세션 모두에서 약 12.0V 수준으로 </w:t>
      </w:r>
      <w:r w:rsidR="006145D0">
        <w:rPr>
          <w:rFonts w:ascii="바탕체" w:eastAsia="바탕체" w:hAnsi="바탕체"/>
          <w:sz w:val="20"/>
          <w:szCs w:val="20"/>
        </w:rPr>
        <w:t>Fig.3</w:t>
      </w:r>
      <w:r w:rsidR="006145D0">
        <w:rPr>
          <w:rFonts w:ascii="바탕체" w:eastAsia="바탕체" w:hAnsi="바탕체" w:hint="eastAsia"/>
          <w:sz w:val="20"/>
          <w:szCs w:val="20"/>
        </w:rPr>
        <w:t xml:space="preserve">을 통해 </w:t>
      </w:r>
      <w:r w:rsidRPr="00F016F9">
        <w:rPr>
          <w:rFonts w:ascii="바탕체" w:eastAsia="바탕체" w:hAnsi="바탕체"/>
          <w:sz w:val="20"/>
          <w:szCs w:val="20"/>
        </w:rPr>
        <w:t>일정하게 유지</w:t>
      </w:r>
      <w:r w:rsidR="006145D0">
        <w:rPr>
          <w:rFonts w:ascii="바탕체" w:eastAsia="바탕체" w:hAnsi="바탕체" w:hint="eastAsia"/>
          <w:sz w:val="20"/>
          <w:szCs w:val="20"/>
        </w:rPr>
        <w:t>된 것을 확인할 수 있었으며</w:t>
      </w:r>
      <w:r w:rsidRPr="00F016F9">
        <w:rPr>
          <w:rFonts w:ascii="바탕체" w:eastAsia="바탕체" w:hAnsi="바탕체"/>
          <w:sz w:val="20"/>
          <w:szCs w:val="20"/>
        </w:rPr>
        <w:t>,</w:t>
      </w:r>
      <w:r>
        <w:rPr>
          <w:rFonts w:ascii="바탕체" w:eastAsia="바탕체" w:hAnsi="바탕체" w:hint="eastAsia"/>
          <w:sz w:val="20"/>
          <w:szCs w:val="20"/>
        </w:rPr>
        <w:t xml:space="preserve"> </w:t>
      </w:r>
      <w:r w:rsidRPr="00F016F9">
        <w:rPr>
          <w:rFonts w:ascii="바탕체" w:eastAsia="바탕체" w:hAnsi="바탕체"/>
          <w:sz w:val="20"/>
          <w:szCs w:val="20"/>
        </w:rPr>
        <w:t>전원 전환 구간에서도 ±0.1V 이내의 편차만 발생하였다.</w:t>
      </w:r>
      <w:r>
        <w:rPr>
          <w:rFonts w:ascii="바탕체" w:eastAsia="바탕체" w:hAnsi="바탕체" w:hint="eastAsia"/>
          <w:sz w:val="20"/>
          <w:szCs w:val="20"/>
        </w:rPr>
        <w:t xml:space="preserve"> </w:t>
      </w:r>
      <w:r w:rsidRPr="00F016F9">
        <w:rPr>
          <w:rFonts w:ascii="바탕체" w:eastAsia="바탕체" w:hAnsi="바탕체"/>
          <w:sz w:val="20"/>
          <w:szCs w:val="20"/>
        </w:rPr>
        <w:t>이는 ESP32 제어 루프가 충분한 과도 응답 특성을 갖추고 있음을 보여주며,</w:t>
      </w:r>
      <w:r>
        <w:rPr>
          <w:rFonts w:ascii="바탕체" w:eastAsia="바탕체" w:hAnsi="바탕체" w:hint="eastAsia"/>
          <w:sz w:val="20"/>
          <w:szCs w:val="20"/>
        </w:rPr>
        <w:t xml:space="preserve"> </w:t>
      </w:r>
      <w:r w:rsidRPr="00F016F9">
        <w:rPr>
          <w:rFonts w:ascii="바탕체" w:eastAsia="바탕체" w:hAnsi="바탕체"/>
          <w:sz w:val="20"/>
          <w:szCs w:val="20"/>
        </w:rPr>
        <w:t>실시간 릴레이 전환에도 부</w:t>
      </w:r>
      <w:r w:rsidRPr="00F016F9">
        <w:rPr>
          <w:rFonts w:ascii="바탕체" w:eastAsia="바탕체" w:hAnsi="바탕체"/>
          <w:sz w:val="20"/>
          <w:szCs w:val="20"/>
        </w:rPr>
        <w:t>하 단의 전압 안정성을 확보했음을 입증한다.</w:t>
      </w:r>
    </w:p>
    <w:p w14:paraId="0C83B8FC" w14:textId="28DBEE14" w:rsidR="0059001E" w:rsidRPr="00F016F9" w:rsidRDefault="00F016F9" w:rsidP="0059001E">
      <w:pPr>
        <w:spacing w:after="0"/>
        <w:ind w:firstLineChars="100" w:firstLine="200"/>
        <w:rPr>
          <w:rFonts w:ascii="바탕체" w:eastAsia="바탕체" w:hAnsi="바탕체"/>
          <w:sz w:val="20"/>
          <w:szCs w:val="20"/>
        </w:rPr>
      </w:pPr>
      <w:r w:rsidRPr="00F016F9">
        <w:rPr>
          <w:rFonts w:ascii="바탕체" w:eastAsia="바탕체" w:hAnsi="바탕체"/>
          <w:sz w:val="20"/>
          <w:szCs w:val="20"/>
        </w:rPr>
        <w:t xml:space="preserve">부하 </w:t>
      </w:r>
      <w:proofErr w:type="spellStart"/>
      <w:r w:rsidRPr="00F016F9">
        <w:rPr>
          <w:rFonts w:ascii="바탕체" w:eastAsia="바탕체" w:hAnsi="바탕체"/>
          <w:sz w:val="20"/>
          <w:szCs w:val="20"/>
        </w:rPr>
        <w:t>대응성</w:t>
      </w:r>
      <w:proofErr w:type="spellEnd"/>
      <w:r w:rsidRPr="00F016F9">
        <w:rPr>
          <w:rFonts w:ascii="바탕체" w:eastAsia="바탕체" w:hAnsi="바탕체"/>
          <w:sz w:val="20"/>
          <w:szCs w:val="20"/>
        </w:rPr>
        <w:t xml:space="preserve"> 측면</w:t>
      </w:r>
      <w:r w:rsidR="006145D0">
        <w:rPr>
          <w:rFonts w:ascii="바탕체" w:eastAsia="바탕체" w:hAnsi="바탕체"/>
          <w:sz w:val="20"/>
          <w:szCs w:val="20"/>
        </w:rPr>
        <w:t>(Fig.4)</w:t>
      </w:r>
      <w:r w:rsidRPr="00F016F9">
        <w:rPr>
          <w:rFonts w:ascii="바탕체" w:eastAsia="바탕체" w:hAnsi="바탕체"/>
          <w:sz w:val="20"/>
          <w:szCs w:val="20"/>
        </w:rPr>
        <w:t>에서는, 부하 요구 전력(LED 부하</w:t>
      </w:r>
      <w:r w:rsidR="006145D0">
        <w:rPr>
          <w:rFonts w:ascii="바탕체" w:eastAsia="바탕체" w:hAnsi="바탕체"/>
          <w:sz w:val="20"/>
          <w:szCs w:val="20"/>
        </w:rPr>
        <w:t xml:space="preserve"> </w:t>
      </w:r>
      <w:r w:rsidR="006145D0">
        <w:rPr>
          <w:rFonts w:ascii="바탕체" w:eastAsia="바탕체" w:hAnsi="바탕체" w:hint="eastAsia"/>
          <w:sz w:val="20"/>
          <w:szCs w:val="20"/>
        </w:rPr>
        <w:t>4개,</w:t>
      </w:r>
      <w:r w:rsidRPr="00F016F9">
        <w:rPr>
          <w:rFonts w:ascii="바탕체" w:eastAsia="바탕체" w:hAnsi="바탕체"/>
          <w:sz w:val="20"/>
          <w:szCs w:val="20"/>
        </w:rPr>
        <w:t xml:space="preserve"> 1.44W)과</w:t>
      </w:r>
      <w:r>
        <w:rPr>
          <w:rFonts w:ascii="바탕체" w:eastAsia="바탕체" w:hAnsi="바탕체" w:hint="eastAsia"/>
          <w:sz w:val="20"/>
          <w:szCs w:val="20"/>
        </w:rPr>
        <w:t xml:space="preserve"> </w:t>
      </w:r>
      <w:r w:rsidRPr="00F016F9">
        <w:rPr>
          <w:rFonts w:ascii="바탕체" w:eastAsia="바탕체" w:hAnsi="바탕체"/>
          <w:sz w:val="20"/>
          <w:szCs w:val="20"/>
        </w:rPr>
        <w:t>실제 공급 전력(PV + 배터리)이 거의 완벽히 일치하였다.</w:t>
      </w:r>
      <w:r>
        <w:rPr>
          <w:rFonts w:ascii="바탕체" w:eastAsia="바탕체" w:hAnsi="바탕체" w:hint="eastAsia"/>
          <w:sz w:val="20"/>
          <w:szCs w:val="20"/>
        </w:rPr>
        <w:t xml:space="preserve"> </w:t>
      </w:r>
      <w:r w:rsidRPr="00F016F9">
        <w:rPr>
          <w:rFonts w:ascii="바탕체" w:eastAsia="바탕체" w:hAnsi="바탕체"/>
          <w:sz w:val="20"/>
          <w:szCs w:val="20"/>
        </w:rPr>
        <w:t>이는 제어 알고리즘이 부하의 전력 요구를 실시간으로 추종하고 있음을 의미하며,측정된 오차는 ±0.01W 수준으로, 제어 오차가 사실상 0에 수렴하였다.</w:t>
      </w:r>
      <w:r>
        <w:rPr>
          <w:rFonts w:ascii="바탕체" w:eastAsia="바탕체" w:hAnsi="바탕체" w:hint="eastAsia"/>
          <w:sz w:val="20"/>
          <w:szCs w:val="20"/>
        </w:rPr>
        <w:t xml:space="preserve"> </w:t>
      </w:r>
      <w:r w:rsidRPr="00F016F9">
        <w:rPr>
          <w:rFonts w:ascii="바탕체" w:eastAsia="바탕체" w:hAnsi="바탕체"/>
          <w:sz w:val="20"/>
          <w:szCs w:val="20"/>
        </w:rPr>
        <w:t>이 결과는 ESP32 기반 분산 제어 구조가 저전력 독립형</w:t>
      </w:r>
      <w:r w:rsidR="006145D0">
        <w:rPr>
          <w:rFonts w:ascii="바탕체" w:eastAsia="바탕체" w:hAnsi="바탕체" w:hint="eastAsia"/>
          <w:sz w:val="20"/>
          <w:szCs w:val="20"/>
        </w:rPr>
        <w:t xml:space="preserve"> </w:t>
      </w:r>
      <w:r w:rsidRPr="00F016F9">
        <w:rPr>
          <w:rFonts w:ascii="바탕체" w:eastAsia="바탕체" w:hAnsi="바탕체"/>
          <w:sz w:val="20"/>
          <w:szCs w:val="20"/>
        </w:rPr>
        <w:t>마이크로그리드에서</w:t>
      </w:r>
      <w:r>
        <w:rPr>
          <w:rFonts w:ascii="바탕체" w:eastAsia="바탕체" w:hAnsi="바탕체" w:hint="eastAsia"/>
          <w:sz w:val="20"/>
          <w:szCs w:val="20"/>
        </w:rPr>
        <w:t xml:space="preserve"> </w:t>
      </w:r>
      <w:r w:rsidRPr="00F016F9">
        <w:rPr>
          <w:rFonts w:ascii="바탕체" w:eastAsia="바탕체" w:hAnsi="바탕체"/>
          <w:sz w:val="20"/>
          <w:szCs w:val="20"/>
        </w:rPr>
        <w:t>효율적인 전력 분배 및 부하 대응을 수행할 수 있음을 실험적으로 검증한 것이다.</w:t>
      </w:r>
    </w:p>
    <w:p w14:paraId="711AEB8B" w14:textId="77777777" w:rsidR="001F7448" w:rsidRDefault="001F7448" w:rsidP="006145D0">
      <w:pPr>
        <w:jc w:val="both"/>
        <w:rPr>
          <w:rFonts w:ascii="돋움체" w:eastAsia="돋움체" w:hAnsi="돋움체"/>
        </w:rPr>
      </w:pPr>
    </w:p>
    <w:p w14:paraId="6A3C4DD6" w14:textId="1590A9D1" w:rsidR="001F7448" w:rsidRDefault="001F7448" w:rsidP="001F7448">
      <w:pPr>
        <w:jc w:val="both"/>
        <w:rPr>
          <w:rFonts w:ascii="돋움체" w:eastAsia="돋움체" w:hAnsi="돋움체"/>
        </w:rPr>
      </w:pPr>
      <w:r w:rsidRPr="006031FB">
        <w:rPr>
          <w:rFonts w:ascii="돋움체" w:eastAsia="돋움체" w:hAnsi="돋움체" w:hint="eastAsia"/>
        </w:rPr>
        <w:t>3.</w:t>
      </w:r>
      <w:r>
        <w:rPr>
          <w:rFonts w:ascii="돋움체" w:eastAsia="돋움체" w:hAnsi="돋움체" w:hint="eastAsia"/>
        </w:rPr>
        <w:t>3</w:t>
      </w:r>
      <w:r w:rsidRPr="006031FB">
        <w:rPr>
          <w:rFonts w:ascii="돋움체" w:eastAsia="돋움체" w:hAnsi="돋움체" w:hint="eastAsia"/>
        </w:rPr>
        <w:t xml:space="preserve"> </w:t>
      </w:r>
      <w:r>
        <w:rPr>
          <w:rFonts w:ascii="돋움체" w:eastAsia="돋움체" w:hAnsi="돋움체" w:hint="eastAsia"/>
        </w:rPr>
        <w:t>한계</w:t>
      </w:r>
    </w:p>
    <w:p w14:paraId="2D6D2049" w14:textId="77777777" w:rsidR="001F7448" w:rsidRDefault="001F7448" w:rsidP="002A3FEB">
      <w:pPr>
        <w:spacing w:after="0"/>
        <w:ind w:firstLineChars="100" w:firstLine="200"/>
        <w:rPr>
          <w:rFonts w:ascii="바탕체" w:eastAsia="바탕체" w:hAnsi="바탕체"/>
          <w:sz w:val="20"/>
          <w:szCs w:val="20"/>
        </w:rPr>
      </w:pPr>
      <w:r w:rsidRPr="001F7448">
        <w:rPr>
          <w:rFonts w:ascii="바탕체" w:eastAsia="바탕체" w:hAnsi="바탕체"/>
          <w:sz w:val="20"/>
          <w:szCs w:val="20"/>
        </w:rPr>
        <w:t>본 연구에서 구현된 독립형 마이크로그리드 제어 시스템은</w:t>
      </w:r>
      <w:r>
        <w:rPr>
          <w:rFonts w:ascii="바탕체" w:eastAsia="바탕체" w:hAnsi="바탕체" w:hint="eastAsia"/>
          <w:sz w:val="20"/>
          <w:szCs w:val="20"/>
        </w:rPr>
        <w:t xml:space="preserve"> </w:t>
      </w:r>
      <w:r w:rsidRPr="001F7448">
        <w:rPr>
          <w:rFonts w:ascii="바탕체" w:eastAsia="바탕체" w:hAnsi="바탕체"/>
          <w:sz w:val="20"/>
          <w:szCs w:val="20"/>
        </w:rPr>
        <w:t>태양광 발전량 변화에 따라 부하 전력 공급이 안정적으로 유지되었으며,</w:t>
      </w:r>
      <w:r>
        <w:rPr>
          <w:rFonts w:ascii="바탕체" w:eastAsia="바탕체" w:hAnsi="바탕체" w:hint="eastAsia"/>
          <w:sz w:val="20"/>
          <w:szCs w:val="20"/>
        </w:rPr>
        <w:t xml:space="preserve"> </w:t>
      </w:r>
      <w:r w:rsidRPr="001F7448">
        <w:rPr>
          <w:rFonts w:ascii="바탕체" w:eastAsia="바탕체" w:hAnsi="바탕체"/>
          <w:sz w:val="20"/>
          <w:szCs w:val="20"/>
        </w:rPr>
        <w:t>ESP32 기반 제어 루프를 통해 PV–배터리 간 전력 전환 시에도 일정한 버스 전압을 유지함을 확인하였다.</w:t>
      </w:r>
      <w:r>
        <w:rPr>
          <w:rFonts w:ascii="바탕체" w:eastAsia="바탕체" w:hAnsi="바탕체" w:hint="eastAsia"/>
          <w:sz w:val="20"/>
          <w:szCs w:val="20"/>
        </w:rPr>
        <w:t xml:space="preserve"> </w:t>
      </w:r>
      <w:r w:rsidRPr="001F7448">
        <w:rPr>
          <w:rFonts w:ascii="바탕체" w:eastAsia="바탕체" w:hAnsi="바탕체"/>
          <w:sz w:val="20"/>
          <w:szCs w:val="20"/>
        </w:rPr>
        <w:t>그러나 실제 마이크로그리드 환경과 비교할 때 다음과 같은 구조적, 기능적 한계가 존재하였다.</w:t>
      </w:r>
    </w:p>
    <w:p w14:paraId="261FB53F" w14:textId="75B0FC0B" w:rsidR="001F7448" w:rsidRDefault="001F7448" w:rsidP="002A3FEB">
      <w:pPr>
        <w:spacing w:after="0"/>
        <w:ind w:firstLineChars="100" w:firstLine="200"/>
        <w:rPr>
          <w:rFonts w:ascii="바탕체" w:eastAsia="바탕체" w:hAnsi="바탕체"/>
          <w:sz w:val="20"/>
          <w:szCs w:val="20"/>
        </w:rPr>
      </w:pPr>
      <w:r w:rsidRPr="001F7448">
        <w:rPr>
          <w:rFonts w:ascii="바탕체" w:eastAsia="바탕체" w:hAnsi="바탕체"/>
          <w:sz w:val="20"/>
          <w:szCs w:val="20"/>
        </w:rPr>
        <w:t>첫째, 시스템의 전력 규모가 소형(수</w:t>
      </w:r>
      <w:r>
        <w:rPr>
          <w:rFonts w:ascii="바탕체" w:eastAsia="바탕체" w:hAnsi="바탕체" w:hint="eastAsia"/>
          <w:sz w:val="20"/>
          <w:szCs w:val="20"/>
        </w:rPr>
        <w:t xml:space="preserve"> </w:t>
      </w:r>
      <w:r>
        <w:rPr>
          <w:rFonts w:ascii="바탕체" w:eastAsia="바탕체" w:hAnsi="바탕체"/>
          <w:sz w:val="20"/>
          <w:szCs w:val="20"/>
        </w:rPr>
        <w:t>W</w:t>
      </w:r>
      <w:r w:rsidRPr="001F7448">
        <w:rPr>
          <w:rFonts w:ascii="바탕체" w:eastAsia="바탕체" w:hAnsi="바탕체"/>
          <w:sz w:val="20"/>
          <w:szCs w:val="20"/>
        </w:rPr>
        <w:t>급)으로 제한되어 있으며,</w:t>
      </w:r>
      <w:r>
        <w:rPr>
          <w:rFonts w:ascii="바탕체" w:eastAsia="바탕체" w:hAnsi="바탕체" w:hint="eastAsia"/>
          <w:sz w:val="20"/>
          <w:szCs w:val="20"/>
        </w:rPr>
        <w:t xml:space="preserve"> </w:t>
      </w:r>
      <w:r w:rsidRPr="001F7448">
        <w:rPr>
          <w:rFonts w:ascii="바탕체" w:eastAsia="바탕체" w:hAnsi="바탕체"/>
          <w:sz w:val="20"/>
          <w:szCs w:val="20"/>
        </w:rPr>
        <w:t>단일 PV–</w:t>
      </w:r>
      <w:r>
        <w:rPr>
          <w:rFonts w:ascii="바탕체" w:eastAsia="바탕체" w:hAnsi="바탕체" w:hint="eastAsia"/>
          <w:sz w:val="20"/>
          <w:szCs w:val="20"/>
        </w:rPr>
        <w:t>배터리</w:t>
      </w:r>
      <w:r w:rsidRPr="001F7448">
        <w:rPr>
          <w:rFonts w:ascii="바탕체" w:eastAsia="바탕체" w:hAnsi="바탕체"/>
          <w:sz w:val="20"/>
          <w:szCs w:val="20"/>
        </w:rPr>
        <w:t xml:space="preserve"> 구성만을 사용하였기 때문에 풍력, ESS, 또는 계통 연계형 에너지원이 포함된</w:t>
      </w:r>
      <w:r>
        <w:rPr>
          <w:rFonts w:ascii="바탕체" w:eastAsia="바탕체" w:hAnsi="바탕체" w:hint="eastAsia"/>
          <w:sz w:val="20"/>
          <w:szCs w:val="20"/>
        </w:rPr>
        <w:t xml:space="preserve"> </w:t>
      </w:r>
      <w:r w:rsidRPr="001F7448">
        <w:rPr>
          <w:rFonts w:ascii="바탕체" w:eastAsia="바탕체" w:hAnsi="바탕체"/>
          <w:sz w:val="20"/>
          <w:szCs w:val="20"/>
        </w:rPr>
        <w:t>실제 마이크로그리드의 복합 전력 흐름을 반영하기 어</w:t>
      </w:r>
      <w:r>
        <w:rPr>
          <w:rFonts w:ascii="바탕체" w:eastAsia="바탕체" w:hAnsi="바탕체" w:hint="eastAsia"/>
          <w:sz w:val="20"/>
          <w:szCs w:val="20"/>
        </w:rPr>
        <w:t>려웠</w:t>
      </w:r>
      <w:r w:rsidRPr="001F7448">
        <w:rPr>
          <w:rFonts w:ascii="바탕체" w:eastAsia="바탕체" w:hAnsi="바탕체"/>
          <w:sz w:val="20"/>
          <w:szCs w:val="20"/>
        </w:rPr>
        <w:t>다.</w:t>
      </w:r>
      <w:r>
        <w:rPr>
          <w:rFonts w:ascii="바탕체" w:eastAsia="바탕체" w:hAnsi="바탕체" w:hint="eastAsia"/>
          <w:sz w:val="20"/>
          <w:szCs w:val="20"/>
        </w:rPr>
        <w:t xml:space="preserve"> </w:t>
      </w:r>
      <w:r w:rsidRPr="001F7448">
        <w:rPr>
          <w:rFonts w:ascii="바탕체" w:eastAsia="바탕체" w:hAnsi="바탕체"/>
          <w:sz w:val="20"/>
          <w:szCs w:val="20"/>
        </w:rPr>
        <w:t>또한 부하가 고정형(LED 부하 1.44W)으로 구성되어 있어,</w:t>
      </w:r>
      <w:r>
        <w:rPr>
          <w:rFonts w:ascii="바탕체" w:eastAsia="바탕체" w:hAnsi="바탕체" w:hint="eastAsia"/>
          <w:sz w:val="20"/>
          <w:szCs w:val="20"/>
        </w:rPr>
        <w:t xml:space="preserve"> </w:t>
      </w:r>
      <w:r w:rsidRPr="001F7448">
        <w:rPr>
          <w:rFonts w:ascii="바탕체" w:eastAsia="바탕체" w:hAnsi="바탕체"/>
          <w:sz w:val="20"/>
          <w:szCs w:val="20"/>
        </w:rPr>
        <w:t>비선형 부하나 시간 가변 부하에서 발생할 수 있는 동적 응답 특성은 고려되지 않았다.</w:t>
      </w:r>
      <w:r>
        <w:rPr>
          <w:rFonts w:ascii="바탕체" w:eastAsia="바탕체" w:hAnsi="바탕체" w:hint="eastAsia"/>
          <w:sz w:val="20"/>
          <w:szCs w:val="20"/>
        </w:rPr>
        <w:t xml:space="preserve"> </w:t>
      </w:r>
      <w:r w:rsidRPr="001F7448">
        <w:rPr>
          <w:rFonts w:ascii="바탕체" w:eastAsia="바탕체" w:hAnsi="바탕체"/>
          <w:sz w:val="20"/>
          <w:szCs w:val="20"/>
        </w:rPr>
        <w:t>데이터 취득 또한 1분 단위의 측정값을 기반으로 하여,</w:t>
      </w:r>
      <w:r>
        <w:rPr>
          <w:rFonts w:ascii="바탕체" w:eastAsia="바탕체" w:hAnsi="바탕체" w:hint="eastAsia"/>
          <w:sz w:val="20"/>
          <w:szCs w:val="20"/>
        </w:rPr>
        <w:t xml:space="preserve"> 실시간으로</w:t>
      </w:r>
      <w:r w:rsidRPr="001F7448">
        <w:rPr>
          <w:rFonts w:ascii="바탕체" w:eastAsia="바탕체" w:hAnsi="바탕체"/>
          <w:sz w:val="20"/>
          <w:szCs w:val="20"/>
        </w:rPr>
        <w:t xml:space="preserve"> 나타나는 센서 노이즈, 라인 손실, 변환 효율 저하 등의 요인은 반영되지 않았다.</w:t>
      </w:r>
    </w:p>
    <w:p w14:paraId="31677D18" w14:textId="552D0ABB" w:rsidR="001F7448" w:rsidRDefault="001F7448" w:rsidP="002A3FEB">
      <w:pPr>
        <w:spacing w:after="0"/>
        <w:ind w:firstLineChars="100" w:firstLine="200"/>
        <w:rPr>
          <w:rFonts w:ascii="바탕체" w:eastAsia="바탕체" w:hAnsi="바탕체"/>
          <w:sz w:val="20"/>
          <w:szCs w:val="20"/>
        </w:rPr>
      </w:pPr>
      <w:r w:rsidRPr="001F7448">
        <w:rPr>
          <w:rFonts w:ascii="바탕체" w:eastAsia="바탕체" w:hAnsi="바탕체"/>
          <w:sz w:val="20"/>
          <w:szCs w:val="20"/>
        </w:rPr>
        <w:t>둘째, 회로 구성 측면에서도 기술적 한계가 존재하였다.</w:t>
      </w:r>
      <w:r>
        <w:rPr>
          <w:rFonts w:ascii="바탕체" w:eastAsia="바탕체" w:hAnsi="바탕체" w:hint="eastAsia"/>
          <w:sz w:val="20"/>
          <w:szCs w:val="20"/>
        </w:rPr>
        <w:t xml:space="preserve"> </w:t>
      </w:r>
      <w:r w:rsidRPr="001F7448">
        <w:rPr>
          <w:rFonts w:ascii="바탕체" w:eastAsia="바탕체" w:hAnsi="바탕체"/>
          <w:sz w:val="20"/>
          <w:szCs w:val="20"/>
        </w:rPr>
        <w:t>본 시스템은 태양광 발전과 배터리 충전이 동시에 이루어지는 병행 운전 회로를 구현하지 못하였으며,</w:t>
      </w:r>
      <w:r>
        <w:rPr>
          <w:rFonts w:ascii="바탕체" w:eastAsia="바탕체" w:hAnsi="바탕체" w:hint="eastAsia"/>
          <w:sz w:val="20"/>
          <w:szCs w:val="20"/>
        </w:rPr>
        <w:t xml:space="preserve"> </w:t>
      </w:r>
      <w:r w:rsidRPr="001F7448">
        <w:rPr>
          <w:rFonts w:ascii="바탕체" w:eastAsia="바탕체" w:hAnsi="바탕체"/>
          <w:sz w:val="20"/>
          <w:szCs w:val="20"/>
        </w:rPr>
        <w:t>전류 방향 제어를 위해 삽입된 다이오드로 인해 약 0.3~0.7V 수준의 전압 손실이 발생하였다.</w:t>
      </w:r>
      <w:r>
        <w:rPr>
          <w:rFonts w:ascii="바탕체" w:eastAsia="바탕체" w:hAnsi="바탕체" w:hint="eastAsia"/>
          <w:sz w:val="20"/>
          <w:szCs w:val="20"/>
        </w:rPr>
        <w:t xml:space="preserve"> </w:t>
      </w:r>
      <w:r w:rsidRPr="001F7448">
        <w:rPr>
          <w:rFonts w:ascii="바탕체" w:eastAsia="바탕체" w:hAnsi="바탕체"/>
          <w:sz w:val="20"/>
          <w:szCs w:val="20"/>
        </w:rPr>
        <w:t>이는 부하단 전압 안정성에는 큰 영향을 주지 않았으나,</w:t>
      </w:r>
      <w:r>
        <w:rPr>
          <w:rFonts w:ascii="바탕체" w:eastAsia="바탕체" w:hAnsi="바탕체" w:hint="eastAsia"/>
          <w:sz w:val="20"/>
          <w:szCs w:val="20"/>
        </w:rPr>
        <w:t xml:space="preserve"> </w:t>
      </w:r>
      <w:r w:rsidRPr="001F7448">
        <w:rPr>
          <w:rFonts w:ascii="바탕체" w:eastAsia="바탕체" w:hAnsi="바탕체"/>
          <w:sz w:val="20"/>
          <w:szCs w:val="20"/>
        </w:rPr>
        <w:t>배터리 충전 효율을 저하시키는 요인으로 작용하였다.</w:t>
      </w:r>
      <w:r>
        <w:rPr>
          <w:rFonts w:ascii="바탕체" w:eastAsia="바탕체" w:hAnsi="바탕체" w:hint="eastAsia"/>
          <w:sz w:val="20"/>
          <w:szCs w:val="20"/>
        </w:rPr>
        <w:t xml:space="preserve"> </w:t>
      </w:r>
      <w:r w:rsidRPr="001F7448">
        <w:rPr>
          <w:rFonts w:ascii="바탕체" w:eastAsia="바탕체" w:hAnsi="바탕체"/>
          <w:sz w:val="20"/>
          <w:szCs w:val="20"/>
        </w:rPr>
        <w:t xml:space="preserve">또한 사용된 상용 MPPT </w:t>
      </w:r>
      <w:r>
        <w:rPr>
          <w:rFonts w:ascii="바탕체" w:eastAsia="바탕체" w:hAnsi="바탕체" w:hint="eastAsia"/>
          <w:sz w:val="20"/>
          <w:szCs w:val="20"/>
        </w:rPr>
        <w:t xml:space="preserve">컨버터 </w:t>
      </w:r>
      <w:r w:rsidRPr="001F7448">
        <w:rPr>
          <w:rFonts w:ascii="바탕체" w:eastAsia="바탕체" w:hAnsi="바탕체"/>
          <w:sz w:val="20"/>
          <w:szCs w:val="20"/>
        </w:rPr>
        <w:t xml:space="preserve">모듈은 V–I 추적 기반의 세밀한 최대 </w:t>
      </w:r>
      <w:proofErr w:type="spellStart"/>
      <w:r w:rsidRPr="001F7448">
        <w:rPr>
          <w:rFonts w:ascii="바탕체" w:eastAsia="바탕체" w:hAnsi="바탕체"/>
          <w:sz w:val="20"/>
          <w:szCs w:val="20"/>
        </w:rPr>
        <w:t>전력점</w:t>
      </w:r>
      <w:proofErr w:type="spellEnd"/>
      <w:r w:rsidRPr="001F7448">
        <w:rPr>
          <w:rFonts w:ascii="바탕체" w:eastAsia="바탕체" w:hAnsi="바탕체"/>
          <w:sz w:val="20"/>
          <w:szCs w:val="20"/>
        </w:rPr>
        <w:t xml:space="preserve"> 제어 기능이 부족하여,</w:t>
      </w:r>
      <w:r>
        <w:rPr>
          <w:rFonts w:ascii="바탕체" w:eastAsia="바탕체" w:hAnsi="바탕체" w:hint="eastAsia"/>
          <w:sz w:val="20"/>
          <w:szCs w:val="20"/>
        </w:rPr>
        <w:t xml:space="preserve"> </w:t>
      </w:r>
      <w:r w:rsidRPr="001F7448">
        <w:rPr>
          <w:rFonts w:ascii="바탕체" w:eastAsia="바탕체" w:hAnsi="바탕체"/>
          <w:sz w:val="20"/>
          <w:szCs w:val="20"/>
        </w:rPr>
        <w:t>일사량 변동에 따른 응답 속도가 제한적이었다.</w:t>
      </w:r>
      <w:r>
        <w:rPr>
          <w:rFonts w:ascii="바탕체" w:eastAsia="바탕체" w:hAnsi="바탕체" w:hint="eastAsia"/>
          <w:sz w:val="20"/>
          <w:szCs w:val="20"/>
        </w:rPr>
        <w:t xml:space="preserve"> </w:t>
      </w:r>
      <w:r w:rsidRPr="001F7448">
        <w:rPr>
          <w:rFonts w:ascii="바탕체" w:eastAsia="바탕체" w:hAnsi="바탕체"/>
          <w:sz w:val="20"/>
          <w:szCs w:val="20"/>
        </w:rPr>
        <w:t>이에 따라 향후 연구에서는 커스텀 MPPT 알고리즘을 적용한 전용 컨버터 설계를 통해</w:t>
      </w:r>
      <w:r>
        <w:rPr>
          <w:rFonts w:ascii="바탕체" w:eastAsia="바탕체" w:hAnsi="바탕체" w:hint="eastAsia"/>
          <w:sz w:val="20"/>
          <w:szCs w:val="20"/>
        </w:rPr>
        <w:t xml:space="preserve"> </w:t>
      </w:r>
      <w:r w:rsidRPr="001F7448">
        <w:rPr>
          <w:rFonts w:ascii="바탕체" w:eastAsia="바탕체" w:hAnsi="바탕체"/>
          <w:sz w:val="20"/>
          <w:szCs w:val="20"/>
        </w:rPr>
        <w:t>제어 정밀도 및 에너지 변환 효율 향상이 필요하다.</w:t>
      </w:r>
    </w:p>
    <w:p w14:paraId="5BE5B31E" w14:textId="77777777" w:rsidR="001F7448" w:rsidRDefault="001F7448" w:rsidP="002A3FEB">
      <w:pPr>
        <w:spacing w:after="0"/>
        <w:ind w:firstLineChars="100" w:firstLine="200"/>
        <w:rPr>
          <w:rFonts w:ascii="바탕체" w:eastAsia="바탕체" w:hAnsi="바탕체"/>
          <w:sz w:val="20"/>
          <w:szCs w:val="20"/>
        </w:rPr>
      </w:pPr>
      <w:r w:rsidRPr="001F7448">
        <w:rPr>
          <w:rFonts w:ascii="바탕체" w:eastAsia="바탕체" w:hAnsi="바탕체"/>
          <w:sz w:val="20"/>
          <w:szCs w:val="20"/>
        </w:rPr>
        <w:t>셋째, 각 소자의 동작 검증 과정에서 입력·출력 파형을 직접 계측하지 않고</w:t>
      </w:r>
      <w:r>
        <w:rPr>
          <w:rFonts w:ascii="바탕체" w:eastAsia="바탕체" w:hAnsi="바탕체" w:hint="eastAsia"/>
          <w:sz w:val="20"/>
          <w:szCs w:val="20"/>
        </w:rPr>
        <w:t xml:space="preserve"> </w:t>
      </w:r>
      <w:r w:rsidRPr="001F7448">
        <w:rPr>
          <w:rFonts w:ascii="바탕체" w:eastAsia="바탕체" w:hAnsi="바탕체"/>
          <w:sz w:val="20"/>
          <w:szCs w:val="20"/>
        </w:rPr>
        <w:t>전압 및 전류의 동작 여부로만 판단하였기 때문에,</w:t>
      </w:r>
      <w:r>
        <w:rPr>
          <w:rFonts w:ascii="바탕체" w:eastAsia="바탕체" w:hAnsi="바탕체" w:hint="eastAsia"/>
          <w:sz w:val="20"/>
          <w:szCs w:val="20"/>
        </w:rPr>
        <w:t xml:space="preserve"> </w:t>
      </w:r>
      <w:r w:rsidRPr="001F7448">
        <w:rPr>
          <w:rFonts w:ascii="바탕체" w:eastAsia="바탕체" w:hAnsi="바탕체"/>
          <w:sz w:val="20"/>
          <w:szCs w:val="20"/>
        </w:rPr>
        <w:t xml:space="preserve">회로의 </w:t>
      </w:r>
      <w:r w:rsidRPr="001F7448">
        <w:rPr>
          <w:rFonts w:ascii="바탕체" w:eastAsia="바탕체" w:hAnsi="바탕체"/>
          <w:sz w:val="20"/>
          <w:szCs w:val="20"/>
        </w:rPr>
        <w:lastRenderedPageBreak/>
        <w:t>구체적 문제 원인을 정량적으로 분석하기 어려웠다.</w:t>
      </w:r>
      <w:r>
        <w:rPr>
          <w:rFonts w:ascii="바탕체" w:eastAsia="바탕체" w:hAnsi="바탕체" w:hint="eastAsia"/>
          <w:sz w:val="20"/>
          <w:szCs w:val="20"/>
        </w:rPr>
        <w:t xml:space="preserve"> </w:t>
      </w:r>
      <w:r w:rsidRPr="001F7448">
        <w:rPr>
          <w:rFonts w:ascii="바탕체" w:eastAsia="바탕체" w:hAnsi="바탕체"/>
          <w:sz w:val="20"/>
          <w:szCs w:val="20"/>
        </w:rPr>
        <w:t xml:space="preserve">이를 보완하기 위해 후속 연구에서는 오실로스코프 및 </w:t>
      </w:r>
      <w:proofErr w:type="spellStart"/>
      <w:r w:rsidRPr="001F7448">
        <w:rPr>
          <w:rFonts w:ascii="바탕체" w:eastAsia="바탕체" w:hAnsi="바탕체"/>
          <w:sz w:val="20"/>
          <w:szCs w:val="20"/>
        </w:rPr>
        <w:t>데이터로거를</w:t>
      </w:r>
      <w:proofErr w:type="spellEnd"/>
      <w:r w:rsidRPr="001F7448">
        <w:rPr>
          <w:rFonts w:ascii="바탕체" w:eastAsia="바탕체" w:hAnsi="바탕체"/>
          <w:sz w:val="20"/>
          <w:szCs w:val="20"/>
        </w:rPr>
        <w:t xml:space="preserve"> 이용하여</w:t>
      </w:r>
      <w:r>
        <w:rPr>
          <w:rFonts w:ascii="바탕체" w:eastAsia="바탕체" w:hAnsi="바탕체" w:hint="eastAsia"/>
          <w:sz w:val="20"/>
          <w:szCs w:val="20"/>
        </w:rPr>
        <w:t xml:space="preserve"> </w:t>
      </w:r>
      <w:r w:rsidRPr="001F7448">
        <w:rPr>
          <w:rFonts w:ascii="바탕체" w:eastAsia="바탕체" w:hAnsi="바탕체"/>
          <w:sz w:val="20"/>
          <w:szCs w:val="20"/>
        </w:rPr>
        <w:t>전압·전류 파형을 동기적으로 측정하고,</w:t>
      </w:r>
      <w:r>
        <w:rPr>
          <w:rFonts w:ascii="바탕체" w:eastAsia="바탕체" w:hAnsi="바탕체" w:hint="eastAsia"/>
          <w:sz w:val="20"/>
          <w:szCs w:val="20"/>
        </w:rPr>
        <w:t xml:space="preserve"> </w:t>
      </w:r>
      <w:proofErr w:type="spellStart"/>
      <w:r w:rsidRPr="001F7448">
        <w:rPr>
          <w:rFonts w:ascii="바탕체" w:eastAsia="바탕체" w:hAnsi="바탕체"/>
          <w:sz w:val="20"/>
          <w:szCs w:val="20"/>
        </w:rPr>
        <w:t>스위칭</w:t>
      </w:r>
      <w:proofErr w:type="spellEnd"/>
      <w:r w:rsidRPr="001F7448">
        <w:rPr>
          <w:rFonts w:ascii="바탕체" w:eastAsia="바탕체" w:hAnsi="바탕체"/>
          <w:sz w:val="20"/>
          <w:szCs w:val="20"/>
        </w:rPr>
        <w:t xml:space="preserve"> 손실, 응답 시간, 리플 전류 등 정량적 지표를 기반으로 한</w:t>
      </w:r>
      <w:r>
        <w:rPr>
          <w:rFonts w:ascii="바탕체" w:eastAsia="바탕체" w:hAnsi="바탕체" w:hint="eastAsia"/>
          <w:sz w:val="20"/>
          <w:szCs w:val="20"/>
        </w:rPr>
        <w:t xml:space="preserve"> </w:t>
      </w:r>
      <w:r w:rsidRPr="001F7448">
        <w:rPr>
          <w:rFonts w:ascii="바탕체" w:eastAsia="바탕체" w:hAnsi="바탕체"/>
          <w:sz w:val="20"/>
          <w:szCs w:val="20"/>
        </w:rPr>
        <w:t>회로 성능 평가가 수행되어야 한다.</w:t>
      </w:r>
    </w:p>
    <w:p w14:paraId="209EA8E8" w14:textId="77777777" w:rsidR="008D01E4" w:rsidRDefault="001F7448" w:rsidP="002A3FEB">
      <w:pPr>
        <w:spacing w:after="0"/>
        <w:ind w:firstLineChars="100" w:firstLine="200"/>
        <w:rPr>
          <w:rFonts w:ascii="바탕체" w:eastAsia="바탕체" w:hAnsi="바탕체"/>
          <w:sz w:val="20"/>
          <w:szCs w:val="20"/>
        </w:rPr>
      </w:pPr>
      <w:r w:rsidRPr="001F7448">
        <w:rPr>
          <w:rFonts w:ascii="바탕체" w:eastAsia="바탕체" w:hAnsi="바탕체"/>
          <w:sz w:val="20"/>
          <w:szCs w:val="20"/>
        </w:rPr>
        <w:t>넷째, 본 시스템은 부하에서 필요로 하는 전력 수요에 따라</w:t>
      </w:r>
      <w:r>
        <w:rPr>
          <w:rFonts w:ascii="바탕체" w:eastAsia="바탕체" w:hAnsi="바탕체" w:hint="eastAsia"/>
          <w:sz w:val="20"/>
          <w:szCs w:val="20"/>
        </w:rPr>
        <w:t xml:space="preserve"> </w:t>
      </w:r>
      <w:r w:rsidRPr="001F7448">
        <w:rPr>
          <w:rFonts w:ascii="바탕체" w:eastAsia="바탕체" w:hAnsi="바탕체"/>
          <w:sz w:val="20"/>
          <w:szCs w:val="20"/>
        </w:rPr>
        <w:t>전력 공급량을 유연하게 조절하는 수요응답형</w:t>
      </w:r>
      <w:r>
        <w:rPr>
          <w:rFonts w:ascii="바탕체" w:eastAsia="바탕체" w:hAnsi="바탕체" w:hint="eastAsia"/>
          <w:sz w:val="20"/>
          <w:szCs w:val="20"/>
        </w:rPr>
        <w:t xml:space="preserve"> </w:t>
      </w:r>
      <w:r w:rsidRPr="001F7448">
        <w:rPr>
          <w:rFonts w:ascii="바탕체" w:eastAsia="바탕체" w:hAnsi="바탕체"/>
          <w:sz w:val="20"/>
          <w:szCs w:val="20"/>
        </w:rPr>
        <w:t>제어 기능이 부족하였다.</w:t>
      </w:r>
      <w:r>
        <w:rPr>
          <w:rFonts w:ascii="바탕체" w:eastAsia="바탕체" w:hAnsi="바탕체" w:hint="eastAsia"/>
          <w:sz w:val="20"/>
          <w:szCs w:val="20"/>
        </w:rPr>
        <w:t xml:space="preserve"> </w:t>
      </w:r>
      <w:r w:rsidRPr="001F7448">
        <w:rPr>
          <w:rFonts w:ascii="바탕체" w:eastAsia="바탕체" w:hAnsi="바탕체"/>
          <w:sz w:val="20"/>
          <w:szCs w:val="20"/>
        </w:rPr>
        <w:t>즉, 일반적인 충·방전 제어만 가능할 뿐,</w:t>
      </w:r>
      <w:r>
        <w:rPr>
          <w:rFonts w:ascii="바탕체" w:eastAsia="바탕체" w:hAnsi="바탕체" w:hint="eastAsia"/>
          <w:sz w:val="20"/>
          <w:szCs w:val="20"/>
        </w:rPr>
        <w:t xml:space="preserve"> </w:t>
      </w:r>
      <w:r w:rsidRPr="001F7448">
        <w:rPr>
          <w:rFonts w:ascii="바탕체" w:eastAsia="바탕체" w:hAnsi="바탕체"/>
          <w:sz w:val="20"/>
          <w:szCs w:val="20"/>
        </w:rPr>
        <w:t>부하의 사용량을 실시간으로 모니터링하고 이에 따라 PV 또는 배터리의 출력을 자동 조정하는</w:t>
      </w:r>
      <w:r>
        <w:rPr>
          <w:rFonts w:ascii="바탕체" w:eastAsia="바탕체" w:hAnsi="바탕체" w:hint="eastAsia"/>
          <w:sz w:val="20"/>
          <w:szCs w:val="20"/>
        </w:rPr>
        <w:t xml:space="preserve"> </w:t>
      </w:r>
      <w:r w:rsidRPr="001F7448">
        <w:rPr>
          <w:rFonts w:ascii="바탕체" w:eastAsia="바탕체" w:hAnsi="바탕체"/>
          <w:sz w:val="20"/>
          <w:szCs w:val="20"/>
        </w:rPr>
        <w:t>피드백 기반 응답 제어 구조는 구현되지 않았다.</w:t>
      </w:r>
      <w:r>
        <w:rPr>
          <w:rFonts w:ascii="바탕체" w:eastAsia="바탕체" w:hAnsi="바탕체" w:hint="eastAsia"/>
          <w:sz w:val="20"/>
          <w:szCs w:val="20"/>
        </w:rPr>
        <w:t xml:space="preserve"> </w:t>
      </w:r>
      <w:r w:rsidRPr="001F7448">
        <w:rPr>
          <w:rFonts w:ascii="바탕체" w:eastAsia="바탕체" w:hAnsi="바탕체"/>
          <w:sz w:val="20"/>
          <w:szCs w:val="20"/>
        </w:rPr>
        <w:t>이는 단순한 독립형 제어 수준에 머물러 있어,</w:t>
      </w:r>
      <w:r>
        <w:rPr>
          <w:rFonts w:ascii="바탕체" w:eastAsia="바탕체" w:hAnsi="바탕체" w:hint="eastAsia"/>
          <w:sz w:val="20"/>
          <w:szCs w:val="20"/>
        </w:rPr>
        <w:t xml:space="preserve"> </w:t>
      </w:r>
      <w:r w:rsidRPr="001F7448">
        <w:rPr>
          <w:rFonts w:ascii="바탕체" w:eastAsia="바탕체" w:hAnsi="바탕체"/>
          <w:sz w:val="20"/>
          <w:szCs w:val="20"/>
        </w:rPr>
        <w:t>스마트 마이크로그리드에서 요구되는 부하 예측 및 수요 기반 전력 조절 기능을 반영하지 못한 한계로 평가된다.</w:t>
      </w:r>
      <w:r w:rsidR="008D01E4">
        <w:rPr>
          <w:rFonts w:ascii="바탕체" w:eastAsia="바탕체" w:hAnsi="바탕체" w:hint="eastAsia"/>
          <w:sz w:val="20"/>
          <w:szCs w:val="20"/>
        </w:rPr>
        <w:t xml:space="preserve"> </w:t>
      </w:r>
      <w:r w:rsidRPr="001F7448">
        <w:rPr>
          <w:rFonts w:ascii="바탕체" w:eastAsia="바탕체" w:hAnsi="바탕체"/>
          <w:sz w:val="20"/>
          <w:szCs w:val="20"/>
        </w:rPr>
        <w:t>향후 연구에서는 IoT 기반 전력 모니터링 및 수요응답 제어 알고리즘을 추가하여</w:t>
      </w:r>
      <w:r w:rsidR="008D01E4">
        <w:rPr>
          <w:rFonts w:ascii="바탕체" w:eastAsia="바탕체" w:hAnsi="바탕체" w:hint="eastAsia"/>
          <w:sz w:val="20"/>
          <w:szCs w:val="20"/>
        </w:rPr>
        <w:t xml:space="preserve"> </w:t>
      </w:r>
      <w:r w:rsidRPr="001F7448">
        <w:rPr>
          <w:rFonts w:ascii="바탕체" w:eastAsia="바탕체" w:hAnsi="바탕체"/>
          <w:sz w:val="20"/>
          <w:szCs w:val="20"/>
        </w:rPr>
        <w:t>보다 지능적인 부하 관리가 가능하도록 개선할 필요가 있다.</w:t>
      </w:r>
    </w:p>
    <w:p w14:paraId="0A742AC0" w14:textId="1CC2482B" w:rsidR="001F7448" w:rsidRPr="008D01E4" w:rsidRDefault="001F7448" w:rsidP="002A3FEB">
      <w:pPr>
        <w:spacing w:after="0"/>
        <w:ind w:firstLineChars="100" w:firstLine="200"/>
        <w:rPr>
          <w:rFonts w:ascii="바탕체" w:eastAsia="바탕체" w:hAnsi="바탕체"/>
          <w:sz w:val="20"/>
          <w:szCs w:val="20"/>
        </w:rPr>
      </w:pPr>
      <w:r w:rsidRPr="001F7448">
        <w:rPr>
          <w:rFonts w:ascii="바탕체" w:eastAsia="바탕체" w:hAnsi="바탕체"/>
          <w:sz w:val="20"/>
          <w:szCs w:val="20"/>
        </w:rPr>
        <w:t>결과적으로 본 연구에서 제안한 시스템은</w:t>
      </w:r>
      <w:r w:rsidR="008D01E4">
        <w:rPr>
          <w:rFonts w:ascii="바탕체" w:eastAsia="바탕체" w:hAnsi="바탕체" w:hint="eastAsia"/>
          <w:sz w:val="20"/>
          <w:szCs w:val="20"/>
        </w:rPr>
        <w:t xml:space="preserve"> </w:t>
      </w:r>
      <w:r w:rsidRPr="001F7448">
        <w:rPr>
          <w:rFonts w:ascii="바탕체" w:eastAsia="바탕체" w:hAnsi="바탕체"/>
          <w:sz w:val="20"/>
          <w:szCs w:val="20"/>
        </w:rPr>
        <w:t>소형 독립형 마이크로그리드의 제어 논리 및 안정성 측면에서는 유효성을 검증하였으나,</w:t>
      </w:r>
      <w:r w:rsidR="008D01E4">
        <w:rPr>
          <w:rFonts w:ascii="바탕체" w:eastAsia="바탕체" w:hAnsi="바탕체" w:hint="eastAsia"/>
          <w:sz w:val="20"/>
          <w:szCs w:val="20"/>
        </w:rPr>
        <w:t xml:space="preserve"> </w:t>
      </w:r>
      <w:r w:rsidRPr="001F7448">
        <w:rPr>
          <w:rFonts w:ascii="바탕체" w:eastAsia="바탕체" w:hAnsi="바탕체"/>
          <w:sz w:val="20"/>
          <w:szCs w:val="20"/>
        </w:rPr>
        <w:t>전력 흐름의 다중화, 회로 효율, 정량 분석, 그리고 수요응답형 제어 유연성 측면에서는</w:t>
      </w:r>
      <w:r w:rsidR="008D01E4">
        <w:rPr>
          <w:rFonts w:ascii="바탕체" w:eastAsia="바탕체" w:hAnsi="바탕체" w:hint="eastAsia"/>
          <w:sz w:val="20"/>
          <w:szCs w:val="20"/>
        </w:rPr>
        <w:t xml:space="preserve"> </w:t>
      </w:r>
      <w:r w:rsidRPr="001F7448">
        <w:rPr>
          <w:rFonts w:ascii="바탕체" w:eastAsia="바탕체" w:hAnsi="바탕체"/>
          <w:sz w:val="20"/>
          <w:szCs w:val="20"/>
        </w:rPr>
        <w:t>여전히 개선의 여지가 존재한다.</w:t>
      </w:r>
      <w:r w:rsidR="008D01E4">
        <w:rPr>
          <w:rFonts w:ascii="바탕체" w:eastAsia="바탕체" w:hAnsi="바탕체" w:hint="eastAsia"/>
          <w:sz w:val="20"/>
          <w:szCs w:val="20"/>
        </w:rPr>
        <w:t xml:space="preserve"> </w:t>
      </w:r>
      <w:r w:rsidRPr="001F7448">
        <w:rPr>
          <w:rFonts w:ascii="바탕체" w:eastAsia="바탕체" w:hAnsi="바탕체"/>
          <w:sz w:val="20"/>
          <w:szCs w:val="20"/>
        </w:rPr>
        <w:t>향후 연구에서는 이러한 한계점을 보완하여,</w:t>
      </w:r>
      <w:r w:rsidR="008D01E4">
        <w:rPr>
          <w:rFonts w:ascii="바탕체" w:eastAsia="바탕체" w:hAnsi="바탕체" w:hint="eastAsia"/>
          <w:sz w:val="20"/>
          <w:szCs w:val="20"/>
        </w:rPr>
        <w:t xml:space="preserve"> 더 다양한</w:t>
      </w:r>
      <w:r w:rsidRPr="001F7448">
        <w:rPr>
          <w:rFonts w:ascii="바탕체" w:eastAsia="바탕체" w:hAnsi="바탕체"/>
          <w:sz w:val="20"/>
          <w:szCs w:val="20"/>
        </w:rPr>
        <w:t xml:space="preserve"> 환경 조건(온도, 일사량, 부하 변동 등)을 반영한 고도화된 제어 알고리즘과</w:t>
      </w:r>
      <w:r w:rsidR="008D01E4">
        <w:rPr>
          <w:rFonts w:ascii="바탕체" w:eastAsia="바탕체" w:hAnsi="바탕체" w:hint="eastAsia"/>
          <w:sz w:val="20"/>
          <w:szCs w:val="20"/>
        </w:rPr>
        <w:t xml:space="preserve"> </w:t>
      </w:r>
      <w:r w:rsidRPr="001F7448">
        <w:rPr>
          <w:rFonts w:ascii="바탕체" w:eastAsia="바탕체" w:hAnsi="바탕체"/>
          <w:sz w:val="20"/>
          <w:szCs w:val="20"/>
        </w:rPr>
        <w:t>지능형 전력 관리 시스템으로 확장하는 것이 필요하다.</w:t>
      </w:r>
    </w:p>
    <w:p w14:paraId="67C199D4" w14:textId="77777777" w:rsidR="001F7448" w:rsidRPr="001F7448" w:rsidRDefault="001F7448" w:rsidP="006145D0">
      <w:pPr>
        <w:jc w:val="both"/>
        <w:rPr>
          <w:rFonts w:ascii="돋움체" w:eastAsia="돋움체" w:hAnsi="돋움체"/>
        </w:rPr>
      </w:pPr>
    </w:p>
    <w:p w14:paraId="10ADCCC5" w14:textId="320158BD" w:rsidR="006031FB" w:rsidRDefault="006031FB" w:rsidP="002A3FEB">
      <w:pPr>
        <w:pStyle w:val="a6"/>
        <w:numPr>
          <w:ilvl w:val="0"/>
          <w:numId w:val="8"/>
        </w:numPr>
        <w:jc w:val="center"/>
        <w:rPr>
          <w:rFonts w:ascii="돋움체" w:eastAsia="돋움체" w:hAnsi="돋움체"/>
          <w:sz w:val="24"/>
        </w:rPr>
      </w:pPr>
      <w:r>
        <w:rPr>
          <w:rFonts w:ascii="돋움체" w:eastAsia="돋움체" w:hAnsi="돋움체" w:hint="eastAsia"/>
          <w:sz w:val="24"/>
        </w:rPr>
        <w:t>결 론</w:t>
      </w:r>
    </w:p>
    <w:p w14:paraId="0634639B" w14:textId="77777777" w:rsidR="00837B0F" w:rsidRDefault="008D01E4" w:rsidP="00837B0F">
      <w:pPr>
        <w:pStyle w:val="p1"/>
        <w:wordWrap w:val="0"/>
        <w:spacing w:before="0" w:beforeAutospacing="0" w:after="0" w:afterAutospacing="0"/>
        <w:ind w:firstLineChars="100" w:firstLine="200"/>
        <w:rPr>
          <w:rFonts w:ascii="바탕체" w:eastAsia="바탕체" w:hAnsi="바탕체"/>
          <w:sz w:val="20"/>
          <w:szCs w:val="20"/>
        </w:rPr>
      </w:pPr>
      <w:r w:rsidRPr="008D01E4">
        <w:rPr>
          <w:rFonts w:ascii="바탕체" w:eastAsia="바탕체" w:hAnsi="바탕체"/>
          <w:sz w:val="20"/>
          <w:szCs w:val="20"/>
        </w:rPr>
        <w:t>본 연구에서는 ESP32 기반 제어 시스템을 통해</w:t>
      </w:r>
      <w:r>
        <w:rPr>
          <w:rFonts w:ascii="바탕체" w:eastAsia="바탕체" w:hAnsi="바탕체" w:hint="eastAsia"/>
          <w:sz w:val="20"/>
          <w:szCs w:val="20"/>
        </w:rPr>
        <w:t xml:space="preserve"> </w:t>
      </w:r>
      <w:r w:rsidR="00837B0F">
        <w:rPr>
          <w:rFonts w:ascii="바탕체" w:eastAsia="바탕체" w:hAnsi="바탕체" w:hint="eastAsia"/>
          <w:sz w:val="20"/>
          <w:szCs w:val="20"/>
        </w:rPr>
        <w:t xml:space="preserve">소형 </w:t>
      </w:r>
      <w:r w:rsidRPr="008D01E4">
        <w:rPr>
          <w:rFonts w:ascii="바탕체" w:eastAsia="바탕체" w:hAnsi="바탕체"/>
          <w:sz w:val="20"/>
          <w:szCs w:val="20"/>
        </w:rPr>
        <w:t>DC 마이크로그리드의 기본적인 전력 흐름과 제어 원리를 실험적으로 검증하였다.</w:t>
      </w:r>
      <w:r>
        <w:rPr>
          <w:rFonts w:ascii="바탕체" w:eastAsia="바탕체" w:hAnsi="바탕체" w:hint="eastAsia"/>
          <w:sz w:val="20"/>
          <w:szCs w:val="20"/>
        </w:rPr>
        <w:t xml:space="preserve"> </w:t>
      </w:r>
      <w:r w:rsidRPr="008D01E4">
        <w:rPr>
          <w:rFonts w:ascii="바탕체" w:eastAsia="바탕체" w:hAnsi="바탕체"/>
          <w:sz w:val="20"/>
          <w:szCs w:val="20"/>
        </w:rPr>
        <w:t>시스템은 태양광 발전량 변화에도 안정적인 부하 전력 공급을 유지하였으며,</w:t>
      </w:r>
      <w:r>
        <w:rPr>
          <w:rFonts w:ascii="바탕체" w:eastAsia="바탕체" w:hAnsi="바탕체" w:hint="eastAsia"/>
          <w:sz w:val="20"/>
          <w:szCs w:val="20"/>
        </w:rPr>
        <w:t xml:space="preserve"> </w:t>
      </w:r>
      <w:r w:rsidRPr="008D01E4">
        <w:rPr>
          <w:rFonts w:ascii="바탕체" w:eastAsia="바탕체" w:hAnsi="바탕체"/>
          <w:sz w:val="20"/>
          <w:szCs w:val="20"/>
        </w:rPr>
        <w:t>PV–배터리 간 전력 전환과 버스 전압 제어가 정상적으로 이루어졌다.</w:t>
      </w:r>
      <w:r>
        <w:rPr>
          <w:rFonts w:ascii="바탕체" w:eastAsia="바탕체" w:hAnsi="바탕체" w:hint="eastAsia"/>
          <w:sz w:val="20"/>
          <w:szCs w:val="20"/>
        </w:rPr>
        <w:t xml:space="preserve"> </w:t>
      </w:r>
      <w:r w:rsidR="00837B0F" w:rsidRPr="00837B0F">
        <w:rPr>
          <w:rFonts w:ascii="바탕체" w:eastAsia="바탕체" w:hAnsi="바탕체"/>
          <w:sz w:val="20"/>
          <w:szCs w:val="20"/>
        </w:rPr>
        <w:t>이를 통해 제안된 제어 구조가 소규모 독립형 전력 시스템에서도 안정적인 전력 분배와 자동 운용이 가능함을 확인하였다.</w:t>
      </w:r>
      <w:r w:rsidR="00837B0F">
        <w:rPr>
          <w:rFonts w:ascii="바탕체" w:eastAsia="바탕체" w:hAnsi="바탕체" w:hint="eastAsia"/>
          <w:sz w:val="20"/>
          <w:szCs w:val="20"/>
        </w:rPr>
        <w:t xml:space="preserve"> </w:t>
      </w:r>
    </w:p>
    <w:p w14:paraId="5B627A35" w14:textId="26A9E239" w:rsidR="006031FB" w:rsidRPr="0059001E" w:rsidRDefault="008D01E4" w:rsidP="0059001E">
      <w:pPr>
        <w:pStyle w:val="p1"/>
        <w:wordWrap w:val="0"/>
        <w:spacing w:before="0" w:beforeAutospacing="0" w:after="0" w:afterAutospacing="0"/>
        <w:ind w:firstLineChars="100" w:firstLine="200"/>
        <w:rPr>
          <w:rFonts w:ascii="바탕체" w:eastAsia="바탕체" w:hAnsi="바탕체"/>
          <w:sz w:val="20"/>
          <w:szCs w:val="20"/>
        </w:rPr>
      </w:pPr>
      <w:r w:rsidRPr="008D01E4">
        <w:rPr>
          <w:rFonts w:ascii="바탕체" w:eastAsia="바탕체" w:hAnsi="바탕체"/>
          <w:sz w:val="20"/>
          <w:szCs w:val="20"/>
        </w:rPr>
        <w:t>향후 연구에서는 부하 수요에 따른 부분 제어 기능과</w:t>
      </w:r>
      <w:r>
        <w:rPr>
          <w:rFonts w:ascii="바탕체" w:eastAsia="바탕체" w:hAnsi="바탕체" w:hint="eastAsia"/>
          <w:sz w:val="20"/>
          <w:szCs w:val="20"/>
        </w:rPr>
        <w:t xml:space="preserve"> </w:t>
      </w:r>
      <w:r w:rsidRPr="008D01E4">
        <w:rPr>
          <w:rFonts w:ascii="바탕체" w:eastAsia="바탕체" w:hAnsi="바탕체"/>
          <w:sz w:val="20"/>
          <w:szCs w:val="20"/>
        </w:rPr>
        <w:t>배터리 상태 기반 충·방전 자동 전환 로직을 추가하고,</w:t>
      </w:r>
      <w:r>
        <w:rPr>
          <w:rFonts w:ascii="바탕체" w:eastAsia="바탕체" w:hAnsi="바탕체" w:hint="eastAsia"/>
          <w:sz w:val="20"/>
          <w:szCs w:val="20"/>
        </w:rPr>
        <w:t xml:space="preserve"> </w:t>
      </w:r>
      <w:r w:rsidRPr="008D01E4">
        <w:rPr>
          <w:rFonts w:ascii="바탕체" w:eastAsia="바탕체" w:hAnsi="바탕체"/>
          <w:sz w:val="20"/>
          <w:szCs w:val="20"/>
        </w:rPr>
        <w:t>MPPT의 전류·전압 추적 정밀도 향상과 PID 제어 알고리즘 적용을 통해</w:t>
      </w:r>
      <w:r>
        <w:rPr>
          <w:rFonts w:ascii="바탕체" w:eastAsia="바탕체" w:hAnsi="바탕체" w:hint="eastAsia"/>
          <w:sz w:val="20"/>
          <w:szCs w:val="20"/>
        </w:rPr>
        <w:t xml:space="preserve"> </w:t>
      </w:r>
      <w:r w:rsidRPr="008D01E4">
        <w:rPr>
          <w:rFonts w:ascii="바탕체" w:eastAsia="바탕체" w:hAnsi="바탕체"/>
          <w:sz w:val="20"/>
          <w:szCs w:val="20"/>
        </w:rPr>
        <w:t>시스템의 효율성과 안정성을 개선</w:t>
      </w:r>
      <w:r>
        <w:rPr>
          <w:rFonts w:ascii="바탕체" w:eastAsia="바탕체" w:hAnsi="바탕체" w:hint="eastAsia"/>
          <w:sz w:val="20"/>
          <w:szCs w:val="20"/>
        </w:rPr>
        <w:t>이 필요하다. 더불어 태양관 모듈의 조사각도에 따른 발전량 예측 모델을 추가적으로 구축한다면 에너지 생산 효율을 극대화할 수 있을 것으로 기대된다.</w:t>
      </w:r>
      <w:r w:rsidR="002A3FEB">
        <w:rPr>
          <w:rFonts w:ascii="바탕체" w:eastAsia="바탕체" w:hAnsi="바탕체" w:hint="eastAsia"/>
          <w:sz w:val="20"/>
          <w:szCs w:val="20"/>
        </w:rPr>
        <w:t xml:space="preserve"> </w:t>
      </w:r>
    </w:p>
    <w:p w14:paraId="0859E296" w14:textId="18959B15" w:rsidR="006031FB" w:rsidRPr="006031FB" w:rsidRDefault="006031FB" w:rsidP="006145D0">
      <w:pPr>
        <w:jc w:val="center"/>
        <w:rPr>
          <w:rFonts w:ascii="돋움체" w:eastAsia="돋움체" w:hAnsi="돋움체"/>
          <w:sz w:val="24"/>
        </w:rPr>
      </w:pPr>
      <w:r>
        <w:rPr>
          <w:rFonts w:ascii="돋움체" w:eastAsia="돋움체" w:hAnsi="돋움체" w:hint="eastAsia"/>
          <w:sz w:val="24"/>
        </w:rPr>
        <w:t>후 기</w:t>
      </w:r>
    </w:p>
    <w:p w14:paraId="2F9560C2" w14:textId="749E82ED" w:rsidR="006031FB" w:rsidRDefault="008D01E4" w:rsidP="00A81DB8">
      <w:pPr>
        <w:ind w:firstLine="200"/>
        <w:jc w:val="both"/>
        <w:rPr>
          <w:rFonts w:ascii="바탕체" w:eastAsia="바탕체" w:hAnsi="바탕체"/>
          <w:sz w:val="20"/>
          <w:szCs w:val="20"/>
        </w:rPr>
      </w:pPr>
      <w:r>
        <w:rPr>
          <w:rFonts w:ascii="바탕체" w:eastAsia="바탕체" w:hAnsi="바탕체" w:hint="eastAsia"/>
          <w:sz w:val="20"/>
          <w:szCs w:val="20"/>
        </w:rPr>
        <w:t>본 연구를 통해 이론으로만 접하던 마이크로드리드의 실제 구현 과정을 경험하며, 전력전자 시스템의 복잡성과 제어의 중요성을 체감할 수 있었습니다.</w:t>
      </w:r>
      <w:r w:rsidR="00837B0F">
        <w:rPr>
          <w:rFonts w:ascii="바탕체" w:eastAsia="바탕체" w:hAnsi="바탕체" w:hint="eastAsia"/>
          <w:sz w:val="20"/>
          <w:szCs w:val="20"/>
        </w:rPr>
        <w:t xml:space="preserve"> </w:t>
      </w:r>
      <w:r w:rsidR="006031FB" w:rsidRPr="006031FB">
        <w:rPr>
          <w:rFonts w:ascii="바탕체" w:eastAsia="바탕체" w:hAnsi="바탕체" w:hint="eastAsia"/>
          <w:sz w:val="20"/>
          <w:szCs w:val="20"/>
        </w:rPr>
        <w:t xml:space="preserve">졸업작품을 수행하는 동안 지도해주신 </w:t>
      </w:r>
      <w:proofErr w:type="spellStart"/>
      <w:r w:rsidR="006031FB" w:rsidRPr="006031FB">
        <w:rPr>
          <w:rFonts w:ascii="바탕체" w:eastAsia="바탕체" w:hAnsi="바탕체" w:hint="eastAsia"/>
          <w:sz w:val="20"/>
          <w:szCs w:val="20"/>
        </w:rPr>
        <w:t>장바울</w:t>
      </w:r>
      <w:proofErr w:type="spellEnd"/>
      <w:r w:rsidR="006031FB" w:rsidRPr="006031FB">
        <w:rPr>
          <w:rFonts w:ascii="바탕체" w:eastAsia="바탕체" w:hAnsi="바탕체" w:hint="eastAsia"/>
          <w:sz w:val="20"/>
          <w:szCs w:val="20"/>
        </w:rPr>
        <w:t xml:space="preserve"> 교수님께 감사의 말씀을 올</w:t>
      </w:r>
      <w:r w:rsidR="006031FB">
        <w:rPr>
          <w:rFonts w:ascii="바탕체" w:eastAsia="바탕체" w:hAnsi="바탕체" w:hint="eastAsia"/>
          <w:sz w:val="20"/>
          <w:szCs w:val="20"/>
        </w:rPr>
        <w:t>립니다.</w:t>
      </w:r>
      <w:r>
        <w:rPr>
          <w:rFonts w:ascii="바탕체" w:eastAsia="바탕체" w:hAnsi="바탕체" w:hint="eastAsia"/>
          <w:sz w:val="20"/>
          <w:szCs w:val="20"/>
        </w:rPr>
        <w:t xml:space="preserve"> </w:t>
      </w:r>
    </w:p>
    <w:p w14:paraId="7CD78F39" w14:textId="77777777" w:rsidR="00A81DB8" w:rsidRDefault="00A81DB8" w:rsidP="00A81DB8">
      <w:pPr>
        <w:ind w:firstLine="200"/>
        <w:jc w:val="both"/>
        <w:rPr>
          <w:rFonts w:ascii="바탕체" w:eastAsia="바탕체" w:hAnsi="바탕체"/>
          <w:sz w:val="20"/>
          <w:szCs w:val="20"/>
        </w:rPr>
      </w:pPr>
    </w:p>
    <w:p w14:paraId="3163201C" w14:textId="77777777" w:rsidR="00A81DB8" w:rsidRDefault="00A81DB8" w:rsidP="00A81DB8">
      <w:pPr>
        <w:ind w:firstLine="200"/>
        <w:jc w:val="both"/>
        <w:rPr>
          <w:rFonts w:ascii="바탕체" w:eastAsia="바탕체" w:hAnsi="바탕체"/>
          <w:sz w:val="20"/>
          <w:szCs w:val="20"/>
        </w:rPr>
      </w:pPr>
    </w:p>
    <w:p w14:paraId="4930B22A" w14:textId="77777777" w:rsidR="00A81DB8" w:rsidRDefault="00A81DB8" w:rsidP="00A81DB8">
      <w:pPr>
        <w:ind w:firstLine="200"/>
        <w:jc w:val="both"/>
        <w:rPr>
          <w:rFonts w:ascii="바탕체" w:eastAsia="바탕체" w:hAnsi="바탕체"/>
          <w:sz w:val="20"/>
          <w:szCs w:val="20"/>
        </w:rPr>
      </w:pPr>
    </w:p>
    <w:p w14:paraId="014B4235" w14:textId="77777777" w:rsidR="00A81DB8" w:rsidRDefault="00A81DB8" w:rsidP="00A81DB8">
      <w:pPr>
        <w:ind w:firstLine="200"/>
        <w:jc w:val="both"/>
        <w:rPr>
          <w:rFonts w:ascii="바탕체" w:eastAsia="바탕체" w:hAnsi="바탕체"/>
          <w:sz w:val="20"/>
          <w:szCs w:val="20"/>
        </w:rPr>
      </w:pPr>
    </w:p>
    <w:p w14:paraId="7F7A571D" w14:textId="77777777" w:rsidR="0059001E" w:rsidRDefault="0059001E" w:rsidP="00A81DB8">
      <w:pPr>
        <w:ind w:firstLine="200"/>
        <w:jc w:val="both"/>
        <w:rPr>
          <w:rFonts w:ascii="바탕체" w:eastAsia="바탕체" w:hAnsi="바탕체"/>
          <w:sz w:val="20"/>
          <w:szCs w:val="20"/>
        </w:rPr>
      </w:pPr>
    </w:p>
    <w:p w14:paraId="57F192D5" w14:textId="77777777" w:rsidR="0059001E" w:rsidRDefault="0059001E" w:rsidP="00A81DB8">
      <w:pPr>
        <w:ind w:firstLine="200"/>
        <w:jc w:val="both"/>
        <w:rPr>
          <w:rFonts w:ascii="바탕체" w:eastAsia="바탕체" w:hAnsi="바탕체"/>
          <w:sz w:val="20"/>
          <w:szCs w:val="20"/>
        </w:rPr>
      </w:pPr>
    </w:p>
    <w:p w14:paraId="776A96B4" w14:textId="77777777" w:rsidR="0059001E" w:rsidRDefault="0059001E" w:rsidP="00A81DB8">
      <w:pPr>
        <w:ind w:firstLine="200"/>
        <w:jc w:val="both"/>
        <w:rPr>
          <w:rFonts w:ascii="바탕체" w:eastAsia="바탕체" w:hAnsi="바탕체"/>
          <w:sz w:val="20"/>
          <w:szCs w:val="20"/>
        </w:rPr>
      </w:pPr>
    </w:p>
    <w:p w14:paraId="4634E692" w14:textId="77777777" w:rsidR="0059001E" w:rsidRDefault="0059001E" w:rsidP="00A81DB8">
      <w:pPr>
        <w:ind w:firstLine="200"/>
        <w:jc w:val="both"/>
        <w:rPr>
          <w:rFonts w:ascii="바탕체" w:eastAsia="바탕체" w:hAnsi="바탕체"/>
          <w:sz w:val="20"/>
          <w:szCs w:val="20"/>
        </w:rPr>
      </w:pPr>
    </w:p>
    <w:p w14:paraId="654E9674" w14:textId="77777777" w:rsidR="0059001E" w:rsidRDefault="0059001E" w:rsidP="00A81DB8">
      <w:pPr>
        <w:ind w:firstLine="200"/>
        <w:jc w:val="both"/>
        <w:rPr>
          <w:rFonts w:ascii="바탕체" w:eastAsia="바탕체" w:hAnsi="바탕체"/>
          <w:sz w:val="20"/>
          <w:szCs w:val="20"/>
        </w:rPr>
      </w:pPr>
    </w:p>
    <w:p w14:paraId="6C6A17F4" w14:textId="77777777" w:rsidR="0059001E" w:rsidRDefault="0059001E" w:rsidP="00A81DB8">
      <w:pPr>
        <w:ind w:firstLine="200"/>
        <w:jc w:val="both"/>
        <w:rPr>
          <w:rFonts w:ascii="바탕체" w:eastAsia="바탕체" w:hAnsi="바탕체"/>
          <w:sz w:val="20"/>
          <w:szCs w:val="20"/>
        </w:rPr>
      </w:pPr>
    </w:p>
    <w:p w14:paraId="48BE676F" w14:textId="77777777" w:rsidR="0059001E" w:rsidRDefault="0059001E" w:rsidP="00A81DB8">
      <w:pPr>
        <w:ind w:firstLine="200"/>
        <w:jc w:val="both"/>
        <w:rPr>
          <w:rFonts w:ascii="바탕체" w:eastAsia="바탕체" w:hAnsi="바탕체"/>
          <w:sz w:val="20"/>
          <w:szCs w:val="20"/>
        </w:rPr>
      </w:pPr>
    </w:p>
    <w:p w14:paraId="5E67802B" w14:textId="77777777" w:rsidR="0059001E" w:rsidRDefault="0059001E" w:rsidP="00A81DB8">
      <w:pPr>
        <w:ind w:firstLine="200"/>
        <w:jc w:val="both"/>
        <w:rPr>
          <w:rFonts w:ascii="바탕체" w:eastAsia="바탕체" w:hAnsi="바탕체"/>
          <w:sz w:val="20"/>
          <w:szCs w:val="20"/>
        </w:rPr>
      </w:pPr>
    </w:p>
    <w:p w14:paraId="5A255B96" w14:textId="77777777" w:rsidR="0059001E" w:rsidRDefault="0059001E" w:rsidP="00A81DB8">
      <w:pPr>
        <w:ind w:firstLine="200"/>
        <w:jc w:val="both"/>
        <w:rPr>
          <w:rFonts w:ascii="바탕체" w:eastAsia="바탕체" w:hAnsi="바탕체"/>
          <w:sz w:val="20"/>
          <w:szCs w:val="20"/>
        </w:rPr>
      </w:pPr>
    </w:p>
    <w:p w14:paraId="76A27D45" w14:textId="77777777" w:rsidR="0059001E" w:rsidRDefault="0059001E" w:rsidP="00A81DB8">
      <w:pPr>
        <w:ind w:firstLine="200"/>
        <w:jc w:val="both"/>
        <w:rPr>
          <w:rFonts w:ascii="바탕체" w:eastAsia="바탕체" w:hAnsi="바탕체"/>
          <w:sz w:val="20"/>
          <w:szCs w:val="20"/>
        </w:rPr>
      </w:pPr>
    </w:p>
    <w:p w14:paraId="48FFA150" w14:textId="77777777" w:rsidR="0059001E" w:rsidRDefault="0059001E" w:rsidP="00A81DB8">
      <w:pPr>
        <w:ind w:firstLine="200"/>
        <w:jc w:val="both"/>
        <w:rPr>
          <w:rFonts w:ascii="바탕체" w:eastAsia="바탕체" w:hAnsi="바탕체"/>
          <w:sz w:val="20"/>
          <w:szCs w:val="20"/>
        </w:rPr>
      </w:pPr>
    </w:p>
    <w:p w14:paraId="4C327A99" w14:textId="77777777" w:rsidR="0059001E" w:rsidRDefault="0059001E" w:rsidP="00A81DB8">
      <w:pPr>
        <w:ind w:firstLine="200"/>
        <w:jc w:val="both"/>
        <w:rPr>
          <w:rFonts w:ascii="바탕체" w:eastAsia="바탕체" w:hAnsi="바탕체"/>
          <w:sz w:val="20"/>
          <w:szCs w:val="20"/>
        </w:rPr>
      </w:pPr>
    </w:p>
    <w:p w14:paraId="662EA0D3" w14:textId="77777777" w:rsidR="0059001E" w:rsidRPr="00A81DB8" w:rsidRDefault="0059001E" w:rsidP="00A81DB8">
      <w:pPr>
        <w:ind w:firstLine="200"/>
        <w:jc w:val="both"/>
        <w:rPr>
          <w:rFonts w:ascii="바탕체" w:eastAsia="바탕체" w:hAnsi="바탕체"/>
          <w:sz w:val="20"/>
          <w:szCs w:val="20"/>
        </w:rPr>
      </w:pPr>
    </w:p>
    <w:p w14:paraId="305AF123" w14:textId="31CEC3D6" w:rsidR="008C5D50" w:rsidRPr="008C5D50" w:rsidRDefault="008C5D50" w:rsidP="006145D0">
      <w:pPr>
        <w:rPr>
          <w:rFonts w:ascii="바탕체" w:eastAsia="바탕체" w:hAnsi="바탕체" w:cs="Times New Roman"/>
          <w:sz w:val="24"/>
        </w:rPr>
      </w:pPr>
      <w:r w:rsidRPr="008C5D50">
        <w:rPr>
          <w:rFonts w:ascii="Times New Roman" w:eastAsia="바탕" w:hAnsi="Times New Roman" w:cs="Times New Roman"/>
          <w:color w:val="000000" w:themeColor="text1"/>
          <w:szCs w:val="32"/>
        </w:rPr>
        <w:t>[1]</w:t>
      </w:r>
      <w:r w:rsidRPr="008C5D50">
        <w:rPr>
          <w:rFonts w:ascii="Times New Roman" w:eastAsia="돋움체" w:hAnsi="Times New Roman" w:cs="Times New Roman"/>
          <w:sz w:val="24"/>
        </w:rPr>
        <w:t xml:space="preserve"> </w:t>
      </w:r>
      <w:proofErr w:type="spellStart"/>
      <w:r w:rsidRPr="008C5D50">
        <w:rPr>
          <w:rFonts w:ascii="바탕체" w:eastAsia="바탕체" w:hAnsi="바탕체" w:cs="Times New Roman"/>
          <w:sz w:val="20"/>
          <w:szCs w:val="20"/>
        </w:rPr>
        <w:t>Cheddadi</w:t>
      </w:r>
      <w:proofErr w:type="spellEnd"/>
      <w:r w:rsidRPr="008C5D50">
        <w:rPr>
          <w:rFonts w:ascii="바탕체" w:eastAsia="바탕체" w:hAnsi="바탕체" w:cs="Times New Roman"/>
          <w:sz w:val="20"/>
          <w:szCs w:val="20"/>
        </w:rPr>
        <w:t xml:space="preserve">, Y., </w:t>
      </w:r>
      <w:proofErr w:type="spellStart"/>
      <w:r w:rsidRPr="008C5D50">
        <w:rPr>
          <w:rFonts w:ascii="바탕체" w:eastAsia="바탕체" w:hAnsi="바탕체" w:cs="Times New Roman"/>
          <w:sz w:val="20"/>
          <w:szCs w:val="20"/>
        </w:rPr>
        <w:t>Cheddadi</w:t>
      </w:r>
      <w:proofErr w:type="spellEnd"/>
      <w:r w:rsidRPr="008C5D50">
        <w:rPr>
          <w:rFonts w:ascii="바탕체" w:eastAsia="바탕체" w:hAnsi="바탕체" w:cs="Times New Roman"/>
          <w:sz w:val="20"/>
          <w:szCs w:val="20"/>
        </w:rPr>
        <w:t xml:space="preserve">, H., </w:t>
      </w:r>
      <w:proofErr w:type="spellStart"/>
      <w:r w:rsidRPr="008C5D50">
        <w:rPr>
          <w:rFonts w:ascii="바탕체" w:eastAsia="바탕체" w:hAnsi="바탕체" w:cs="Times New Roman"/>
          <w:sz w:val="20"/>
          <w:szCs w:val="20"/>
        </w:rPr>
        <w:t>Cheddadi</w:t>
      </w:r>
      <w:proofErr w:type="spellEnd"/>
      <w:r w:rsidRPr="008C5D50">
        <w:rPr>
          <w:rFonts w:ascii="바탕체" w:eastAsia="바탕체" w:hAnsi="바탕체" w:cs="Times New Roman"/>
          <w:sz w:val="20"/>
          <w:szCs w:val="20"/>
        </w:rPr>
        <w:t xml:space="preserve">, F., </w:t>
      </w:r>
      <w:proofErr w:type="spellStart"/>
      <w:r w:rsidRPr="008C5D50">
        <w:rPr>
          <w:rFonts w:ascii="바탕체" w:eastAsia="바탕체" w:hAnsi="바탕체" w:cs="Times New Roman"/>
          <w:sz w:val="20"/>
          <w:szCs w:val="20"/>
        </w:rPr>
        <w:t>Errahimi</w:t>
      </w:r>
      <w:proofErr w:type="spellEnd"/>
      <w:r w:rsidRPr="008C5D50">
        <w:rPr>
          <w:rFonts w:ascii="바탕체" w:eastAsia="바탕체" w:hAnsi="바탕체" w:cs="Times New Roman"/>
          <w:sz w:val="20"/>
          <w:szCs w:val="20"/>
        </w:rPr>
        <w:t>, F., &amp; Es-</w:t>
      </w:r>
      <w:proofErr w:type="spellStart"/>
      <w:r w:rsidRPr="008C5D50">
        <w:rPr>
          <w:rFonts w:ascii="바탕체" w:eastAsia="바탕체" w:hAnsi="바탕체" w:cs="Times New Roman"/>
          <w:sz w:val="20"/>
          <w:szCs w:val="20"/>
        </w:rPr>
        <w:t>sbai</w:t>
      </w:r>
      <w:proofErr w:type="spellEnd"/>
      <w:r w:rsidRPr="008C5D50">
        <w:rPr>
          <w:rFonts w:ascii="바탕체" w:eastAsia="바탕체" w:hAnsi="바탕체" w:cs="Times New Roman"/>
          <w:sz w:val="20"/>
          <w:szCs w:val="20"/>
        </w:rPr>
        <w:t>, N. (2020). Design and implementation of an intelligent low-cost IoT solution for energy monitoring of photovoltaic stations</w:t>
      </w:r>
    </w:p>
    <w:p w14:paraId="5585D0E4" w14:textId="35847F16" w:rsidR="008C5D50" w:rsidRPr="008C5D50" w:rsidRDefault="008C5D50" w:rsidP="006145D0">
      <w:pPr>
        <w:rPr>
          <w:rFonts w:ascii="Times New Roman" w:eastAsia="돋움체" w:hAnsi="Times New Roman" w:cs="Times New Roman"/>
          <w:sz w:val="24"/>
        </w:rPr>
      </w:pPr>
      <w:r w:rsidRPr="008C5D50">
        <w:rPr>
          <w:rFonts w:ascii="Times New Roman" w:eastAsia="바탕" w:hAnsi="Times New Roman" w:cs="Times New Roman"/>
          <w:color w:val="000000" w:themeColor="text1"/>
          <w:szCs w:val="32"/>
        </w:rPr>
        <w:t>[</w:t>
      </w:r>
      <w:r>
        <w:rPr>
          <w:rFonts w:ascii="Times New Roman" w:eastAsia="바탕" w:hAnsi="Times New Roman" w:cs="Times New Roman" w:hint="eastAsia"/>
          <w:color w:val="000000" w:themeColor="text1"/>
          <w:szCs w:val="32"/>
        </w:rPr>
        <w:t>2</w:t>
      </w:r>
      <w:r w:rsidRPr="008C5D50">
        <w:rPr>
          <w:rFonts w:ascii="Times New Roman" w:eastAsia="바탕" w:hAnsi="Times New Roman" w:cs="Times New Roman"/>
          <w:color w:val="000000" w:themeColor="text1"/>
          <w:szCs w:val="32"/>
        </w:rPr>
        <w:t>]</w:t>
      </w:r>
      <w:r w:rsidRPr="008C5D50">
        <w:rPr>
          <w:rFonts w:ascii="바탕체" w:eastAsia="바탕체" w:hAnsi="바탕체" w:hint="eastAsia"/>
          <w:sz w:val="20"/>
          <w:szCs w:val="20"/>
        </w:rPr>
        <w:t>강민혁</w:t>
      </w:r>
      <w:r w:rsidRPr="008C5D50">
        <w:rPr>
          <w:rFonts w:ascii="바탕체" w:eastAsia="바탕체" w:hAnsi="바탕체"/>
          <w:sz w:val="20"/>
          <w:szCs w:val="20"/>
        </w:rPr>
        <w:t xml:space="preserve">, 김동완, 김일환, 2019, 추자도 </w:t>
      </w:r>
      <w:proofErr w:type="spellStart"/>
      <w:r>
        <w:rPr>
          <w:rFonts w:ascii="바탕체" w:eastAsia="바탕체" w:hAnsi="바탕체" w:hint="eastAsia"/>
          <w:sz w:val="20"/>
          <w:szCs w:val="20"/>
        </w:rPr>
        <w:t>마</w:t>
      </w:r>
      <w:r w:rsidRPr="008C5D50">
        <w:rPr>
          <w:rFonts w:ascii="바탕체" w:eastAsia="바탕체" w:hAnsi="바탕체"/>
          <w:sz w:val="20"/>
          <w:szCs w:val="20"/>
        </w:rPr>
        <w:t>이크로그리드구축에</w:t>
      </w:r>
      <w:proofErr w:type="spellEnd"/>
      <w:r w:rsidRPr="008C5D50">
        <w:rPr>
          <w:rFonts w:ascii="바탕체" w:eastAsia="바탕체" w:hAnsi="바탕체"/>
          <w:sz w:val="20"/>
          <w:szCs w:val="20"/>
        </w:rPr>
        <w:t xml:space="preserve"> 관한 연구, 제주대학교</w:t>
      </w:r>
    </w:p>
    <w:p w14:paraId="16FD2F97" w14:textId="1BDE2D81" w:rsidR="008C5D50" w:rsidRDefault="008C5D50" w:rsidP="006145D0">
      <w:pPr>
        <w:rPr>
          <w:rFonts w:ascii="바탕체" w:eastAsia="바탕체" w:hAnsi="바탕체"/>
          <w:sz w:val="20"/>
          <w:szCs w:val="20"/>
        </w:rPr>
      </w:pPr>
      <w:r w:rsidRPr="008C5D50">
        <w:rPr>
          <w:rFonts w:ascii="Times New Roman" w:eastAsia="바탕" w:hAnsi="Times New Roman" w:cs="Times New Roman"/>
          <w:color w:val="000000" w:themeColor="text1"/>
          <w:szCs w:val="32"/>
        </w:rPr>
        <w:t>[</w:t>
      </w:r>
      <w:r>
        <w:rPr>
          <w:rFonts w:ascii="Times New Roman" w:eastAsia="바탕" w:hAnsi="Times New Roman" w:cs="Times New Roman" w:hint="eastAsia"/>
          <w:color w:val="000000" w:themeColor="text1"/>
          <w:szCs w:val="32"/>
        </w:rPr>
        <w:t>3</w:t>
      </w:r>
      <w:r w:rsidRPr="008C5D50">
        <w:rPr>
          <w:rFonts w:ascii="Times New Roman" w:eastAsia="바탕" w:hAnsi="Times New Roman" w:cs="Times New Roman"/>
          <w:color w:val="000000" w:themeColor="text1"/>
          <w:szCs w:val="32"/>
        </w:rPr>
        <w:t>]</w:t>
      </w:r>
      <w:proofErr w:type="spellStart"/>
      <w:r w:rsidRPr="008C5D50">
        <w:rPr>
          <w:rFonts w:ascii="바탕체" w:eastAsia="바탕체" w:hAnsi="바탕체" w:hint="eastAsia"/>
          <w:sz w:val="20"/>
          <w:szCs w:val="20"/>
        </w:rPr>
        <w:t>한병문</w:t>
      </w:r>
      <w:proofErr w:type="spellEnd"/>
      <w:r w:rsidRPr="008C5D50">
        <w:rPr>
          <w:rFonts w:ascii="바탕체" w:eastAsia="바탕체" w:hAnsi="바탕체"/>
          <w:sz w:val="20"/>
          <w:szCs w:val="20"/>
        </w:rPr>
        <w:t>, 이지헌, 2010, DC마이크로그리드의 동작해석 시뮬레이션 모델, 명지대학교, p40~p41</w:t>
      </w:r>
    </w:p>
    <w:p w14:paraId="5A5FC54A" w14:textId="3D25EFE4" w:rsidR="008C5D50" w:rsidRPr="0059001E" w:rsidRDefault="0059001E" w:rsidP="0059001E">
      <w:pPr>
        <w:widowControl/>
        <w:wordWrap/>
        <w:autoSpaceDE/>
        <w:autoSpaceDN/>
        <w:rPr>
          <w:rFonts w:ascii=".AppleSystemUIFont" w:eastAsia="굴림" w:hAnsi=".AppleSystemUIFont" w:cs="굴림" w:hint="eastAsia"/>
          <w:color w:val="0E0E0E"/>
          <w:kern w:val="0"/>
          <w:sz w:val="21"/>
          <w:szCs w:val="21"/>
          <w14:ligatures w14:val="none"/>
        </w:rPr>
      </w:pPr>
      <w:r>
        <w:rPr>
          <w:rFonts w:ascii="바탕체" w:eastAsia="바탕체" w:hAnsi="바탕체" w:hint="eastAsia"/>
          <w:sz w:val="20"/>
          <w:szCs w:val="20"/>
        </w:rPr>
        <w:t xml:space="preserve">[4] </w:t>
      </w:r>
      <w:r>
        <w:rPr>
          <w:rFonts w:ascii="바탕체" w:eastAsia="바탕체" w:hAnsi="바탕체"/>
          <w:sz w:val="20"/>
          <w:szCs w:val="20"/>
        </w:rPr>
        <w:t>Korea Meteorological Administration (KMA), “KMA Open Data Portal</w:t>
      </w:r>
      <w:proofErr w:type="gramStart"/>
      <w:r>
        <w:rPr>
          <w:rFonts w:ascii="바탕체" w:eastAsia="바탕체" w:hAnsi="바탕체"/>
          <w:sz w:val="20"/>
          <w:szCs w:val="20"/>
        </w:rPr>
        <w:t>,”[</w:t>
      </w:r>
      <w:proofErr w:type="gramEnd"/>
      <w:r>
        <w:rPr>
          <w:rFonts w:ascii="바탕체" w:eastAsia="바탕체" w:hAnsi="바탕체"/>
          <w:sz w:val="20"/>
          <w:szCs w:val="20"/>
        </w:rPr>
        <w:t xml:space="preserve">Online]. Available: </w:t>
      </w:r>
      <w:r w:rsidRPr="0059001E">
        <w:rPr>
          <w:rFonts w:ascii=".AppleSystemUIFont" w:eastAsia="굴림" w:hAnsi=".AppleSystemUIFont" w:cs="굴림"/>
          <w:color w:val="0E0E0E"/>
          <w:kern w:val="0"/>
          <w:sz w:val="21"/>
          <w:szCs w:val="21"/>
          <w14:ligatures w14:val="none"/>
        </w:rPr>
        <w:t xml:space="preserve">https://data.kma.go.kr. Accessed: </w:t>
      </w:r>
      <w:r>
        <w:rPr>
          <w:rFonts w:ascii=".AppleSystemUIFont" w:eastAsia="굴림" w:hAnsi=".AppleSystemUIFont" w:cs="굴림"/>
          <w:color w:val="0E0E0E"/>
          <w:kern w:val="0"/>
          <w:sz w:val="21"/>
          <w:szCs w:val="21"/>
          <w14:ligatures w14:val="none"/>
        </w:rPr>
        <w:t>Oct</w:t>
      </w:r>
      <w:r w:rsidRPr="0059001E">
        <w:rPr>
          <w:rFonts w:ascii=".AppleSystemUIFont" w:eastAsia="굴림" w:hAnsi=".AppleSystemUIFont" w:cs="굴림"/>
          <w:color w:val="0E0E0E"/>
          <w:kern w:val="0"/>
          <w:sz w:val="21"/>
          <w:szCs w:val="21"/>
          <w14:ligatures w14:val="none"/>
        </w:rPr>
        <w:t>. 2025.</w:t>
      </w:r>
    </w:p>
    <w:sectPr w:rsidR="008C5D50" w:rsidRPr="0059001E" w:rsidSect="00DB59DD">
      <w:pgSz w:w="11906" w:h="16838"/>
      <w:pgMar w:top="1701" w:right="1440" w:bottom="1440" w:left="1440" w:header="851" w:footer="992"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굴림">
    <w:altName w:val="Gulim"/>
    <w:panose1 w:val="020B0600000101010101"/>
    <w:charset w:val="81"/>
    <w:family w:val="swiss"/>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HY견명조">
    <w:altName w:val="바탕"/>
    <w:panose1 w:val="020B0604020202020204"/>
    <w:charset w:val="81"/>
    <w:family w:val="roman"/>
    <w:pitch w:val="variable"/>
    <w:sig w:usb0="900002A7" w:usb1="29D77CF9" w:usb2="00000010" w:usb3="00000000" w:csb0="00080000"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휴먼태엑스포">
    <w:altName w:val="바탕"/>
    <w:panose1 w:val="020B0604020202020204"/>
    <w:charset w:val="81"/>
    <w:family w:val="roman"/>
    <w:pitch w:val="variable"/>
    <w:sig w:usb0="00000000" w:usb1="09D77CFB" w:usb2="00000010" w:usb3="00000000" w:csb0="00080000"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775"/>
    <w:multiLevelType w:val="hybridMultilevel"/>
    <w:tmpl w:val="83FA7F08"/>
    <w:lvl w:ilvl="0" w:tplc="617AE534">
      <w:start w:val="1"/>
      <w:numFmt w:val="decimal"/>
      <w:lvlText w:val="%1."/>
      <w:lvlJc w:val="left"/>
      <w:pPr>
        <w:ind w:left="800" w:hanging="360"/>
      </w:pPr>
      <w:rPr>
        <w:rFonts w:asciiTheme="minorHAnsi" w:eastAsiaTheme="minorEastAsia" w:hAnsiTheme="minorHAnsi" w:hint="default"/>
        <w:sz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B61545A"/>
    <w:multiLevelType w:val="hybridMultilevel"/>
    <w:tmpl w:val="9D880648"/>
    <w:lvl w:ilvl="0" w:tplc="66B2475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8974985"/>
    <w:multiLevelType w:val="hybridMultilevel"/>
    <w:tmpl w:val="14788B0C"/>
    <w:lvl w:ilvl="0" w:tplc="CFF8FAE6">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3A022F2E"/>
    <w:multiLevelType w:val="multilevel"/>
    <w:tmpl w:val="8CF89F9E"/>
    <w:lvl w:ilvl="0">
      <w:start w:val="3"/>
      <w:numFmt w:val="decimal"/>
      <w:lvlText w:val="%1."/>
      <w:lvlJc w:val="left"/>
      <w:pPr>
        <w:ind w:left="927" w:hanging="360"/>
      </w:pPr>
      <w:rPr>
        <w:rFonts w:ascii="Times New Roman" w:hAnsi="Times New Roman" w:cs="Times New Roman" w:hint="default"/>
      </w:rPr>
    </w:lvl>
    <w:lvl w:ilvl="1">
      <w:start w:val="2"/>
      <w:numFmt w:val="decimal"/>
      <w:isLgl/>
      <w:lvlText w:val="%1.%2"/>
      <w:lvlJc w:val="left"/>
      <w:pPr>
        <w:ind w:left="927" w:hanging="360"/>
      </w:pPr>
      <w:rPr>
        <w:rFonts w:hint="eastAsia"/>
      </w:rPr>
    </w:lvl>
    <w:lvl w:ilvl="2">
      <w:start w:val="1"/>
      <w:numFmt w:val="decimal"/>
      <w:isLgl/>
      <w:lvlText w:val="%1.%2.%3"/>
      <w:lvlJc w:val="left"/>
      <w:pPr>
        <w:ind w:left="1287" w:hanging="720"/>
      </w:pPr>
      <w:rPr>
        <w:rFonts w:hint="eastAsia"/>
      </w:rPr>
    </w:lvl>
    <w:lvl w:ilvl="3">
      <w:start w:val="1"/>
      <w:numFmt w:val="decimal"/>
      <w:isLgl/>
      <w:lvlText w:val="%1.%2.%3.%4"/>
      <w:lvlJc w:val="left"/>
      <w:pPr>
        <w:ind w:left="1647" w:hanging="1080"/>
      </w:pPr>
      <w:rPr>
        <w:rFonts w:hint="eastAsia"/>
      </w:rPr>
    </w:lvl>
    <w:lvl w:ilvl="4">
      <w:start w:val="1"/>
      <w:numFmt w:val="decimal"/>
      <w:isLgl/>
      <w:lvlText w:val="%1.%2.%3.%4.%5"/>
      <w:lvlJc w:val="left"/>
      <w:pPr>
        <w:ind w:left="1647" w:hanging="1080"/>
      </w:pPr>
      <w:rPr>
        <w:rFonts w:hint="eastAsia"/>
      </w:rPr>
    </w:lvl>
    <w:lvl w:ilvl="5">
      <w:start w:val="1"/>
      <w:numFmt w:val="decimal"/>
      <w:isLgl/>
      <w:lvlText w:val="%1.%2.%3.%4.%5.%6"/>
      <w:lvlJc w:val="left"/>
      <w:pPr>
        <w:ind w:left="2007" w:hanging="1440"/>
      </w:pPr>
      <w:rPr>
        <w:rFonts w:hint="eastAsia"/>
      </w:rPr>
    </w:lvl>
    <w:lvl w:ilvl="6">
      <w:start w:val="1"/>
      <w:numFmt w:val="decimal"/>
      <w:isLgl/>
      <w:lvlText w:val="%1.%2.%3.%4.%5.%6.%7"/>
      <w:lvlJc w:val="left"/>
      <w:pPr>
        <w:ind w:left="2367" w:hanging="1800"/>
      </w:pPr>
      <w:rPr>
        <w:rFonts w:hint="eastAsia"/>
      </w:rPr>
    </w:lvl>
    <w:lvl w:ilvl="7">
      <w:start w:val="1"/>
      <w:numFmt w:val="decimal"/>
      <w:isLgl/>
      <w:lvlText w:val="%1.%2.%3.%4.%5.%6.%7.%8"/>
      <w:lvlJc w:val="left"/>
      <w:pPr>
        <w:ind w:left="2367" w:hanging="1800"/>
      </w:pPr>
      <w:rPr>
        <w:rFonts w:hint="eastAsia"/>
      </w:rPr>
    </w:lvl>
    <w:lvl w:ilvl="8">
      <w:start w:val="1"/>
      <w:numFmt w:val="decimal"/>
      <w:isLgl/>
      <w:lvlText w:val="%1.%2.%3.%4.%5.%6.%7.%8.%9"/>
      <w:lvlJc w:val="left"/>
      <w:pPr>
        <w:ind w:left="2727" w:hanging="2160"/>
      </w:pPr>
      <w:rPr>
        <w:rFonts w:hint="eastAsia"/>
      </w:rPr>
    </w:lvl>
  </w:abstractNum>
  <w:abstractNum w:abstractNumId="4" w15:restartNumberingAfterBreak="0">
    <w:nsid w:val="519B70BA"/>
    <w:multiLevelType w:val="hybridMultilevel"/>
    <w:tmpl w:val="D036347A"/>
    <w:lvl w:ilvl="0" w:tplc="1BA262A6">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 w15:restartNumberingAfterBreak="0">
    <w:nsid w:val="51C36278"/>
    <w:multiLevelType w:val="hybridMultilevel"/>
    <w:tmpl w:val="99A26DC4"/>
    <w:lvl w:ilvl="0" w:tplc="6FCC483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7F3151D"/>
    <w:multiLevelType w:val="hybridMultilevel"/>
    <w:tmpl w:val="824C0C10"/>
    <w:lvl w:ilvl="0" w:tplc="13062B76">
      <w:start w:val="1"/>
      <w:numFmt w:val="decimal"/>
      <w:lvlText w:val="%1."/>
      <w:lvlJc w:val="left"/>
      <w:pPr>
        <w:ind w:left="800" w:hanging="360"/>
      </w:pPr>
      <w:rPr>
        <w:rFonts w:ascii="Times New Roman" w:hAnsi="Times New Roman" w:cs="Times New Roman"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F426B20"/>
    <w:multiLevelType w:val="hybridMultilevel"/>
    <w:tmpl w:val="DB8E7670"/>
    <w:lvl w:ilvl="0" w:tplc="FFFFFFFF">
      <w:start w:val="3"/>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048459578">
    <w:abstractNumId w:val="5"/>
  </w:num>
  <w:num w:numId="2" w16cid:durableId="133914945">
    <w:abstractNumId w:val="1"/>
  </w:num>
  <w:num w:numId="3" w16cid:durableId="1532260194">
    <w:abstractNumId w:val="3"/>
  </w:num>
  <w:num w:numId="4" w16cid:durableId="36324701">
    <w:abstractNumId w:val="7"/>
  </w:num>
  <w:num w:numId="5" w16cid:durableId="115225817">
    <w:abstractNumId w:val="0"/>
  </w:num>
  <w:num w:numId="6" w16cid:durableId="801265498">
    <w:abstractNumId w:val="2"/>
  </w:num>
  <w:num w:numId="7" w16cid:durableId="1972663864">
    <w:abstractNumId w:val="4"/>
  </w:num>
  <w:num w:numId="8" w16cid:durableId="1397971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A6B"/>
    <w:rsid w:val="000A6C78"/>
    <w:rsid w:val="000E4918"/>
    <w:rsid w:val="000F4A6B"/>
    <w:rsid w:val="001F7448"/>
    <w:rsid w:val="002A3FEB"/>
    <w:rsid w:val="002D6BCA"/>
    <w:rsid w:val="003F53A2"/>
    <w:rsid w:val="00530076"/>
    <w:rsid w:val="0059001E"/>
    <w:rsid w:val="005D3A60"/>
    <w:rsid w:val="005D61F7"/>
    <w:rsid w:val="006031FB"/>
    <w:rsid w:val="006145D0"/>
    <w:rsid w:val="006E3AE4"/>
    <w:rsid w:val="00711AE6"/>
    <w:rsid w:val="007B031C"/>
    <w:rsid w:val="008028C7"/>
    <w:rsid w:val="00837B0F"/>
    <w:rsid w:val="00883C43"/>
    <w:rsid w:val="008C5D50"/>
    <w:rsid w:val="008D01E4"/>
    <w:rsid w:val="009A4D7A"/>
    <w:rsid w:val="009C518B"/>
    <w:rsid w:val="00A05B08"/>
    <w:rsid w:val="00A474E1"/>
    <w:rsid w:val="00A81DB8"/>
    <w:rsid w:val="00B74640"/>
    <w:rsid w:val="00D37125"/>
    <w:rsid w:val="00DB59DD"/>
    <w:rsid w:val="00ED22E1"/>
    <w:rsid w:val="00F016F9"/>
    <w:rsid w:val="00F1736B"/>
    <w:rsid w:val="00F93A51"/>
    <w:rsid w:val="00F97254"/>
    <w:rsid w:val="00FD36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DF34"/>
  <w15:chartTrackingRefBased/>
  <w15:docId w15:val="{CFCB6C7A-9A69-814B-9F10-3593EF9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F4A6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F4A6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F4A6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F4A6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F4A6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F4A6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F4A6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F4A6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F4A6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F4A6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F4A6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F4A6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F4A6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F4A6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F4A6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F4A6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F4A6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F4A6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F4A6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F4A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F4A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F4A6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F4A6B"/>
    <w:pPr>
      <w:spacing w:before="160"/>
      <w:jc w:val="center"/>
    </w:pPr>
    <w:rPr>
      <w:i/>
      <w:iCs/>
      <w:color w:val="404040" w:themeColor="text1" w:themeTint="BF"/>
    </w:rPr>
  </w:style>
  <w:style w:type="character" w:customStyle="1" w:styleId="Char1">
    <w:name w:val="인용 Char"/>
    <w:basedOn w:val="a0"/>
    <w:link w:val="a5"/>
    <w:uiPriority w:val="29"/>
    <w:rsid w:val="000F4A6B"/>
    <w:rPr>
      <w:i/>
      <w:iCs/>
      <w:color w:val="404040" w:themeColor="text1" w:themeTint="BF"/>
    </w:rPr>
  </w:style>
  <w:style w:type="paragraph" w:styleId="a6">
    <w:name w:val="List Paragraph"/>
    <w:basedOn w:val="a"/>
    <w:uiPriority w:val="34"/>
    <w:qFormat/>
    <w:rsid w:val="000F4A6B"/>
    <w:pPr>
      <w:ind w:left="720"/>
      <w:contextualSpacing/>
    </w:pPr>
  </w:style>
  <w:style w:type="character" w:styleId="a7">
    <w:name w:val="Intense Emphasis"/>
    <w:basedOn w:val="a0"/>
    <w:uiPriority w:val="21"/>
    <w:qFormat/>
    <w:rsid w:val="000F4A6B"/>
    <w:rPr>
      <w:i/>
      <w:iCs/>
      <w:color w:val="0F4761" w:themeColor="accent1" w:themeShade="BF"/>
    </w:rPr>
  </w:style>
  <w:style w:type="paragraph" w:styleId="a8">
    <w:name w:val="Intense Quote"/>
    <w:basedOn w:val="a"/>
    <w:next w:val="a"/>
    <w:link w:val="Char2"/>
    <w:uiPriority w:val="30"/>
    <w:qFormat/>
    <w:rsid w:val="000F4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F4A6B"/>
    <w:rPr>
      <w:i/>
      <w:iCs/>
      <w:color w:val="0F4761" w:themeColor="accent1" w:themeShade="BF"/>
    </w:rPr>
  </w:style>
  <w:style w:type="character" w:styleId="a9">
    <w:name w:val="Intense Reference"/>
    <w:basedOn w:val="a0"/>
    <w:uiPriority w:val="32"/>
    <w:qFormat/>
    <w:rsid w:val="000F4A6B"/>
    <w:rPr>
      <w:b/>
      <w:bCs/>
      <w:smallCaps/>
      <w:color w:val="0F4761" w:themeColor="accent1" w:themeShade="BF"/>
      <w:spacing w:val="5"/>
    </w:rPr>
  </w:style>
  <w:style w:type="paragraph" w:customStyle="1" w:styleId="p1">
    <w:name w:val="p1"/>
    <w:basedOn w:val="a"/>
    <w:rsid w:val="009A4D7A"/>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apple-converted-space">
    <w:name w:val="apple-converted-space"/>
    <w:basedOn w:val="a0"/>
    <w:rsid w:val="00F97254"/>
  </w:style>
  <w:style w:type="paragraph" w:customStyle="1" w:styleId="p2">
    <w:name w:val="p2"/>
    <w:basedOn w:val="a"/>
    <w:rsid w:val="00F016F9"/>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p3">
    <w:name w:val="p3"/>
    <w:basedOn w:val="a"/>
    <w:rsid w:val="001F7448"/>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1">
    <w:name w:val="s1"/>
    <w:basedOn w:val="a0"/>
    <w:rsid w:val="001F7448"/>
  </w:style>
  <w:style w:type="paragraph" w:customStyle="1" w:styleId="aa">
    <w:name w:val="저자 이름"/>
    <w:basedOn w:val="a"/>
    <w:next w:val="a"/>
    <w:rsid w:val="008D01E4"/>
    <w:pPr>
      <w:autoSpaceDE/>
      <w:autoSpaceDN/>
      <w:spacing w:after="0"/>
      <w:jc w:val="center"/>
    </w:pPr>
    <w:rPr>
      <w:rFonts w:ascii="Times New Roman" w:eastAsia="돋움체" w:hAnsi="Times New Roman" w:cs="Times New Roman"/>
      <w:sz w:val="24"/>
      <w:szCs w:val="20"/>
      <w14:ligatures w14:val="none"/>
    </w:rPr>
  </w:style>
  <w:style w:type="paragraph" w:customStyle="1" w:styleId="ab">
    <w:name w:val="영어 논문 제목"/>
    <w:basedOn w:val="a"/>
    <w:next w:val="a"/>
    <w:rsid w:val="008D01E4"/>
    <w:pPr>
      <w:autoSpaceDE/>
      <w:autoSpaceDN/>
      <w:spacing w:after="0"/>
      <w:jc w:val="center"/>
    </w:pPr>
    <w:rPr>
      <w:rFonts w:ascii="Times New Roman" w:eastAsia="HY견명조" w:hAnsi="Times New Roman" w:cs="Times New Roman"/>
      <w:sz w:val="28"/>
      <w:szCs w:val="20"/>
      <w14:ligatures w14:val="none"/>
    </w:rPr>
  </w:style>
  <w:style w:type="character" w:customStyle="1" w:styleId="s2">
    <w:name w:val="s2"/>
    <w:basedOn w:val="a0"/>
    <w:rsid w:val="00837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1164</Words>
  <Characters>6635</Characters>
  <Application>Microsoft Office Word</Application>
  <DocSecurity>0</DocSecurity>
  <Lines>55</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이수민(2020212027)</dc:creator>
  <cp:keywords/>
  <dc:description/>
  <cp:lastModifiedBy>이수민(2020212027)</cp:lastModifiedBy>
  <cp:revision>5</cp:revision>
  <dcterms:created xsi:type="dcterms:W3CDTF">2025-11-05T21:09:00Z</dcterms:created>
  <dcterms:modified xsi:type="dcterms:W3CDTF">2025-11-05T22:51:00Z</dcterms:modified>
</cp:coreProperties>
</file>