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d1d1d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6"/>
        <w:gridCol w:w="4486"/>
        <w:gridCol w:w="3070"/>
        <w:tblGridChange w:id="0">
          <w:tblGrid>
            <w:gridCol w:w="1936"/>
            <w:gridCol w:w="4486"/>
            <w:gridCol w:w="307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IDACTOR 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Actor01, Actor 02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general, Municipal.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sesión, Recuperar contraseña, Registro de usuario.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 que interactúan con el módulo de inicio de sesión para autenticarse, restablecer sus credenciales de acceso o crear una nueva cuenta en la plataforma.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612130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af6iob4mlv2l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2"/>
        <w:gridCol w:w="4117"/>
        <w:gridCol w:w="2933"/>
        <w:tblGridChange w:id="0">
          <w:tblGrid>
            <w:gridCol w:w="2442"/>
            <w:gridCol w:w="4117"/>
            <w:gridCol w:w="2933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IDCASO 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0.1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general, Municipal.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Básico.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 los usuarios autenticarse de manera segura para acceder a las funcionalidades del sistema según su rol.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sus credenciales de acceso para validar su identidad y entrar a la plataforma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previamente registrado en el sistema. El dispositivo debe tener conexión con el servidor de validación.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accede al sistema y se dirige al módulo de inicio de sesión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formulario solicitando nombre de usuario y contraseña.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ingresa sus credenciales / EX01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presiona el botón para iniciar sesión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se conecta con el servidor para la validación / EX02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servidor valida que las credenciales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coinciden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los registros / EX03 EX04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recibe la confirmación de acceso válido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pantalla de inicio correspondiente al perfil del usuario (General o Municipal)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 del proceso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FA01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Recuperar contraseña: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el paso 2 anteriormente mencionado, el usuario selecciona la opción de recuperar credenciales de acceso. El sistema deriva al caso de uso “Recuperar contraseña”.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FA02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Registro de usuario: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el paso 2 anteriormente mencionado, el usuario selecciona la opción de registrarse. El sistema deriva al caso de uso “Registro de usuario”.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Usuario deja en blanco los campos en blanco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No se puede establecer conexión con el servidor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Nombre de Usuario no existe en el sistema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= Contraseña de Usuario incorrecta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al sistema de manera exitosa con los permisos correspondientes a su perfil.</w:t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de colores de participantes: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Sistema escritorio.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Servidor.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9ITOTVyamvu5XdimiMFmFmFT2w==">CgMxLjAyDmguYWY2aW9iNG1sdjJsOAByITE3bFAyU3VHd3ZZbHRMU1A1MnNNNWEyLWdjZGlRTmFDTQ==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