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FB21" w14:textId="77777777" w:rsidR="00540D78" w:rsidRDefault="00540D78"/>
    <w:p w14:paraId="71BBE2FF" w14:textId="77777777" w:rsidR="00BF1768" w:rsidRPr="006A2F1D" w:rsidRDefault="00BF1768" w:rsidP="00BF1768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</w:t>
      </w:r>
      <w:r w:rsidR="00082495">
        <w:rPr>
          <w:b/>
          <w:sz w:val="28"/>
          <w:szCs w:val="28"/>
        </w:rPr>
        <w:t>2</w:t>
      </w:r>
      <w:r w:rsidRPr="006A2F1D">
        <w:rPr>
          <w:b/>
          <w:sz w:val="28"/>
          <w:szCs w:val="28"/>
        </w:rPr>
        <w:t xml:space="preserve"> Checklist – </w:t>
      </w:r>
      <w:r w:rsidR="00082495">
        <w:rPr>
          <w:b/>
          <w:sz w:val="28"/>
          <w:szCs w:val="28"/>
        </w:rPr>
        <w:t>Column Experiments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BF1768" w14:paraId="7EBF2142" w14:textId="77777777">
        <w:tc>
          <w:tcPr>
            <w:tcW w:w="648" w:type="dxa"/>
          </w:tcPr>
          <w:p w14:paraId="500051D0" w14:textId="77777777" w:rsidR="00BF1768" w:rsidRDefault="00BF1768" w:rsidP="006E5A34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74F7819" w14:textId="0739B61E" w:rsidR="00BF1768" w:rsidRPr="00FD6946" w:rsidRDefault="00082495" w:rsidP="00082495">
            <w:pPr>
              <w:rPr>
                <w:rFonts w:cs="Perpetua Bold Italic"/>
                <w:sz w:val="20"/>
                <w:szCs w:val="20"/>
              </w:rPr>
            </w:pPr>
            <w:r w:rsidRPr="007A6D17">
              <w:rPr>
                <w:rFonts w:cs="Perpetua Bold Italic"/>
                <w:sz w:val="20"/>
                <w:szCs w:val="20"/>
              </w:rPr>
              <w:t>Col</w:t>
            </w:r>
            <w:r w:rsidR="00BF1768" w:rsidRPr="007A6D17">
              <w:rPr>
                <w:rFonts w:cs="Perpetua Bold Italic"/>
                <w:sz w:val="20"/>
                <w:szCs w:val="20"/>
              </w:rPr>
              <w:t xml:space="preserve"> Experiments </w:t>
            </w:r>
            <w:proofErr w:type="gramStart"/>
            <w:r w:rsidR="00BF1768" w:rsidRPr="007A6D17">
              <w:rPr>
                <w:rFonts w:cs="Perpetua Bold Italic"/>
                <w:sz w:val="20"/>
                <w:szCs w:val="20"/>
              </w:rPr>
              <w:t xml:space="preserve">page </w:t>
            </w:r>
            <w:r w:rsidR="00FD6946">
              <w:rPr>
                <w:rFonts w:cs="Perpetua Bold Italic"/>
                <w:sz w:val="20"/>
                <w:szCs w:val="20"/>
              </w:rPr>
              <w:t xml:space="preserve"> linked</w:t>
            </w:r>
            <w:proofErr w:type="gramEnd"/>
            <w:r w:rsidR="00FD6946">
              <w:rPr>
                <w:rFonts w:cs="Perpetua Bold Italic"/>
                <w:sz w:val="20"/>
                <w:szCs w:val="20"/>
              </w:rPr>
              <w:t xml:space="preserve"> to in </w:t>
            </w:r>
            <w:r w:rsidR="00BF1768" w:rsidRPr="007A6D17">
              <w:rPr>
                <w:rFonts w:cs="Perpetua Bold Italic"/>
                <w:sz w:val="20"/>
                <w:szCs w:val="20"/>
              </w:rPr>
              <w:t>HW page</w:t>
            </w:r>
            <w:r w:rsidR="00FD6946">
              <w:rPr>
                <w:rFonts w:cs="Perpetua Bold Italic"/>
                <w:sz w:val="20"/>
                <w:szCs w:val="20"/>
              </w:rPr>
              <w:t xml:space="preserve"> </w:t>
            </w:r>
            <w:proofErr w:type="spellStart"/>
            <w:r w:rsidR="00FD6946">
              <w:rPr>
                <w:rFonts w:cs="Perpetua Bold Italic"/>
                <w:sz w:val="20"/>
                <w:szCs w:val="20"/>
              </w:rPr>
              <w:t>nav</w:t>
            </w:r>
            <w:proofErr w:type="spellEnd"/>
            <w:r w:rsidR="00FD6946">
              <w:rPr>
                <w:rFonts w:cs="Perpetua Bold Italic"/>
                <w:sz w:val="20"/>
                <w:szCs w:val="20"/>
              </w:rPr>
              <w:t xml:space="preserve"> bar, </w:t>
            </w:r>
            <w:r w:rsidR="00BF1768" w:rsidRPr="007A6D17">
              <w:rPr>
                <w:rFonts w:cs="Perpetua Bold Italic"/>
                <w:sz w:val="20"/>
                <w:szCs w:val="20"/>
              </w:rPr>
              <w:t xml:space="preserve">imports </w:t>
            </w:r>
            <w:r w:rsidR="00FD6946">
              <w:rPr>
                <w:rFonts w:cs="Perpetua Bold Italic"/>
                <w:sz w:val="20"/>
                <w:szCs w:val="20"/>
              </w:rPr>
              <w:t>main</w:t>
            </w:r>
            <w:r w:rsidR="00BF1768" w:rsidRPr="007A6D17">
              <w:rPr>
                <w:rFonts w:cs="Perpetua Bold Italic"/>
                <w:sz w:val="20"/>
                <w:szCs w:val="20"/>
              </w:rPr>
              <w:t xml:space="preserve"> External Stylesheet</w:t>
            </w:r>
            <w:r w:rsidR="00FD6946">
              <w:rPr>
                <w:rFonts w:cs="Perpetua Bold Italic"/>
                <w:sz w:val="20"/>
                <w:szCs w:val="20"/>
              </w:rPr>
              <w:t>, and column colors</w:t>
            </w:r>
            <w:r w:rsidR="00FD6946" w:rsidRPr="00FD6946">
              <w:rPr>
                <w:rFonts w:cs="Perpetua Bold Italic"/>
                <w:sz w:val="20"/>
                <w:szCs w:val="20"/>
              </w:rPr>
              <w:t xml:space="preserve"> changed to match the color theme of your pages, not just the gray from my examples.</w:t>
            </w:r>
          </w:p>
        </w:tc>
      </w:tr>
      <w:tr w:rsidR="00BF1768" w14:paraId="5F5AF5B3" w14:textId="77777777">
        <w:tc>
          <w:tcPr>
            <w:tcW w:w="648" w:type="dxa"/>
          </w:tcPr>
          <w:p w14:paraId="056BDA70" w14:textId="77777777" w:rsidR="00BF1768" w:rsidRDefault="00BF1768" w:rsidP="006E5A34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5A7BF1A" w14:textId="0C857B2C" w:rsidR="00BF1768" w:rsidRPr="004A12C8" w:rsidRDefault="00364D63" w:rsidP="00812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Pr="00364D6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</w:t>
            </w:r>
            <w:r w:rsidRPr="001627E4">
              <w:rPr>
                <w:sz w:val="20"/>
                <w:szCs w:val="20"/>
              </w:rPr>
              <w:t xml:space="preserve"> column</w:t>
            </w:r>
            <w:proofErr w:type="gramEnd"/>
            <w:r w:rsidRPr="001627E4">
              <w:rPr>
                <w:sz w:val="20"/>
                <w:szCs w:val="20"/>
              </w:rPr>
              <w:t xml:space="preserve"> row </w:t>
            </w:r>
            <w:r w:rsidR="00812ABE">
              <w:rPr>
                <w:sz w:val="20"/>
                <w:szCs w:val="20"/>
              </w:rPr>
              <w:t xml:space="preserve">has two 50% columns with </w:t>
            </w:r>
            <w:r w:rsidR="00BF1768" w:rsidRPr="00BF1768">
              <w:rPr>
                <w:sz w:val="20"/>
                <w:szCs w:val="20"/>
              </w:rPr>
              <w:t xml:space="preserve">colored </w:t>
            </w:r>
            <w:r w:rsidR="00812ABE">
              <w:rPr>
                <w:sz w:val="20"/>
                <w:szCs w:val="20"/>
              </w:rPr>
              <w:t>backgrounds</w:t>
            </w:r>
            <w:r w:rsidR="00F529DD">
              <w:rPr>
                <w:sz w:val="20"/>
                <w:szCs w:val="20"/>
              </w:rPr>
              <w:t xml:space="preserve"> that easily contrast with page background color</w:t>
            </w:r>
            <w:r w:rsidR="00812ABE">
              <w:rPr>
                <w:sz w:val="20"/>
                <w:szCs w:val="20"/>
              </w:rPr>
              <w:t>.</w:t>
            </w:r>
          </w:p>
        </w:tc>
      </w:tr>
      <w:tr w:rsidR="00BF1768" w14:paraId="698A8661" w14:textId="77777777">
        <w:tc>
          <w:tcPr>
            <w:tcW w:w="648" w:type="dxa"/>
          </w:tcPr>
          <w:p w14:paraId="3F90C924" w14:textId="77777777" w:rsidR="00BF1768" w:rsidRDefault="00BF1768" w:rsidP="006E5A34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081403F" w14:textId="083E5D09" w:rsidR="00BF1768" w:rsidRPr="004A12C8" w:rsidRDefault="001627E4" w:rsidP="00812ABE">
            <w:pPr>
              <w:rPr>
                <w:sz w:val="20"/>
                <w:szCs w:val="20"/>
              </w:rPr>
            </w:pPr>
            <w:r w:rsidRPr="001627E4">
              <w:rPr>
                <w:sz w:val="20"/>
                <w:szCs w:val="20"/>
              </w:rPr>
              <w:t>2nd column row is a copy of your 1st column row, but in a centered wrapper block that's exactly 1000px wide. This effectively centers your columns in the browser viewport.</w:t>
            </w:r>
          </w:p>
        </w:tc>
      </w:tr>
      <w:tr w:rsidR="00BF1768" w14:paraId="72471579" w14:textId="77777777">
        <w:tc>
          <w:tcPr>
            <w:tcW w:w="648" w:type="dxa"/>
          </w:tcPr>
          <w:p w14:paraId="02521ABF" w14:textId="77777777" w:rsidR="00BF1768" w:rsidRDefault="00BF1768" w:rsidP="006E5A34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2D8CD42" w14:textId="4EB97805" w:rsidR="00BF1768" w:rsidRPr="004A12C8" w:rsidRDefault="002900B6" w:rsidP="001F7C22">
            <w:pPr>
              <w:rPr>
                <w:sz w:val="20"/>
                <w:szCs w:val="20"/>
              </w:rPr>
            </w:pPr>
            <w:r w:rsidRPr="002900B6">
              <w:rPr>
                <w:sz w:val="20"/>
                <w:szCs w:val="20"/>
              </w:rPr>
              <w:t>3rd column row contain</w:t>
            </w:r>
            <w:r>
              <w:rPr>
                <w:sz w:val="20"/>
                <w:szCs w:val="20"/>
              </w:rPr>
              <w:t>s</w:t>
            </w:r>
            <w:r w:rsidRPr="002900B6">
              <w:rPr>
                <w:sz w:val="20"/>
                <w:szCs w:val="20"/>
              </w:rPr>
              <w:t xml:space="preserve"> </w:t>
            </w:r>
            <w:r w:rsidR="004442CF">
              <w:rPr>
                <w:sz w:val="20"/>
                <w:szCs w:val="20"/>
              </w:rPr>
              <w:t>three</w:t>
            </w:r>
            <w:r w:rsidRPr="002900B6">
              <w:rPr>
                <w:sz w:val="20"/>
                <w:szCs w:val="20"/>
              </w:rPr>
              <w:t xml:space="preserve"> </w:t>
            </w:r>
            <w:r w:rsidR="004442CF">
              <w:rPr>
                <w:sz w:val="20"/>
                <w:szCs w:val="20"/>
              </w:rPr>
              <w:t xml:space="preserve">33% </w:t>
            </w:r>
            <w:r w:rsidRPr="002900B6">
              <w:rPr>
                <w:sz w:val="20"/>
                <w:szCs w:val="20"/>
              </w:rPr>
              <w:t>columns</w:t>
            </w:r>
            <w:r w:rsidR="004442CF">
              <w:rPr>
                <w:sz w:val="20"/>
                <w:szCs w:val="20"/>
              </w:rPr>
              <w:t xml:space="preserve">, </w:t>
            </w:r>
            <w:r w:rsidRPr="002900B6">
              <w:rPr>
                <w:sz w:val="20"/>
                <w:szCs w:val="20"/>
              </w:rPr>
              <w:t>inherit the background color of the page</w:t>
            </w:r>
            <w:r w:rsidR="004442CF">
              <w:rPr>
                <w:sz w:val="20"/>
                <w:szCs w:val="20"/>
              </w:rPr>
              <w:t xml:space="preserve">, and contain </w:t>
            </w:r>
            <w:r w:rsidRPr="002900B6">
              <w:rPr>
                <w:sz w:val="20"/>
                <w:szCs w:val="20"/>
              </w:rPr>
              <w:t>block structures from blocks experiments assignment into each of the columns.</w:t>
            </w:r>
          </w:p>
        </w:tc>
      </w:tr>
      <w:tr w:rsidR="00BF1768" w:rsidRPr="003D33B8" w14:paraId="5D13F585" w14:textId="77777777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2C0FB227" w14:textId="77777777" w:rsidR="00BF1768" w:rsidRDefault="00BF1768" w:rsidP="006E5A34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17127E3" w14:textId="013FEC6A" w:rsidR="0071141F" w:rsidRPr="004A12C8" w:rsidRDefault="000F10A6" w:rsidP="006E5A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0F10A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2900B6">
              <w:rPr>
                <w:sz w:val="20"/>
                <w:szCs w:val="20"/>
              </w:rPr>
              <w:t>c</w:t>
            </w:r>
            <w:r w:rsidR="002900B6" w:rsidRPr="00B90A3B">
              <w:rPr>
                <w:sz w:val="20"/>
                <w:szCs w:val="20"/>
              </w:rPr>
              <w:t>olumn</w:t>
            </w:r>
            <w:r>
              <w:rPr>
                <w:sz w:val="20"/>
                <w:szCs w:val="20"/>
              </w:rPr>
              <w:t xml:space="preserve"> row</w:t>
            </w:r>
            <w:r w:rsidR="002900B6" w:rsidRPr="00B90A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 w:rsidR="002900B6" w:rsidRPr="00B90A3B">
              <w:rPr>
                <w:sz w:val="20"/>
                <w:szCs w:val="20"/>
              </w:rPr>
              <w:t xml:space="preserve"> similar to the picture </w:t>
            </w:r>
            <w:r w:rsidR="002900B6">
              <w:rPr>
                <w:sz w:val="20"/>
                <w:szCs w:val="20"/>
              </w:rPr>
              <w:t>(2</w:t>
            </w:r>
            <w:r>
              <w:rPr>
                <w:sz w:val="20"/>
                <w:szCs w:val="20"/>
              </w:rPr>
              <w:t>5</w:t>
            </w:r>
            <w:r w:rsidR="002900B6">
              <w:rPr>
                <w:sz w:val="20"/>
                <w:szCs w:val="20"/>
              </w:rPr>
              <w:t>%/</w:t>
            </w:r>
            <w:r>
              <w:rPr>
                <w:sz w:val="20"/>
                <w:szCs w:val="20"/>
              </w:rPr>
              <w:t>5</w:t>
            </w:r>
            <w:r w:rsidR="002900B6">
              <w:rPr>
                <w:sz w:val="20"/>
                <w:szCs w:val="20"/>
              </w:rPr>
              <w:t>0%/</w:t>
            </w:r>
            <w:r>
              <w:rPr>
                <w:sz w:val="20"/>
                <w:szCs w:val="20"/>
              </w:rPr>
              <w:t>25</w:t>
            </w:r>
            <w:r w:rsidR="002900B6">
              <w:rPr>
                <w:sz w:val="20"/>
                <w:szCs w:val="20"/>
              </w:rPr>
              <w:t xml:space="preserve">%).  </w:t>
            </w:r>
            <w:r w:rsidR="002900B6" w:rsidRPr="00B90A3B">
              <w:rPr>
                <w:sz w:val="20"/>
                <w:szCs w:val="20"/>
              </w:rPr>
              <w:t>Center a div block horizontall</w:t>
            </w:r>
            <w:r w:rsidR="002900B6">
              <w:rPr>
                <w:sz w:val="20"/>
                <w:szCs w:val="20"/>
              </w:rPr>
              <w:t>y inside the middle column as shown</w:t>
            </w:r>
            <w:r>
              <w:rPr>
                <w:sz w:val="20"/>
                <w:szCs w:val="20"/>
              </w:rPr>
              <w:t xml:space="preserve"> that’s 50% of the width of the middle column</w:t>
            </w:r>
            <w:r w:rsidR="002900B6" w:rsidRPr="00B90A3B">
              <w:rPr>
                <w:sz w:val="20"/>
                <w:szCs w:val="20"/>
              </w:rPr>
              <w:t>.</w:t>
            </w:r>
          </w:p>
        </w:tc>
      </w:tr>
    </w:tbl>
    <w:p w14:paraId="61BEE926" w14:textId="3467F437" w:rsidR="00BF1768" w:rsidRDefault="00BF1768" w:rsidP="00BF1768"/>
    <w:p w14:paraId="1310C184" w14:textId="4A2E0EC0" w:rsidR="0025265C" w:rsidRDefault="0025265C" w:rsidP="00BF1768">
      <w:r>
        <w:t xml:space="preserve">  </w:t>
      </w:r>
    </w:p>
    <w:p w14:paraId="63F8C52C" w14:textId="77777777" w:rsidR="0025265C" w:rsidRDefault="0025265C" w:rsidP="00BF1768"/>
    <w:p w14:paraId="728E1C25" w14:textId="77777777" w:rsidR="0025265C" w:rsidRPr="006A2F1D" w:rsidRDefault="0025265C" w:rsidP="0025265C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12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Column Experiments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25265C" w14:paraId="105972FB" w14:textId="77777777" w:rsidTr="00E6186D">
        <w:tc>
          <w:tcPr>
            <w:tcW w:w="648" w:type="dxa"/>
          </w:tcPr>
          <w:p w14:paraId="50DAAEF4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07695B0" w14:textId="77777777" w:rsidR="0025265C" w:rsidRPr="00FD6946" w:rsidRDefault="0025265C" w:rsidP="00E6186D">
            <w:pPr>
              <w:rPr>
                <w:rFonts w:cs="Perpetua Bold Italic"/>
                <w:sz w:val="20"/>
                <w:szCs w:val="20"/>
              </w:rPr>
            </w:pPr>
            <w:r w:rsidRPr="007A6D17">
              <w:rPr>
                <w:rFonts w:cs="Perpetua Bold Italic"/>
                <w:sz w:val="20"/>
                <w:szCs w:val="20"/>
              </w:rPr>
              <w:t xml:space="preserve">Col Experiments </w:t>
            </w:r>
            <w:proofErr w:type="gramStart"/>
            <w:r w:rsidRPr="007A6D17">
              <w:rPr>
                <w:rFonts w:cs="Perpetua Bold Italic"/>
                <w:sz w:val="20"/>
                <w:szCs w:val="20"/>
              </w:rPr>
              <w:t xml:space="preserve">page </w:t>
            </w:r>
            <w:r>
              <w:rPr>
                <w:rFonts w:cs="Perpetua Bold Italic"/>
                <w:sz w:val="20"/>
                <w:szCs w:val="20"/>
              </w:rPr>
              <w:t xml:space="preserve"> linked</w:t>
            </w:r>
            <w:proofErr w:type="gramEnd"/>
            <w:r>
              <w:rPr>
                <w:rFonts w:cs="Perpetua Bold Italic"/>
                <w:sz w:val="20"/>
                <w:szCs w:val="20"/>
              </w:rPr>
              <w:t xml:space="preserve"> to in </w:t>
            </w:r>
            <w:r w:rsidRPr="007A6D17">
              <w:rPr>
                <w:rFonts w:cs="Perpetua Bold Italic"/>
                <w:sz w:val="20"/>
                <w:szCs w:val="20"/>
              </w:rPr>
              <w:t>HW page</w:t>
            </w:r>
            <w:r>
              <w:rPr>
                <w:rFonts w:cs="Perpetua Bold Ital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Perpetua Bold Italic"/>
                <w:sz w:val="20"/>
                <w:szCs w:val="20"/>
              </w:rPr>
              <w:t>nav</w:t>
            </w:r>
            <w:proofErr w:type="spellEnd"/>
            <w:r>
              <w:rPr>
                <w:rFonts w:cs="Perpetua Bold Italic"/>
                <w:sz w:val="20"/>
                <w:szCs w:val="20"/>
              </w:rPr>
              <w:t xml:space="preserve"> bar, </w:t>
            </w:r>
            <w:r w:rsidRPr="007A6D17">
              <w:rPr>
                <w:rFonts w:cs="Perpetua Bold Italic"/>
                <w:sz w:val="20"/>
                <w:szCs w:val="20"/>
              </w:rPr>
              <w:t xml:space="preserve">imports </w:t>
            </w:r>
            <w:r>
              <w:rPr>
                <w:rFonts w:cs="Perpetua Bold Italic"/>
                <w:sz w:val="20"/>
                <w:szCs w:val="20"/>
              </w:rPr>
              <w:t>main</w:t>
            </w:r>
            <w:r w:rsidRPr="007A6D17">
              <w:rPr>
                <w:rFonts w:cs="Perpetua Bold Italic"/>
                <w:sz w:val="20"/>
                <w:szCs w:val="20"/>
              </w:rPr>
              <w:t xml:space="preserve"> External Stylesheet</w:t>
            </w:r>
            <w:r>
              <w:rPr>
                <w:rFonts w:cs="Perpetua Bold Italic"/>
                <w:sz w:val="20"/>
                <w:szCs w:val="20"/>
              </w:rPr>
              <w:t>, and column colors</w:t>
            </w:r>
            <w:r w:rsidRPr="00FD6946">
              <w:rPr>
                <w:rFonts w:cs="Perpetua Bold Italic"/>
                <w:sz w:val="20"/>
                <w:szCs w:val="20"/>
              </w:rPr>
              <w:t xml:space="preserve"> changed to match the color theme of your pages, not just the gray from my examples.</w:t>
            </w:r>
          </w:p>
        </w:tc>
      </w:tr>
      <w:tr w:rsidR="0025265C" w14:paraId="22B27EC4" w14:textId="77777777" w:rsidTr="00E6186D">
        <w:tc>
          <w:tcPr>
            <w:tcW w:w="648" w:type="dxa"/>
          </w:tcPr>
          <w:p w14:paraId="529CCC57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458188B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Pr="00364D6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</w:t>
            </w:r>
            <w:r w:rsidRPr="001627E4">
              <w:rPr>
                <w:sz w:val="20"/>
                <w:szCs w:val="20"/>
              </w:rPr>
              <w:t xml:space="preserve"> column</w:t>
            </w:r>
            <w:proofErr w:type="gramEnd"/>
            <w:r w:rsidRPr="001627E4">
              <w:rPr>
                <w:sz w:val="20"/>
                <w:szCs w:val="20"/>
              </w:rPr>
              <w:t xml:space="preserve"> row </w:t>
            </w:r>
            <w:r>
              <w:rPr>
                <w:sz w:val="20"/>
                <w:szCs w:val="20"/>
              </w:rPr>
              <w:t xml:space="preserve">has two 50% columns with </w:t>
            </w:r>
            <w:r w:rsidRPr="00BF1768">
              <w:rPr>
                <w:sz w:val="20"/>
                <w:szCs w:val="20"/>
              </w:rPr>
              <w:t xml:space="preserve">colored </w:t>
            </w:r>
            <w:r>
              <w:rPr>
                <w:sz w:val="20"/>
                <w:szCs w:val="20"/>
              </w:rPr>
              <w:t>backgrounds that easily contrast with page background color.</w:t>
            </w:r>
          </w:p>
        </w:tc>
      </w:tr>
      <w:tr w:rsidR="0025265C" w14:paraId="77AC8D61" w14:textId="77777777" w:rsidTr="00E6186D">
        <w:tc>
          <w:tcPr>
            <w:tcW w:w="648" w:type="dxa"/>
          </w:tcPr>
          <w:p w14:paraId="34B5D8C1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F493CC1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 w:rsidRPr="001627E4">
              <w:rPr>
                <w:sz w:val="20"/>
                <w:szCs w:val="20"/>
              </w:rPr>
              <w:t>2nd column row is a copy of your 1st column row, but in a centered wrapper block that's exactly 1000px wide. This effectively centers your columns in the browser viewport.</w:t>
            </w:r>
          </w:p>
        </w:tc>
      </w:tr>
      <w:tr w:rsidR="0025265C" w14:paraId="718278DD" w14:textId="77777777" w:rsidTr="00E6186D">
        <w:tc>
          <w:tcPr>
            <w:tcW w:w="648" w:type="dxa"/>
          </w:tcPr>
          <w:p w14:paraId="31B8B734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6590E33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 w:rsidRPr="002900B6">
              <w:rPr>
                <w:sz w:val="20"/>
                <w:szCs w:val="20"/>
              </w:rPr>
              <w:t>3rd column row contain</w:t>
            </w:r>
            <w:r>
              <w:rPr>
                <w:sz w:val="20"/>
                <w:szCs w:val="20"/>
              </w:rPr>
              <w:t>s</w:t>
            </w:r>
            <w:r w:rsidRPr="002900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three</w:t>
            </w:r>
            <w:r w:rsidRPr="002900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33% </w:t>
            </w:r>
            <w:r w:rsidRPr="002900B6">
              <w:rPr>
                <w:sz w:val="20"/>
                <w:szCs w:val="20"/>
              </w:rPr>
              <w:t>columns</w:t>
            </w:r>
            <w:r>
              <w:rPr>
                <w:sz w:val="20"/>
                <w:szCs w:val="20"/>
              </w:rPr>
              <w:t xml:space="preserve">, </w:t>
            </w:r>
            <w:r w:rsidRPr="002900B6">
              <w:rPr>
                <w:sz w:val="20"/>
                <w:szCs w:val="20"/>
              </w:rPr>
              <w:t>inherit the background color of the page</w:t>
            </w:r>
            <w:r>
              <w:rPr>
                <w:sz w:val="20"/>
                <w:szCs w:val="20"/>
              </w:rPr>
              <w:t xml:space="preserve">, and contain </w:t>
            </w:r>
            <w:r w:rsidRPr="002900B6">
              <w:rPr>
                <w:sz w:val="20"/>
                <w:szCs w:val="20"/>
              </w:rPr>
              <w:t>block structures from blocks experiments assignment into each of the columns.</w:t>
            </w:r>
          </w:p>
        </w:tc>
      </w:tr>
      <w:tr w:rsidR="0025265C" w:rsidRPr="003D33B8" w14:paraId="08B976E5" w14:textId="77777777" w:rsidTr="00E6186D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3563BB49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E14A2E1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0F10A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</w:t>
            </w:r>
            <w:r w:rsidRPr="00B90A3B">
              <w:rPr>
                <w:sz w:val="20"/>
                <w:szCs w:val="20"/>
              </w:rPr>
              <w:t>olumn</w:t>
            </w:r>
            <w:r>
              <w:rPr>
                <w:sz w:val="20"/>
                <w:szCs w:val="20"/>
              </w:rPr>
              <w:t xml:space="preserve"> row</w:t>
            </w:r>
            <w:r w:rsidRPr="00B90A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 w:rsidRPr="00B90A3B">
              <w:rPr>
                <w:sz w:val="20"/>
                <w:szCs w:val="20"/>
              </w:rPr>
              <w:t xml:space="preserve"> similar to the picture </w:t>
            </w:r>
            <w:r>
              <w:rPr>
                <w:sz w:val="20"/>
                <w:szCs w:val="20"/>
              </w:rPr>
              <w:t xml:space="preserve">(25%/50%/25%).  </w:t>
            </w:r>
            <w:r w:rsidRPr="00B90A3B">
              <w:rPr>
                <w:sz w:val="20"/>
                <w:szCs w:val="20"/>
              </w:rPr>
              <w:t>Center a div block horizontall</w:t>
            </w:r>
            <w:r>
              <w:rPr>
                <w:sz w:val="20"/>
                <w:szCs w:val="20"/>
              </w:rPr>
              <w:t>y inside the middle column as shown that’s 50% of the width of the middle column</w:t>
            </w:r>
            <w:r w:rsidRPr="00B90A3B">
              <w:rPr>
                <w:sz w:val="20"/>
                <w:szCs w:val="20"/>
              </w:rPr>
              <w:t>.</w:t>
            </w:r>
          </w:p>
        </w:tc>
      </w:tr>
    </w:tbl>
    <w:p w14:paraId="4E12EAE9" w14:textId="59B118A0" w:rsidR="0025265C" w:rsidRDefault="0025265C" w:rsidP="0025265C"/>
    <w:p w14:paraId="7A0AA4B0" w14:textId="77777777" w:rsidR="0025265C" w:rsidRDefault="0025265C" w:rsidP="0025265C"/>
    <w:p w14:paraId="21377E73" w14:textId="77777777" w:rsidR="0025265C" w:rsidRDefault="0025265C" w:rsidP="0025265C"/>
    <w:p w14:paraId="46CABD91" w14:textId="77777777" w:rsidR="0025265C" w:rsidRPr="006A2F1D" w:rsidRDefault="0025265C" w:rsidP="0025265C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12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Column Experiments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25265C" w14:paraId="02EEB40C" w14:textId="77777777" w:rsidTr="00E6186D">
        <w:tc>
          <w:tcPr>
            <w:tcW w:w="648" w:type="dxa"/>
          </w:tcPr>
          <w:p w14:paraId="6AD7441B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F5CB73E" w14:textId="77777777" w:rsidR="0025265C" w:rsidRPr="00FD6946" w:rsidRDefault="0025265C" w:rsidP="00E6186D">
            <w:pPr>
              <w:rPr>
                <w:rFonts w:cs="Perpetua Bold Italic"/>
                <w:sz w:val="20"/>
                <w:szCs w:val="20"/>
              </w:rPr>
            </w:pPr>
            <w:r w:rsidRPr="007A6D17">
              <w:rPr>
                <w:rFonts w:cs="Perpetua Bold Italic"/>
                <w:sz w:val="20"/>
                <w:szCs w:val="20"/>
              </w:rPr>
              <w:t xml:space="preserve">Col Experiments </w:t>
            </w:r>
            <w:proofErr w:type="gramStart"/>
            <w:r w:rsidRPr="007A6D17">
              <w:rPr>
                <w:rFonts w:cs="Perpetua Bold Italic"/>
                <w:sz w:val="20"/>
                <w:szCs w:val="20"/>
              </w:rPr>
              <w:t xml:space="preserve">page </w:t>
            </w:r>
            <w:r>
              <w:rPr>
                <w:rFonts w:cs="Perpetua Bold Italic"/>
                <w:sz w:val="20"/>
                <w:szCs w:val="20"/>
              </w:rPr>
              <w:t xml:space="preserve"> linked</w:t>
            </w:r>
            <w:proofErr w:type="gramEnd"/>
            <w:r>
              <w:rPr>
                <w:rFonts w:cs="Perpetua Bold Italic"/>
                <w:sz w:val="20"/>
                <w:szCs w:val="20"/>
              </w:rPr>
              <w:t xml:space="preserve"> to in </w:t>
            </w:r>
            <w:r w:rsidRPr="007A6D17">
              <w:rPr>
                <w:rFonts w:cs="Perpetua Bold Italic"/>
                <w:sz w:val="20"/>
                <w:szCs w:val="20"/>
              </w:rPr>
              <w:t>HW page</w:t>
            </w:r>
            <w:r>
              <w:rPr>
                <w:rFonts w:cs="Perpetua Bold Ital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Perpetua Bold Italic"/>
                <w:sz w:val="20"/>
                <w:szCs w:val="20"/>
              </w:rPr>
              <w:t>nav</w:t>
            </w:r>
            <w:proofErr w:type="spellEnd"/>
            <w:r>
              <w:rPr>
                <w:rFonts w:cs="Perpetua Bold Italic"/>
                <w:sz w:val="20"/>
                <w:szCs w:val="20"/>
              </w:rPr>
              <w:t xml:space="preserve"> bar, </w:t>
            </w:r>
            <w:r w:rsidRPr="007A6D17">
              <w:rPr>
                <w:rFonts w:cs="Perpetua Bold Italic"/>
                <w:sz w:val="20"/>
                <w:szCs w:val="20"/>
              </w:rPr>
              <w:t xml:space="preserve">imports </w:t>
            </w:r>
            <w:r>
              <w:rPr>
                <w:rFonts w:cs="Perpetua Bold Italic"/>
                <w:sz w:val="20"/>
                <w:szCs w:val="20"/>
              </w:rPr>
              <w:t>main</w:t>
            </w:r>
            <w:r w:rsidRPr="007A6D17">
              <w:rPr>
                <w:rFonts w:cs="Perpetua Bold Italic"/>
                <w:sz w:val="20"/>
                <w:szCs w:val="20"/>
              </w:rPr>
              <w:t xml:space="preserve"> External Stylesheet</w:t>
            </w:r>
            <w:r>
              <w:rPr>
                <w:rFonts w:cs="Perpetua Bold Italic"/>
                <w:sz w:val="20"/>
                <w:szCs w:val="20"/>
              </w:rPr>
              <w:t>, and column colors</w:t>
            </w:r>
            <w:r w:rsidRPr="00FD6946">
              <w:rPr>
                <w:rFonts w:cs="Perpetua Bold Italic"/>
                <w:sz w:val="20"/>
                <w:szCs w:val="20"/>
              </w:rPr>
              <w:t xml:space="preserve"> changed to match the color theme of your pages, not just the gray from my examples.</w:t>
            </w:r>
          </w:p>
        </w:tc>
      </w:tr>
      <w:tr w:rsidR="0025265C" w14:paraId="15448F63" w14:textId="77777777" w:rsidTr="00E6186D">
        <w:tc>
          <w:tcPr>
            <w:tcW w:w="648" w:type="dxa"/>
          </w:tcPr>
          <w:p w14:paraId="1A7DE0C4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A247FB7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Pr="00364D6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</w:t>
            </w:r>
            <w:r w:rsidRPr="001627E4">
              <w:rPr>
                <w:sz w:val="20"/>
                <w:szCs w:val="20"/>
              </w:rPr>
              <w:t xml:space="preserve"> column</w:t>
            </w:r>
            <w:proofErr w:type="gramEnd"/>
            <w:r w:rsidRPr="001627E4">
              <w:rPr>
                <w:sz w:val="20"/>
                <w:szCs w:val="20"/>
              </w:rPr>
              <w:t xml:space="preserve"> row </w:t>
            </w:r>
            <w:r>
              <w:rPr>
                <w:sz w:val="20"/>
                <w:szCs w:val="20"/>
              </w:rPr>
              <w:t xml:space="preserve">has two 50% columns with </w:t>
            </w:r>
            <w:r w:rsidRPr="00BF1768">
              <w:rPr>
                <w:sz w:val="20"/>
                <w:szCs w:val="20"/>
              </w:rPr>
              <w:t xml:space="preserve">colored </w:t>
            </w:r>
            <w:r>
              <w:rPr>
                <w:sz w:val="20"/>
                <w:szCs w:val="20"/>
              </w:rPr>
              <w:t>backgrounds that easily contrast with page background color.</w:t>
            </w:r>
          </w:p>
        </w:tc>
      </w:tr>
      <w:tr w:rsidR="0025265C" w14:paraId="64D08135" w14:textId="77777777" w:rsidTr="00E6186D">
        <w:tc>
          <w:tcPr>
            <w:tcW w:w="648" w:type="dxa"/>
          </w:tcPr>
          <w:p w14:paraId="023D7EC4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C34E8B8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 w:rsidRPr="001627E4">
              <w:rPr>
                <w:sz w:val="20"/>
                <w:szCs w:val="20"/>
              </w:rPr>
              <w:t>2nd column row is a copy of your 1st column row, but in a centered wrapper block that's exactly 1000px wide. This effectively centers your columns in the browser viewport.</w:t>
            </w:r>
          </w:p>
        </w:tc>
      </w:tr>
      <w:tr w:rsidR="0025265C" w14:paraId="52825AF6" w14:textId="77777777" w:rsidTr="00E6186D">
        <w:tc>
          <w:tcPr>
            <w:tcW w:w="648" w:type="dxa"/>
          </w:tcPr>
          <w:p w14:paraId="2DF9BF17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1248EAD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 w:rsidRPr="002900B6">
              <w:rPr>
                <w:sz w:val="20"/>
                <w:szCs w:val="20"/>
              </w:rPr>
              <w:t>3rd column row contain</w:t>
            </w:r>
            <w:r>
              <w:rPr>
                <w:sz w:val="20"/>
                <w:szCs w:val="20"/>
              </w:rPr>
              <w:t>s</w:t>
            </w:r>
            <w:r w:rsidRPr="002900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three</w:t>
            </w:r>
            <w:r w:rsidRPr="002900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33% </w:t>
            </w:r>
            <w:r w:rsidRPr="002900B6">
              <w:rPr>
                <w:sz w:val="20"/>
                <w:szCs w:val="20"/>
              </w:rPr>
              <w:t>columns</w:t>
            </w:r>
            <w:r>
              <w:rPr>
                <w:sz w:val="20"/>
                <w:szCs w:val="20"/>
              </w:rPr>
              <w:t xml:space="preserve">, </w:t>
            </w:r>
            <w:r w:rsidRPr="002900B6">
              <w:rPr>
                <w:sz w:val="20"/>
                <w:szCs w:val="20"/>
              </w:rPr>
              <w:t>inherit the background color of the page</w:t>
            </w:r>
            <w:r>
              <w:rPr>
                <w:sz w:val="20"/>
                <w:szCs w:val="20"/>
              </w:rPr>
              <w:t xml:space="preserve">, and contain </w:t>
            </w:r>
            <w:r w:rsidRPr="002900B6">
              <w:rPr>
                <w:sz w:val="20"/>
                <w:szCs w:val="20"/>
              </w:rPr>
              <w:t>block structures from blocks experiments assignment into each of the columns.</w:t>
            </w:r>
          </w:p>
        </w:tc>
      </w:tr>
      <w:tr w:rsidR="0025265C" w:rsidRPr="003D33B8" w14:paraId="24575687" w14:textId="77777777" w:rsidTr="00E6186D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6DE88095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B99BF94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0F10A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</w:t>
            </w:r>
            <w:r w:rsidRPr="00B90A3B">
              <w:rPr>
                <w:sz w:val="20"/>
                <w:szCs w:val="20"/>
              </w:rPr>
              <w:t>olumn</w:t>
            </w:r>
            <w:r>
              <w:rPr>
                <w:sz w:val="20"/>
                <w:szCs w:val="20"/>
              </w:rPr>
              <w:t xml:space="preserve"> row</w:t>
            </w:r>
            <w:r w:rsidRPr="00B90A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 w:rsidRPr="00B90A3B">
              <w:rPr>
                <w:sz w:val="20"/>
                <w:szCs w:val="20"/>
              </w:rPr>
              <w:t xml:space="preserve"> similar to the picture </w:t>
            </w:r>
            <w:r>
              <w:rPr>
                <w:sz w:val="20"/>
                <w:szCs w:val="20"/>
              </w:rPr>
              <w:t xml:space="preserve">(25%/50%/25%).  </w:t>
            </w:r>
            <w:r w:rsidRPr="00B90A3B">
              <w:rPr>
                <w:sz w:val="20"/>
                <w:szCs w:val="20"/>
              </w:rPr>
              <w:t>Center a div block horizontall</w:t>
            </w:r>
            <w:r>
              <w:rPr>
                <w:sz w:val="20"/>
                <w:szCs w:val="20"/>
              </w:rPr>
              <w:t>y inside the middle column as shown that’s 50% of the width of the middle column</w:t>
            </w:r>
            <w:r w:rsidRPr="00B90A3B">
              <w:rPr>
                <w:sz w:val="20"/>
                <w:szCs w:val="20"/>
              </w:rPr>
              <w:t>.</w:t>
            </w:r>
          </w:p>
        </w:tc>
      </w:tr>
    </w:tbl>
    <w:p w14:paraId="459F30A4" w14:textId="68FAC61C" w:rsidR="0025265C" w:rsidRDefault="0025265C" w:rsidP="0025265C"/>
    <w:p w14:paraId="778F132F" w14:textId="055CE9BB" w:rsidR="0025265C" w:rsidRDefault="0025265C" w:rsidP="0025265C"/>
    <w:p w14:paraId="587F4CBA" w14:textId="77777777" w:rsidR="0025265C" w:rsidRDefault="0025265C" w:rsidP="0025265C">
      <w:bookmarkStart w:id="0" w:name="_GoBack"/>
      <w:bookmarkEnd w:id="0"/>
    </w:p>
    <w:p w14:paraId="0719D4E1" w14:textId="77777777" w:rsidR="0025265C" w:rsidRPr="006A2F1D" w:rsidRDefault="0025265C" w:rsidP="0025265C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12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Column Experiments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25265C" w14:paraId="39DF6F93" w14:textId="77777777" w:rsidTr="00E6186D">
        <w:tc>
          <w:tcPr>
            <w:tcW w:w="648" w:type="dxa"/>
          </w:tcPr>
          <w:p w14:paraId="0508724A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0153D5A" w14:textId="77777777" w:rsidR="0025265C" w:rsidRPr="00FD6946" w:rsidRDefault="0025265C" w:rsidP="00E6186D">
            <w:pPr>
              <w:rPr>
                <w:rFonts w:cs="Perpetua Bold Italic"/>
                <w:sz w:val="20"/>
                <w:szCs w:val="20"/>
              </w:rPr>
            </w:pPr>
            <w:r w:rsidRPr="007A6D17">
              <w:rPr>
                <w:rFonts w:cs="Perpetua Bold Italic"/>
                <w:sz w:val="20"/>
                <w:szCs w:val="20"/>
              </w:rPr>
              <w:t xml:space="preserve">Col Experiments </w:t>
            </w:r>
            <w:proofErr w:type="gramStart"/>
            <w:r w:rsidRPr="007A6D17">
              <w:rPr>
                <w:rFonts w:cs="Perpetua Bold Italic"/>
                <w:sz w:val="20"/>
                <w:szCs w:val="20"/>
              </w:rPr>
              <w:t xml:space="preserve">page </w:t>
            </w:r>
            <w:r>
              <w:rPr>
                <w:rFonts w:cs="Perpetua Bold Italic"/>
                <w:sz w:val="20"/>
                <w:szCs w:val="20"/>
              </w:rPr>
              <w:t xml:space="preserve"> linked</w:t>
            </w:r>
            <w:proofErr w:type="gramEnd"/>
            <w:r>
              <w:rPr>
                <w:rFonts w:cs="Perpetua Bold Italic"/>
                <w:sz w:val="20"/>
                <w:szCs w:val="20"/>
              </w:rPr>
              <w:t xml:space="preserve"> to in </w:t>
            </w:r>
            <w:r w:rsidRPr="007A6D17">
              <w:rPr>
                <w:rFonts w:cs="Perpetua Bold Italic"/>
                <w:sz w:val="20"/>
                <w:szCs w:val="20"/>
              </w:rPr>
              <w:t>HW page</w:t>
            </w:r>
            <w:r>
              <w:rPr>
                <w:rFonts w:cs="Perpetua Bold Ital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Perpetua Bold Italic"/>
                <w:sz w:val="20"/>
                <w:szCs w:val="20"/>
              </w:rPr>
              <w:t>nav</w:t>
            </w:r>
            <w:proofErr w:type="spellEnd"/>
            <w:r>
              <w:rPr>
                <w:rFonts w:cs="Perpetua Bold Italic"/>
                <w:sz w:val="20"/>
                <w:szCs w:val="20"/>
              </w:rPr>
              <w:t xml:space="preserve"> bar, </w:t>
            </w:r>
            <w:r w:rsidRPr="007A6D17">
              <w:rPr>
                <w:rFonts w:cs="Perpetua Bold Italic"/>
                <w:sz w:val="20"/>
                <w:szCs w:val="20"/>
              </w:rPr>
              <w:t xml:space="preserve">imports </w:t>
            </w:r>
            <w:r>
              <w:rPr>
                <w:rFonts w:cs="Perpetua Bold Italic"/>
                <w:sz w:val="20"/>
                <w:szCs w:val="20"/>
              </w:rPr>
              <w:t>main</w:t>
            </w:r>
            <w:r w:rsidRPr="007A6D17">
              <w:rPr>
                <w:rFonts w:cs="Perpetua Bold Italic"/>
                <w:sz w:val="20"/>
                <w:szCs w:val="20"/>
              </w:rPr>
              <w:t xml:space="preserve"> External Stylesheet</w:t>
            </w:r>
            <w:r>
              <w:rPr>
                <w:rFonts w:cs="Perpetua Bold Italic"/>
                <w:sz w:val="20"/>
                <w:szCs w:val="20"/>
              </w:rPr>
              <w:t>, and column colors</w:t>
            </w:r>
            <w:r w:rsidRPr="00FD6946">
              <w:rPr>
                <w:rFonts w:cs="Perpetua Bold Italic"/>
                <w:sz w:val="20"/>
                <w:szCs w:val="20"/>
              </w:rPr>
              <w:t xml:space="preserve"> changed to match the color theme of your pages, not just the gray from my examples.</w:t>
            </w:r>
          </w:p>
        </w:tc>
      </w:tr>
      <w:tr w:rsidR="0025265C" w14:paraId="5E9A0616" w14:textId="77777777" w:rsidTr="00E6186D">
        <w:tc>
          <w:tcPr>
            <w:tcW w:w="648" w:type="dxa"/>
          </w:tcPr>
          <w:p w14:paraId="4BC837FD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B18B9BA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Pr="00364D6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</w:t>
            </w:r>
            <w:r w:rsidRPr="001627E4">
              <w:rPr>
                <w:sz w:val="20"/>
                <w:szCs w:val="20"/>
              </w:rPr>
              <w:t xml:space="preserve"> column</w:t>
            </w:r>
            <w:proofErr w:type="gramEnd"/>
            <w:r w:rsidRPr="001627E4">
              <w:rPr>
                <w:sz w:val="20"/>
                <w:szCs w:val="20"/>
              </w:rPr>
              <w:t xml:space="preserve"> row </w:t>
            </w:r>
            <w:r>
              <w:rPr>
                <w:sz w:val="20"/>
                <w:szCs w:val="20"/>
              </w:rPr>
              <w:t xml:space="preserve">has two 50% columns with </w:t>
            </w:r>
            <w:r w:rsidRPr="00BF1768">
              <w:rPr>
                <w:sz w:val="20"/>
                <w:szCs w:val="20"/>
              </w:rPr>
              <w:t xml:space="preserve">colored </w:t>
            </w:r>
            <w:r>
              <w:rPr>
                <w:sz w:val="20"/>
                <w:szCs w:val="20"/>
              </w:rPr>
              <w:t>backgrounds that easily contrast with page background color.</w:t>
            </w:r>
          </w:p>
        </w:tc>
      </w:tr>
      <w:tr w:rsidR="0025265C" w14:paraId="702EEBB9" w14:textId="77777777" w:rsidTr="00E6186D">
        <w:tc>
          <w:tcPr>
            <w:tcW w:w="648" w:type="dxa"/>
          </w:tcPr>
          <w:p w14:paraId="55E85AF3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DF5F7C4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 w:rsidRPr="001627E4">
              <w:rPr>
                <w:sz w:val="20"/>
                <w:szCs w:val="20"/>
              </w:rPr>
              <w:t>2nd column row is a copy of your 1st column row, but in a centered wrapper block that's exactly 1000px wide. This effectively centers your columns in the browser viewport.</w:t>
            </w:r>
          </w:p>
        </w:tc>
      </w:tr>
      <w:tr w:rsidR="0025265C" w14:paraId="70BDB12D" w14:textId="77777777" w:rsidTr="00E6186D">
        <w:tc>
          <w:tcPr>
            <w:tcW w:w="648" w:type="dxa"/>
          </w:tcPr>
          <w:p w14:paraId="53160A06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F8B5EBA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 w:rsidRPr="002900B6">
              <w:rPr>
                <w:sz w:val="20"/>
                <w:szCs w:val="20"/>
              </w:rPr>
              <w:t>3rd column row contain</w:t>
            </w:r>
            <w:r>
              <w:rPr>
                <w:sz w:val="20"/>
                <w:szCs w:val="20"/>
              </w:rPr>
              <w:t>s</w:t>
            </w:r>
            <w:r w:rsidRPr="002900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three</w:t>
            </w:r>
            <w:r w:rsidRPr="002900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33% </w:t>
            </w:r>
            <w:r w:rsidRPr="002900B6">
              <w:rPr>
                <w:sz w:val="20"/>
                <w:szCs w:val="20"/>
              </w:rPr>
              <w:t>columns</w:t>
            </w:r>
            <w:r>
              <w:rPr>
                <w:sz w:val="20"/>
                <w:szCs w:val="20"/>
              </w:rPr>
              <w:t xml:space="preserve">, </w:t>
            </w:r>
            <w:r w:rsidRPr="002900B6">
              <w:rPr>
                <w:sz w:val="20"/>
                <w:szCs w:val="20"/>
              </w:rPr>
              <w:t>inherit the background color of the page</w:t>
            </w:r>
            <w:r>
              <w:rPr>
                <w:sz w:val="20"/>
                <w:szCs w:val="20"/>
              </w:rPr>
              <w:t xml:space="preserve">, and contain </w:t>
            </w:r>
            <w:r w:rsidRPr="002900B6">
              <w:rPr>
                <w:sz w:val="20"/>
                <w:szCs w:val="20"/>
              </w:rPr>
              <w:t>block structures from blocks experiments assignment into each of the columns.</w:t>
            </w:r>
          </w:p>
        </w:tc>
      </w:tr>
      <w:tr w:rsidR="0025265C" w:rsidRPr="003D33B8" w14:paraId="7D0D3369" w14:textId="77777777" w:rsidTr="00E6186D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3843009C" w14:textId="77777777" w:rsidR="0025265C" w:rsidRDefault="0025265C" w:rsidP="00E6186D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D7B44D9" w14:textId="77777777" w:rsidR="0025265C" w:rsidRPr="004A12C8" w:rsidRDefault="0025265C" w:rsidP="00E6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0F10A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</w:t>
            </w:r>
            <w:r w:rsidRPr="00B90A3B">
              <w:rPr>
                <w:sz w:val="20"/>
                <w:szCs w:val="20"/>
              </w:rPr>
              <w:t>olumn</w:t>
            </w:r>
            <w:r>
              <w:rPr>
                <w:sz w:val="20"/>
                <w:szCs w:val="20"/>
              </w:rPr>
              <w:t xml:space="preserve"> row</w:t>
            </w:r>
            <w:r w:rsidRPr="00B90A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 w:rsidRPr="00B90A3B">
              <w:rPr>
                <w:sz w:val="20"/>
                <w:szCs w:val="20"/>
              </w:rPr>
              <w:t xml:space="preserve"> similar to the picture </w:t>
            </w:r>
            <w:r>
              <w:rPr>
                <w:sz w:val="20"/>
                <w:szCs w:val="20"/>
              </w:rPr>
              <w:t xml:space="preserve">(25%/50%/25%).  </w:t>
            </w:r>
            <w:r w:rsidRPr="00B90A3B">
              <w:rPr>
                <w:sz w:val="20"/>
                <w:szCs w:val="20"/>
              </w:rPr>
              <w:t>Center a div block horizontall</w:t>
            </w:r>
            <w:r>
              <w:rPr>
                <w:sz w:val="20"/>
                <w:szCs w:val="20"/>
              </w:rPr>
              <w:t>y inside the middle column as shown that’s 50% of the width of the middle column</w:t>
            </w:r>
            <w:r w:rsidRPr="00B90A3B">
              <w:rPr>
                <w:sz w:val="20"/>
                <w:szCs w:val="20"/>
              </w:rPr>
              <w:t>.</w:t>
            </w:r>
          </w:p>
        </w:tc>
      </w:tr>
    </w:tbl>
    <w:p w14:paraId="7E7A49A3" w14:textId="77777777" w:rsidR="0025265C" w:rsidRDefault="0025265C" w:rsidP="0025265C"/>
    <w:p w14:paraId="74033DFA" w14:textId="77777777" w:rsidR="00A20A13" w:rsidRDefault="00A20A13" w:rsidP="00BF1768"/>
    <w:sectPr w:rsidR="00A20A13" w:rsidSect="004E486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 Bold Italic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E2990"/>
    <w:multiLevelType w:val="multilevel"/>
    <w:tmpl w:val="41E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91B1C"/>
    <w:multiLevelType w:val="multilevel"/>
    <w:tmpl w:val="866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FAE"/>
    <w:rsid w:val="00064D6C"/>
    <w:rsid w:val="00082495"/>
    <w:rsid w:val="00090358"/>
    <w:rsid w:val="000E729A"/>
    <w:rsid w:val="000F10A6"/>
    <w:rsid w:val="0013598A"/>
    <w:rsid w:val="0013666F"/>
    <w:rsid w:val="001627E4"/>
    <w:rsid w:val="001B54C6"/>
    <w:rsid w:val="001C11F6"/>
    <w:rsid w:val="001D64EE"/>
    <w:rsid w:val="001F7C22"/>
    <w:rsid w:val="00200AA9"/>
    <w:rsid w:val="0020479C"/>
    <w:rsid w:val="0025265C"/>
    <w:rsid w:val="00266CA0"/>
    <w:rsid w:val="002900B6"/>
    <w:rsid w:val="0029181C"/>
    <w:rsid w:val="002A4EDF"/>
    <w:rsid w:val="002E2C85"/>
    <w:rsid w:val="002F5572"/>
    <w:rsid w:val="002F7DF8"/>
    <w:rsid w:val="003372CF"/>
    <w:rsid w:val="00354AD8"/>
    <w:rsid w:val="0036191B"/>
    <w:rsid w:val="00364D63"/>
    <w:rsid w:val="00415817"/>
    <w:rsid w:val="00425959"/>
    <w:rsid w:val="004442CF"/>
    <w:rsid w:val="00461AC6"/>
    <w:rsid w:val="00477EC0"/>
    <w:rsid w:val="00495A3E"/>
    <w:rsid w:val="004A12C8"/>
    <w:rsid w:val="004B61D9"/>
    <w:rsid w:val="004C64D8"/>
    <w:rsid w:val="004E4866"/>
    <w:rsid w:val="005145CE"/>
    <w:rsid w:val="00540D78"/>
    <w:rsid w:val="00545915"/>
    <w:rsid w:val="00594783"/>
    <w:rsid w:val="005E089B"/>
    <w:rsid w:val="005F7D96"/>
    <w:rsid w:val="00621089"/>
    <w:rsid w:val="00624794"/>
    <w:rsid w:val="0063517A"/>
    <w:rsid w:val="00661F3D"/>
    <w:rsid w:val="00662F34"/>
    <w:rsid w:val="006826E1"/>
    <w:rsid w:val="006B213B"/>
    <w:rsid w:val="006D6330"/>
    <w:rsid w:val="006E637B"/>
    <w:rsid w:val="006F3C2E"/>
    <w:rsid w:val="006F644A"/>
    <w:rsid w:val="0071141F"/>
    <w:rsid w:val="00720580"/>
    <w:rsid w:val="00735BD5"/>
    <w:rsid w:val="007431EF"/>
    <w:rsid w:val="007455B4"/>
    <w:rsid w:val="007A6D17"/>
    <w:rsid w:val="007F28DF"/>
    <w:rsid w:val="00812ABE"/>
    <w:rsid w:val="00845E0E"/>
    <w:rsid w:val="00863B3D"/>
    <w:rsid w:val="008D4DEE"/>
    <w:rsid w:val="009412AB"/>
    <w:rsid w:val="00944898"/>
    <w:rsid w:val="00947098"/>
    <w:rsid w:val="0097191B"/>
    <w:rsid w:val="00994C07"/>
    <w:rsid w:val="009C0863"/>
    <w:rsid w:val="009C3C6D"/>
    <w:rsid w:val="00A06416"/>
    <w:rsid w:val="00A12881"/>
    <w:rsid w:val="00A20A13"/>
    <w:rsid w:val="00A30055"/>
    <w:rsid w:val="00A31CB1"/>
    <w:rsid w:val="00A35527"/>
    <w:rsid w:val="00A60D11"/>
    <w:rsid w:val="00A86E88"/>
    <w:rsid w:val="00A878ED"/>
    <w:rsid w:val="00AB22BF"/>
    <w:rsid w:val="00AE231E"/>
    <w:rsid w:val="00B90A3B"/>
    <w:rsid w:val="00B90EAF"/>
    <w:rsid w:val="00BF1768"/>
    <w:rsid w:val="00C00D32"/>
    <w:rsid w:val="00C23AAB"/>
    <w:rsid w:val="00C3565A"/>
    <w:rsid w:val="00C57C98"/>
    <w:rsid w:val="00C96C3E"/>
    <w:rsid w:val="00CC7C53"/>
    <w:rsid w:val="00CE245A"/>
    <w:rsid w:val="00D0380D"/>
    <w:rsid w:val="00D16F48"/>
    <w:rsid w:val="00D24548"/>
    <w:rsid w:val="00D52E4C"/>
    <w:rsid w:val="00D6458D"/>
    <w:rsid w:val="00DC4D6E"/>
    <w:rsid w:val="00DF1A4A"/>
    <w:rsid w:val="00DF7127"/>
    <w:rsid w:val="00E52108"/>
    <w:rsid w:val="00E52E7B"/>
    <w:rsid w:val="00E53A9F"/>
    <w:rsid w:val="00E62FE6"/>
    <w:rsid w:val="00E90058"/>
    <w:rsid w:val="00E94B91"/>
    <w:rsid w:val="00EA401F"/>
    <w:rsid w:val="00EB2EF7"/>
    <w:rsid w:val="00EF4CB6"/>
    <w:rsid w:val="00F529DD"/>
    <w:rsid w:val="00F5609C"/>
    <w:rsid w:val="00F853AB"/>
    <w:rsid w:val="00FB0FAE"/>
    <w:rsid w:val="00FC6363"/>
    <w:rsid w:val="00FD6946"/>
    <w:rsid w:val="00FE700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FA6FAC0"/>
  <w15:docId w15:val="{66F7F510-1F4F-F046-A0FF-549501C1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5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49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Forest College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Microsoft Office User</cp:lastModifiedBy>
  <cp:revision>104</cp:revision>
  <cp:lastPrinted>2018-03-28T15:57:00Z</cp:lastPrinted>
  <dcterms:created xsi:type="dcterms:W3CDTF">2012-01-31T17:51:00Z</dcterms:created>
  <dcterms:modified xsi:type="dcterms:W3CDTF">2018-10-30T21:31:00Z</dcterms:modified>
</cp:coreProperties>
</file>