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92816" w14:textId="77777777" w:rsidR="0027750E" w:rsidRPr="00004069" w:rsidRDefault="0027750E" w:rsidP="0027750E">
      <w:pPr>
        <w:ind w:firstLine="0"/>
        <w:rPr>
          <w:sz w:val="24"/>
          <w:szCs w:val="24"/>
        </w:rPr>
      </w:pPr>
    </w:p>
    <w:p w14:paraId="35BB6D70" w14:textId="77777777" w:rsidR="0027750E" w:rsidRPr="00004069" w:rsidRDefault="0027750E" w:rsidP="0027750E">
      <w:pPr>
        <w:rPr>
          <w:sz w:val="24"/>
          <w:szCs w:val="24"/>
        </w:rPr>
      </w:pPr>
    </w:p>
    <w:p w14:paraId="3DFFB6CD" w14:textId="77777777" w:rsidR="0027750E" w:rsidRPr="00004069" w:rsidRDefault="0027750E" w:rsidP="0027750E">
      <w:pPr>
        <w:ind w:firstLine="0"/>
        <w:rPr>
          <w:sz w:val="24"/>
          <w:szCs w:val="24"/>
        </w:rPr>
      </w:pPr>
    </w:p>
    <w:p w14:paraId="3232C4F1" w14:textId="77777777" w:rsidR="0027750E" w:rsidRPr="00004069" w:rsidRDefault="0027750E" w:rsidP="0027750E">
      <w:pPr>
        <w:rPr>
          <w:sz w:val="24"/>
          <w:szCs w:val="24"/>
        </w:rPr>
      </w:pPr>
    </w:p>
    <w:p w14:paraId="749AA065" w14:textId="77777777" w:rsidR="0027750E" w:rsidRPr="00004069" w:rsidRDefault="0027750E" w:rsidP="0027750E">
      <w:pPr>
        <w:rPr>
          <w:sz w:val="24"/>
          <w:szCs w:val="24"/>
        </w:rPr>
      </w:pPr>
    </w:p>
    <w:p w14:paraId="34527BF4" w14:textId="77777777" w:rsidR="0027750E" w:rsidRPr="00004069" w:rsidRDefault="0027750E" w:rsidP="0027750E">
      <w:pPr>
        <w:jc w:val="center"/>
        <w:rPr>
          <w:sz w:val="24"/>
          <w:szCs w:val="24"/>
        </w:rPr>
      </w:pPr>
      <w:r w:rsidRPr="00004069">
        <w:rPr>
          <w:sz w:val="24"/>
          <w:szCs w:val="24"/>
        </w:rPr>
        <w:t>Kazan Federal University</w:t>
      </w:r>
    </w:p>
    <w:p w14:paraId="1EEAEA80" w14:textId="499D4B3E" w:rsidR="0027750E" w:rsidRPr="00004069" w:rsidRDefault="0027750E" w:rsidP="0027750E">
      <w:pPr>
        <w:jc w:val="center"/>
        <w:rPr>
          <w:sz w:val="24"/>
          <w:szCs w:val="24"/>
        </w:rPr>
      </w:pPr>
      <w:r w:rsidRPr="00004069">
        <w:rPr>
          <w:sz w:val="24"/>
          <w:szCs w:val="24"/>
        </w:rPr>
        <w:t>Institute of Computing Mathematics and Information Technology</w:t>
      </w:r>
    </w:p>
    <w:p w14:paraId="4A61E4D9" w14:textId="77777777" w:rsidR="0027750E" w:rsidRPr="00004069" w:rsidRDefault="0027750E" w:rsidP="0027750E">
      <w:pPr>
        <w:jc w:val="center"/>
        <w:rPr>
          <w:sz w:val="24"/>
          <w:szCs w:val="24"/>
        </w:rPr>
      </w:pPr>
      <w:r w:rsidRPr="00004069">
        <w:rPr>
          <w:sz w:val="24"/>
          <w:szCs w:val="24"/>
        </w:rPr>
        <w:t xml:space="preserve">Critical Review </w:t>
      </w:r>
    </w:p>
    <w:p w14:paraId="420C0E3F" w14:textId="533B4BBE" w:rsidR="0027750E" w:rsidRPr="00004069" w:rsidRDefault="0027750E" w:rsidP="0027750E">
      <w:pPr>
        <w:jc w:val="center"/>
        <w:rPr>
          <w:sz w:val="24"/>
          <w:szCs w:val="24"/>
        </w:rPr>
      </w:pPr>
      <w:r w:rsidRPr="00004069">
        <w:rPr>
          <w:sz w:val="24"/>
          <w:szCs w:val="24"/>
        </w:rPr>
        <w:t>“</w:t>
      </w:r>
      <w:proofErr w:type="spellStart"/>
      <w:r w:rsidRPr="00004069">
        <w:rPr>
          <w:sz w:val="24"/>
          <w:szCs w:val="24"/>
        </w:rPr>
        <w:t>Ecovacs</w:t>
      </w:r>
      <w:proofErr w:type="spellEnd"/>
      <w:r w:rsidRPr="00004069">
        <w:rPr>
          <w:sz w:val="24"/>
          <w:szCs w:val="24"/>
        </w:rPr>
        <w:t xml:space="preserve"> robot vacuums get hacked”</w:t>
      </w:r>
    </w:p>
    <w:p w14:paraId="2B75E718" w14:textId="652F4BDF" w:rsidR="0027750E" w:rsidRPr="00004069" w:rsidRDefault="0027750E" w:rsidP="0027750E">
      <w:pPr>
        <w:jc w:val="center"/>
        <w:rPr>
          <w:sz w:val="24"/>
          <w:szCs w:val="24"/>
        </w:rPr>
      </w:pPr>
      <w:r w:rsidRPr="00004069">
        <w:rPr>
          <w:sz w:val="24"/>
          <w:szCs w:val="24"/>
        </w:rPr>
        <w:t>Kaspersky Team</w:t>
      </w:r>
    </w:p>
    <w:p w14:paraId="307D9F7B" w14:textId="77777777" w:rsidR="0027750E" w:rsidRPr="00004069" w:rsidRDefault="0027750E" w:rsidP="0027750E">
      <w:pPr>
        <w:rPr>
          <w:sz w:val="24"/>
          <w:szCs w:val="24"/>
        </w:rPr>
      </w:pPr>
    </w:p>
    <w:p w14:paraId="09D460A5" w14:textId="77777777" w:rsidR="0027750E" w:rsidRPr="00004069" w:rsidRDefault="0027750E" w:rsidP="0027750E">
      <w:pPr>
        <w:rPr>
          <w:sz w:val="24"/>
          <w:szCs w:val="24"/>
        </w:rPr>
      </w:pPr>
    </w:p>
    <w:p w14:paraId="5A22D291" w14:textId="77777777" w:rsidR="0027750E" w:rsidRPr="00004069" w:rsidRDefault="0027750E" w:rsidP="0027750E">
      <w:pPr>
        <w:rPr>
          <w:sz w:val="24"/>
          <w:szCs w:val="24"/>
        </w:rPr>
      </w:pPr>
    </w:p>
    <w:p w14:paraId="61F4236E" w14:textId="77777777" w:rsidR="0027750E" w:rsidRPr="00004069" w:rsidRDefault="0027750E" w:rsidP="0027750E">
      <w:pPr>
        <w:rPr>
          <w:sz w:val="24"/>
          <w:szCs w:val="24"/>
        </w:rPr>
      </w:pPr>
    </w:p>
    <w:p w14:paraId="449596C2" w14:textId="77777777" w:rsidR="0027750E" w:rsidRPr="00004069" w:rsidRDefault="0027750E" w:rsidP="0027750E">
      <w:pPr>
        <w:rPr>
          <w:sz w:val="24"/>
          <w:szCs w:val="24"/>
        </w:rPr>
      </w:pPr>
    </w:p>
    <w:p w14:paraId="65CBB440" w14:textId="77777777" w:rsidR="0027750E" w:rsidRPr="00004069" w:rsidRDefault="0027750E" w:rsidP="0027750E">
      <w:pPr>
        <w:rPr>
          <w:sz w:val="24"/>
          <w:szCs w:val="24"/>
        </w:rPr>
      </w:pPr>
    </w:p>
    <w:p w14:paraId="67697BA4" w14:textId="77777777" w:rsidR="0027750E" w:rsidRPr="00004069" w:rsidRDefault="0027750E" w:rsidP="0027750E">
      <w:pPr>
        <w:rPr>
          <w:sz w:val="24"/>
          <w:szCs w:val="24"/>
        </w:rPr>
      </w:pPr>
    </w:p>
    <w:p w14:paraId="06C1E8B0" w14:textId="77777777" w:rsidR="0027750E" w:rsidRPr="00004069" w:rsidRDefault="0027750E" w:rsidP="0027750E">
      <w:pPr>
        <w:rPr>
          <w:sz w:val="24"/>
          <w:szCs w:val="24"/>
        </w:rPr>
      </w:pPr>
    </w:p>
    <w:p w14:paraId="569EA109" w14:textId="77777777" w:rsidR="0027750E" w:rsidRPr="00004069" w:rsidRDefault="0027750E" w:rsidP="0027750E">
      <w:pPr>
        <w:rPr>
          <w:sz w:val="24"/>
          <w:szCs w:val="24"/>
        </w:rPr>
      </w:pPr>
    </w:p>
    <w:p w14:paraId="4CD28A33" w14:textId="77777777" w:rsidR="0027750E" w:rsidRPr="00004069" w:rsidRDefault="0027750E" w:rsidP="0027750E">
      <w:pPr>
        <w:rPr>
          <w:sz w:val="24"/>
          <w:szCs w:val="24"/>
        </w:rPr>
      </w:pPr>
    </w:p>
    <w:p w14:paraId="32986551" w14:textId="7E08C88A" w:rsidR="0027750E" w:rsidRPr="00004069" w:rsidRDefault="0027750E" w:rsidP="0027750E">
      <w:pPr>
        <w:rPr>
          <w:sz w:val="24"/>
          <w:szCs w:val="24"/>
        </w:rPr>
      </w:pPr>
      <w:r w:rsidRPr="00004069">
        <w:rPr>
          <w:b/>
          <w:bCs/>
          <w:sz w:val="24"/>
          <w:szCs w:val="24"/>
        </w:rPr>
        <w:t>Author</w:t>
      </w:r>
      <w:r w:rsidRPr="00004069">
        <w:rPr>
          <w:sz w:val="24"/>
          <w:szCs w:val="24"/>
        </w:rPr>
        <w:t>: Leshkevich Sergey Antonovich</w:t>
      </w:r>
    </w:p>
    <w:p w14:paraId="1B73AFEA" w14:textId="77777777" w:rsidR="0027750E" w:rsidRPr="00004069" w:rsidRDefault="0027750E" w:rsidP="0027750E">
      <w:pPr>
        <w:rPr>
          <w:sz w:val="24"/>
          <w:szCs w:val="24"/>
        </w:rPr>
      </w:pPr>
      <w:r w:rsidRPr="00004069">
        <w:rPr>
          <w:b/>
          <w:bCs/>
          <w:sz w:val="24"/>
          <w:szCs w:val="24"/>
        </w:rPr>
        <w:t>Instructor</w:t>
      </w:r>
      <w:r w:rsidRPr="00004069">
        <w:rPr>
          <w:sz w:val="24"/>
          <w:szCs w:val="24"/>
        </w:rPr>
        <w:t xml:space="preserve">: </w:t>
      </w:r>
      <w:proofErr w:type="spellStart"/>
      <w:r w:rsidRPr="00004069">
        <w:rPr>
          <w:sz w:val="24"/>
          <w:szCs w:val="24"/>
        </w:rPr>
        <w:t>Makhmutova</w:t>
      </w:r>
      <w:proofErr w:type="spellEnd"/>
      <w:r w:rsidRPr="00004069">
        <w:rPr>
          <w:sz w:val="24"/>
          <w:szCs w:val="24"/>
        </w:rPr>
        <w:t xml:space="preserve"> A.N.</w:t>
      </w:r>
    </w:p>
    <w:p w14:paraId="40307588" w14:textId="77777777" w:rsidR="0027750E" w:rsidRPr="00004069" w:rsidRDefault="0027750E" w:rsidP="0027750E">
      <w:pPr>
        <w:rPr>
          <w:sz w:val="24"/>
          <w:szCs w:val="24"/>
        </w:rPr>
      </w:pPr>
      <w:r w:rsidRPr="00004069">
        <w:rPr>
          <w:b/>
          <w:bCs/>
          <w:sz w:val="24"/>
          <w:szCs w:val="24"/>
        </w:rPr>
        <w:t>Semester</w:t>
      </w:r>
      <w:r w:rsidRPr="00004069">
        <w:rPr>
          <w:sz w:val="24"/>
          <w:szCs w:val="24"/>
        </w:rPr>
        <w:t>: Fall 2025</w:t>
      </w:r>
    </w:p>
    <w:p w14:paraId="1E19ADDD" w14:textId="77777777" w:rsidR="0027750E" w:rsidRPr="00004069" w:rsidRDefault="0027750E" w:rsidP="0027750E">
      <w:pPr>
        <w:rPr>
          <w:sz w:val="24"/>
          <w:szCs w:val="24"/>
        </w:rPr>
      </w:pPr>
      <w:r w:rsidRPr="00004069">
        <w:rPr>
          <w:sz w:val="24"/>
          <w:szCs w:val="24"/>
        </w:rPr>
        <w:t>Location: Kazan</w:t>
      </w:r>
    </w:p>
    <w:p w14:paraId="5A2FA763" w14:textId="2561B235" w:rsidR="0027750E" w:rsidRPr="00004069" w:rsidRDefault="0027750E" w:rsidP="0027750E">
      <w:pPr>
        <w:rPr>
          <w:sz w:val="24"/>
          <w:szCs w:val="24"/>
        </w:rPr>
      </w:pPr>
      <w:r w:rsidRPr="00004069">
        <w:rPr>
          <w:b/>
          <w:bCs/>
          <w:sz w:val="24"/>
          <w:szCs w:val="24"/>
        </w:rPr>
        <w:t>Date</w:t>
      </w:r>
      <w:r w:rsidRPr="00004069">
        <w:rPr>
          <w:sz w:val="24"/>
          <w:szCs w:val="24"/>
        </w:rPr>
        <w:t xml:space="preserve">: </w:t>
      </w:r>
      <w:r w:rsidRPr="00B158C9">
        <w:rPr>
          <w:sz w:val="24"/>
          <w:szCs w:val="24"/>
        </w:rPr>
        <w:t>November</w:t>
      </w:r>
      <w:r w:rsidR="00654C27" w:rsidRPr="00004069">
        <w:rPr>
          <w:sz w:val="24"/>
          <w:szCs w:val="24"/>
        </w:rPr>
        <w:t xml:space="preserve"> 21</w:t>
      </w:r>
      <w:r w:rsidRPr="00004069">
        <w:rPr>
          <w:sz w:val="24"/>
          <w:szCs w:val="24"/>
        </w:rPr>
        <w:t>, 2025</w:t>
      </w:r>
    </w:p>
    <w:p w14:paraId="6CD6B071" w14:textId="77777777" w:rsidR="0027750E" w:rsidRPr="00004069" w:rsidRDefault="0027750E" w:rsidP="0027750E">
      <w:pPr>
        <w:rPr>
          <w:sz w:val="24"/>
          <w:szCs w:val="24"/>
        </w:rPr>
      </w:pPr>
    </w:p>
    <w:p w14:paraId="263948AE" w14:textId="77777777" w:rsidR="0027750E" w:rsidRPr="00004069" w:rsidRDefault="0027750E" w:rsidP="0027750E">
      <w:pPr>
        <w:rPr>
          <w:sz w:val="24"/>
          <w:szCs w:val="24"/>
        </w:rPr>
      </w:pPr>
    </w:p>
    <w:p w14:paraId="1F993D65" w14:textId="5615D721" w:rsidR="00B61AB0" w:rsidRPr="00004069" w:rsidRDefault="00B61AB0" w:rsidP="0027750E">
      <w:pPr>
        <w:rPr>
          <w:sz w:val="24"/>
          <w:szCs w:val="24"/>
        </w:rPr>
      </w:pPr>
      <w:r w:rsidRPr="00004069">
        <w:rPr>
          <w:sz w:val="24"/>
          <w:szCs w:val="24"/>
        </w:rPr>
        <w:br w:type="page"/>
      </w:r>
    </w:p>
    <w:p w14:paraId="1ED66F17" w14:textId="77B28C81" w:rsidR="00A80364" w:rsidRPr="00004069" w:rsidRDefault="00A80364" w:rsidP="0027750E">
      <w:pPr>
        <w:rPr>
          <w:sz w:val="24"/>
          <w:szCs w:val="24"/>
        </w:rPr>
      </w:pPr>
      <w:r w:rsidRPr="00004069">
        <w:rPr>
          <w:sz w:val="24"/>
          <w:szCs w:val="24"/>
        </w:rPr>
        <w:lastRenderedPageBreak/>
        <w:t xml:space="preserve">The work by the Kaspersky Team titled </w:t>
      </w:r>
      <w:r w:rsidR="00924F5A" w:rsidRPr="00004069">
        <w:rPr>
          <w:sz w:val="24"/>
          <w:szCs w:val="24"/>
        </w:rPr>
        <w:t>“</w:t>
      </w:r>
      <w:proofErr w:type="spellStart"/>
      <w:r w:rsidRPr="00004069">
        <w:rPr>
          <w:sz w:val="24"/>
          <w:szCs w:val="24"/>
        </w:rPr>
        <w:t>Ecovacs</w:t>
      </w:r>
      <w:proofErr w:type="spellEnd"/>
      <w:r w:rsidRPr="00004069">
        <w:rPr>
          <w:sz w:val="24"/>
          <w:szCs w:val="24"/>
        </w:rPr>
        <w:t xml:space="preserve"> robot vacuums get hacked</w:t>
      </w:r>
      <w:r w:rsidR="00924F5A" w:rsidRPr="00004069">
        <w:rPr>
          <w:sz w:val="24"/>
          <w:szCs w:val="24"/>
        </w:rPr>
        <w:t>”</w:t>
      </w:r>
      <w:r w:rsidRPr="00004069">
        <w:rPr>
          <w:sz w:val="24"/>
          <w:szCs w:val="24"/>
        </w:rPr>
        <w:t>, published in Kaspersky Daily (2024), examines serious security vulnerabilities in smart home robotic devices. The article aims to inform consumers about the privacy and physical risks associated with IoT devices, which is particularly relevant to the growing debate on smart home security and data protection. The authors argue that modern robot vacuums are essentially unsecured computers that can be weaponized by hackers to spy on or harass owners, employing technical research findings and real</w:t>
      </w:r>
      <w:r w:rsidR="0027750E" w:rsidRPr="00004069">
        <w:rPr>
          <w:sz w:val="24"/>
          <w:szCs w:val="24"/>
        </w:rPr>
        <w:t>-</w:t>
      </w:r>
      <w:r w:rsidRPr="00004069">
        <w:rPr>
          <w:sz w:val="24"/>
          <w:szCs w:val="24"/>
        </w:rPr>
        <w:t>world case studies to support this position. While the work makes a valuable contribution to raising consumer awareness regarding IoT risks, it presents limitations in its narrow focus on a single brand, warranting critical examination of broader industry standards.</w:t>
      </w:r>
    </w:p>
    <w:p w14:paraId="2CE3D489" w14:textId="00A5259F" w:rsidR="00A80364" w:rsidRPr="00004069" w:rsidRDefault="00A80364" w:rsidP="0027750E">
      <w:pPr>
        <w:rPr>
          <w:sz w:val="24"/>
          <w:szCs w:val="24"/>
        </w:rPr>
      </w:pPr>
      <w:r w:rsidRPr="00004069">
        <w:rPr>
          <w:sz w:val="24"/>
          <w:szCs w:val="24"/>
        </w:rPr>
        <w:t xml:space="preserve">The text is structured around the technical architecture of robot vacuums, progressing from hardware descriptions to specific vulnerability exploits and concluding with mitigation strategies. The authors draw on security research presented at DEF CON 32 by Dennis Giese and Braelynn Luedtke to demonstrate how attackers can bypass PIN codes and gain root access via Bluetooth. Central to the argument is the concept of the </w:t>
      </w:r>
      <w:r w:rsidR="00924F5A" w:rsidRPr="00004069">
        <w:rPr>
          <w:sz w:val="24"/>
          <w:szCs w:val="24"/>
        </w:rPr>
        <w:t>“</w:t>
      </w:r>
      <w:r w:rsidRPr="00004069">
        <w:rPr>
          <w:sz w:val="24"/>
          <w:szCs w:val="24"/>
        </w:rPr>
        <w:t>cyber-physical</w:t>
      </w:r>
      <w:r w:rsidR="00924F5A" w:rsidRPr="00004069">
        <w:rPr>
          <w:sz w:val="24"/>
          <w:szCs w:val="24"/>
        </w:rPr>
        <w:t>”</w:t>
      </w:r>
      <w:r w:rsidRPr="00004069">
        <w:rPr>
          <w:sz w:val="24"/>
          <w:szCs w:val="24"/>
        </w:rPr>
        <w:t xml:space="preserve"> threat, which the authors develop by describing incidents where robots shouted abuse or chased pets in domestic settings. The work targets general consumers and tech enthusiasts, evident in its accessible language and emphasis on practical implications rather than purely code</w:t>
      </w:r>
      <w:r w:rsidR="0027750E" w:rsidRPr="00004069">
        <w:rPr>
          <w:sz w:val="24"/>
          <w:szCs w:val="24"/>
        </w:rPr>
        <w:t>-</w:t>
      </w:r>
      <w:r w:rsidRPr="00004069">
        <w:rPr>
          <w:sz w:val="24"/>
          <w:szCs w:val="24"/>
        </w:rPr>
        <w:t>level analysis.</w:t>
      </w:r>
    </w:p>
    <w:p w14:paraId="67680511" w14:textId="76A87E9E" w:rsidR="00A80364" w:rsidRPr="00004069" w:rsidRDefault="00A80364" w:rsidP="0027750E">
      <w:pPr>
        <w:rPr>
          <w:sz w:val="24"/>
          <w:szCs w:val="24"/>
        </w:rPr>
      </w:pPr>
      <w:r w:rsidRPr="00004069">
        <w:rPr>
          <w:sz w:val="24"/>
          <w:szCs w:val="24"/>
        </w:rPr>
        <w:t>The work</w:t>
      </w:r>
      <w:r w:rsidR="0027750E" w:rsidRPr="00004069">
        <w:rPr>
          <w:sz w:val="24"/>
          <w:szCs w:val="24"/>
        </w:rPr>
        <w:t>`</w:t>
      </w:r>
      <w:r w:rsidRPr="00004069">
        <w:rPr>
          <w:sz w:val="24"/>
          <w:szCs w:val="24"/>
        </w:rPr>
        <w:t xml:space="preserve">s principal strength lies in its ability to translate complex technical vulnerabilities into tangible risks, as evidenced by the vivid descriptions of robots </w:t>
      </w:r>
      <w:r w:rsidR="00924F5A" w:rsidRPr="00004069">
        <w:rPr>
          <w:sz w:val="24"/>
          <w:szCs w:val="24"/>
        </w:rPr>
        <w:t>“</w:t>
      </w:r>
      <w:r w:rsidRPr="00004069">
        <w:rPr>
          <w:sz w:val="24"/>
          <w:szCs w:val="24"/>
        </w:rPr>
        <w:t>shouting obscenities</w:t>
      </w:r>
      <w:r w:rsidR="00924F5A" w:rsidRPr="00004069">
        <w:rPr>
          <w:sz w:val="24"/>
          <w:szCs w:val="24"/>
        </w:rPr>
        <w:t>”</w:t>
      </w:r>
      <w:r w:rsidRPr="00004069">
        <w:rPr>
          <w:sz w:val="24"/>
          <w:szCs w:val="24"/>
        </w:rPr>
        <w:t xml:space="preserve"> at owners. Furthermore, the authors effectively explain the mechanism of the </w:t>
      </w:r>
      <w:r w:rsidR="00924F5A" w:rsidRPr="00004069">
        <w:rPr>
          <w:sz w:val="24"/>
          <w:szCs w:val="24"/>
        </w:rPr>
        <w:t>“</w:t>
      </w:r>
      <w:r w:rsidRPr="00004069">
        <w:rPr>
          <w:sz w:val="24"/>
          <w:szCs w:val="24"/>
        </w:rPr>
        <w:t>Bluetooth payload</w:t>
      </w:r>
      <w:r w:rsidR="00924F5A" w:rsidRPr="00004069">
        <w:rPr>
          <w:sz w:val="24"/>
          <w:szCs w:val="24"/>
        </w:rPr>
        <w:t>”</w:t>
      </w:r>
      <w:r w:rsidRPr="00004069">
        <w:rPr>
          <w:sz w:val="24"/>
          <w:szCs w:val="24"/>
        </w:rPr>
        <w:t xml:space="preserve"> attack, which enhances the clarity of how physical proximity can lead to digital compromise. However, the limited scope - focusing almost exclusively on </w:t>
      </w:r>
      <w:proofErr w:type="spellStart"/>
      <w:r w:rsidRPr="00004069">
        <w:rPr>
          <w:sz w:val="24"/>
          <w:szCs w:val="24"/>
        </w:rPr>
        <w:t>Ecovacs</w:t>
      </w:r>
      <w:proofErr w:type="spellEnd"/>
      <w:r w:rsidRPr="00004069">
        <w:rPr>
          <w:sz w:val="24"/>
          <w:szCs w:val="24"/>
        </w:rPr>
        <w:t xml:space="preserve"> devices - undermines the validity of the findings regarding the entire robot vacuum market. The authors also fail to address whether these vulnerabilities are successfully patched in newer firmware versions, leaving the question of current safety somewhat unresolved. Compared to the original technical presentation at DEF CON, this article excels in accessibility but lacks the deep technical documentation required for security professionals to reproduce the tests. While the evidence for the specific </w:t>
      </w:r>
      <w:proofErr w:type="spellStart"/>
      <w:r w:rsidRPr="00004069">
        <w:rPr>
          <w:sz w:val="24"/>
          <w:szCs w:val="24"/>
        </w:rPr>
        <w:t>Ecovacs</w:t>
      </w:r>
      <w:proofErr w:type="spellEnd"/>
      <w:r w:rsidRPr="00004069">
        <w:rPr>
          <w:sz w:val="24"/>
          <w:szCs w:val="24"/>
        </w:rPr>
        <w:t xml:space="preserve"> hacks appears compelling, the suggestion that users simply </w:t>
      </w:r>
      <w:r w:rsidR="00924F5A" w:rsidRPr="00004069">
        <w:rPr>
          <w:sz w:val="24"/>
          <w:szCs w:val="24"/>
        </w:rPr>
        <w:t>“</w:t>
      </w:r>
      <w:r w:rsidRPr="00004069">
        <w:rPr>
          <w:sz w:val="24"/>
          <w:szCs w:val="24"/>
        </w:rPr>
        <w:t>move IoT devices to a guest network</w:t>
      </w:r>
      <w:r w:rsidR="00924F5A" w:rsidRPr="00004069">
        <w:rPr>
          <w:sz w:val="24"/>
          <w:szCs w:val="24"/>
        </w:rPr>
        <w:t>”</w:t>
      </w:r>
      <w:r w:rsidRPr="00004069">
        <w:rPr>
          <w:sz w:val="24"/>
          <w:szCs w:val="24"/>
        </w:rPr>
        <w:t xml:space="preserve"> suggests a level of technical literacy that the average consumer may lack. The theoretical framework regarding IoT insecurity adequately supports the analysis because it highlights the recurring systemic issue of functionality prioritized over security. The argument would benefit from a comparative analysis of other brands (e.g</w:t>
      </w:r>
      <w:r w:rsidR="00924F5A" w:rsidRPr="00004069">
        <w:rPr>
          <w:sz w:val="24"/>
          <w:szCs w:val="24"/>
        </w:rPr>
        <w:t>.</w:t>
      </w:r>
      <w:r w:rsidRPr="00004069">
        <w:rPr>
          <w:sz w:val="24"/>
          <w:szCs w:val="24"/>
        </w:rPr>
        <w:t xml:space="preserve">, Roomba or </w:t>
      </w:r>
      <w:proofErr w:type="spellStart"/>
      <w:r w:rsidRPr="00004069">
        <w:rPr>
          <w:sz w:val="24"/>
          <w:szCs w:val="24"/>
        </w:rPr>
        <w:t>Roborock</w:t>
      </w:r>
      <w:proofErr w:type="spellEnd"/>
      <w:r w:rsidRPr="00004069">
        <w:rPr>
          <w:sz w:val="24"/>
          <w:szCs w:val="24"/>
        </w:rPr>
        <w:t>) to determine if this is a vendor-specific failure or an industry-wide negligence.</w:t>
      </w:r>
    </w:p>
    <w:p w14:paraId="10DE9481" w14:textId="3AC0BBB6" w:rsidR="00A80364" w:rsidRPr="00004069" w:rsidRDefault="00A80364" w:rsidP="0027750E">
      <w:pPr>
        <w:rPr>
          <w:sz w:val="24"/>
          <w:szCs w:val="24"/>
        </w:rPr>
      </w:pPr>
      <w:r w:rsidRPr="00004069">
        <w:rPr>
          <w:sz w:val="24"/>
          <w:szCs w:val="24"/>
        </w:rPr>
        <w:t>Overall, the Kaspersky Team</w:t>
      </w:r>
      <w:r w:rsidR="00924F5A" w:rsidRPr="00004069">
        <w:rPr>
          <w:sz w:val="24"/>
          <w:szCs w:val="24"/>
        </w:rPr>
        <w:t>`</w:t>
      </w:r>
      <w:r w:rsidRPr="00004069">
        <w:rPr>
          <w:sz w:val="24"/>
          <w:szCs w:val="24"/>
        </w:rPr>
        <w:t xml:space="preserve">s work makes a significant contribution to the field of consumer cybersecurity awareness by highlighting the physical intrusiveness of hacked smart devices, though its impact is constrained by the lack of comprehensive solutions for non-technical users. Future research should investigate the implementation of standardized security protocols across all consumer IoT manufacturers to urge better </w:t>
      </w:r>
      <w:r w:rsidR="00924F5A" w:rsidRPr="00004069">
        <w:rPr>
          <w:sz w:val="24"/>
          <w:szCs w:val="24"/>
        </w:rPr>
        <w:t>“</w:t>
      </w:r>
      <w:r w:rsidRPr="00004069">
        <w:rPr>
          <w:sz w:val="24"/>
          <w:szCs w:val="24"/>
        </w:rPr>
        <w:t>security by design</w:t>
      </w:r>
      <w:r w:rsidR="00924F5A" w:rsidRPr="00004069">
        <w:rPr>
          <w:sz w:val="24"/>
          <w:szCs w:val="24"/>
        </w:rPr>
        <w:t>”</w:t>
      </w:r>
      <w:r w:rsidRPr="00004069">
        <w:rPr>
          <w:sz w:val="24"/>
          <w:szCs w:val="24"/>
        </w:rPr>
        <w:t xml:space="preserve"> principles. Despite its shortcomings in offering a </w:t>
      </w:r>
      <w:r w:rsidR="00924F5A" w:rsidRPr="00004069">
        <w:rPr>
          <w:sz w:val="24"/>
          <w:szCs w:val="24"/>
        </w:rPr>
        <w:t>“</w:t>
      </w:r>
      <w:r w:rsidRPr="00004069">
        <w:rPr>
          <w:sz w:val="24"/>
          <w:szCs w:val="24"/>
        </w:rPr>
        <w:t xml:space="preserve">silver </w:t>
      </w:r>
      <w:r w:rsidR="00924F5A" w:rsidRPr="00004069">
        <w:rPr>
          <w:sz w:val="24"/>
          <w:szCs w:val="24"/>
        </w:rPr>
        <w:t>bullet” solution</w:t>
      </w:r>
      <w:r w:rsidRPr="00004069">
        <w:rPr>
          <w:sz w:val="24"/>
          <w:szCs w:val="24"/>
        </w:rPr>
        <w:t>, the text remains valuable for smart homeowners seeking to understand the privacy trade-offs of automation.</w:t>
      </w:r>
    </w:p>
    <w:p w14:paraId="434D3CDC" w14:textId="77777777" w:rsidR="0027750E" w:rsidRPr="00004069" w:rsidRDefault="0027750E" w:rsidP="0027750E">
      <w:pPr>
        <w:rPr>
          <w:sz w:val="24"/>
          <w:szCs w:val="24"/>
        </w:rPr>
      </w:pPr>
    </w:p>
    <w:p w14:paraId="6B0273BE" w14:textId="3CCE12DB" w:rsidR="0027750E" w:rsidRPr="00004069" w:rsidRDefault="0027750E" w:rsidP="0027750E">
      <w:pPr>
        <w:rPr>
          <w:b/>
          <w:bCs/>
          <w:sz w:val="24"/>
          <w:szCs w:val="24"/>
        </w:rPr>
      </w:pPr>
      <w:r w:rsidRPr="00004069">
        <w:rPr>
          <w:b/>
          <w:bCs/>
          <w:sz w:val="24"/>
          <w:szCs w:val="24"/>
        </w:rPr>
        <w:t>References:</w:t>
      </w:r>
    </w:p>
    <w:p w14:paraId="10CF5FDE" w14:textId="6A9FD729" w:rsidR="0027750E" w:rsidRPr="00004069" w:rsidRDefault="0027750E" w:rsidP="0027750E">
      <w:pPr>
        <w:pStyle w:val="a7"/>
        <w:numPr>
          <w:ilvl w:val="0"/>
          <w:numId w:val="1"/>
        </w:numPr>
        <w:tabs>
          <w:tab w:val="left" w:pos="709"/>
        </w:tabs>
        <w:ind w:left="0" w:firstLine="709"/>
        <w:rPr>
          <w:sz w:val="24"/>
          <w:szCs w:val="24"/>
        </w:rPr>
      </w:pPr>
      <w:r w:rsidRPr="00004069">
        <w:rPr>
          <w:sz w:val="24"/>
          <w:szCs w:val="24"/>
        </w:rPr>
        <w:t>Kaspersky Team. (202</w:t>
      </w:r>
      <w:r w:rsidR="00B158C9">
        <w:rPr>
          <w:sz w:val="24"/>
          <w:szCs w:val="24"/>
        </w:rPr>
        <w:t>5</w:t>
      </w:r>
      <w:r w:rsidRPr="00004069">
        <w:rPr>
          <w:sz w:val="24"/>
          <w:szCs w:val="24"/>
        </w:rPr>
        <w:t xml:space="preserve">). </w:t>
      </w:r>
      <w:proofErr w:type="spellStart"/>
      <w:r w:rsidRPr="00004069">
        <w:rPr>
          <w:sz w:val="24"/>
          <w:szCs w:val="24"/>
        </w:rPr>
        <w:t>Ecovacs</w:t>
      </w:r>
      <w:proofErr w:type="spellEnd"/>
      <w:r w:rsidRPr="00004069">
        <w:rPr>
          <w:sz w:val="24"/>
          <w:szCs w:val="24"/>
        </w:rPr>
        <w:t xml:space="preserve"> robot vacuums get hacked. Kaspersky Daily. </w:t>
      </w:r>
      <w:hyperlink r:id="rId5" w:history="1">
        <w:r w:rsidRPr="00004069">
          <w:rPr>
            <w:rStyle w:val="ac"/>
            <w:sz w:val="24"/>
            <w:szCs w:val="24"/>
          </w:rPr>
          <w:t>https://www.kaspersky.com/blog/ecovacs-robot-vacuums-hacked-in-real-life/52837/</w:t>
        </w:r>
      </w:hyperlink>
      <w:r w:rsidRPr="00004069">
        <w:rPr>
          <w:sz w:val="24"/>
          <w:szCs w:val="24"/>
        </w:rPr>
        <w:t xml:space="preserve"> </w:t>
      </w:r>
    </w:p>
    <w:p w14:paraId="578C8A57" w14:textId="77777777" w:rsidR="00A42542" w:rsidRPr="00004069" w:rsidRDefault="00A42542" w:rsidP="0027750E">
      <w:pPr>
        <w:rPr>
          <w:sz w:val="24"/>
          <w:szCs w:val="24"/>
        </w:rPr>
      </w:pPr>
    </w:p>
    <w:p w14:paraId="57346F13" w14:textId="77777777" w:rsidR="0027750E" w:rsidRPr="00004069" w:rsidRDefault="0027750E" w:rsidP="0027750E">
      <w:pPr>
        <w:rPr>
          <w:sz w:val="24"/>
          <w:szCs w:val="24"/>
        </w:rPr>
      </w:pPr>
    </w:p>
    <w:sectPr w:rsidR="0027750E" w:rsidRPr="000040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6920AD"/>
    <w:multiLevelType w:val="hybridMultilevel"/>
    <w:tmpl w:val="8FAAEFA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74837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DE"/>
    <w:rsid w:val="00004069"/>
    <w:rsid w:val="00244256"/>
    <w:rsid w:val="0027750E"/>
    <w:rsid w:val="004D2E0B"/>
    <w:rsid w:val="00654C27"/>
    <w:rsid w:val="00707FC1"/>
    <w:rsid w:val="007909D1"/>
    <w:rsid w:val="00924F5A"/>
    <w:rsid w:val="00A33FDE"/>
    <w:rsid w:val="00A42542"/>
    <w:rsid w:val="00A80364"/>
    <w:rsid w:val="00B158C9"/>
    <w:rsid w:val="00B61AB0"/>
    <w:rsid w:val="00EF68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5C5E"/>
  <w15:chartTrackingRefBased/>
  <w15:docId w15:val="{69B494A2-2276-4D53-92E1-04A9FA3E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50E"/>
    <w:pPr>
      <w:ind w:firstLine="708"/>
      <w:jc w:val="both"/>
    </w:pPr>
    <w:rPr>
      <w:rFonts w:ascii="Times New Roman" w:hAnsi="Times New Roman" w:cs="Times New Roman"/>
      <w:sz w:val="28"/>
      <w:szCs w:val="28"/>
      <w:lang w:val="en-US"/>
    </w:rPr>
  </w:style>
  <w:style w:type="paragraph" w:styleId="1">
    <w:name w:val="heading 1"/>
    <w:basedOn w:val="a"/>
    <w:next w:val="a"/>
    <w:link w:val="10"/>
    <w:uiPriority w:val="9"/>
    <w:qFormat/>
    <w:rsid w:val="00A33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3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3FDE"/>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A33F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3F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3F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3F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3F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3F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FD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3FD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3FD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3FD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3FD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3F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3FDE"/>
    <w:rPr>
      <w:rFonts w:eastAsiaTheme="majorEastAsia" w:cstheme="majorBidi"/>
      <w:color w:val="595959" w:themeColor="text1" w:themeTint="A6"/>
    </w:rPr>
  </w:style>
  <w:style w:type="character" w:customStyle="1" w:styleId="80">
    <w:name w:val="Заголовок 8 Знак"/>
    <w:basedOn w:val="a0"/>
    <w:link w:val="8"/>
    <w:uiPriority w:val="9"/>
    <w:semiHidden/>
    <w:rsid w:val="00A33F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3FDE"/>
    <w:rPr>
      <w:rFonts w:eastAsiaTheme="majorEastAsia" w:cstheme="majorBidi"/>
      <w:color w:val="272727" w:themeColor="text1" w:themeTint="D8"/>
    </w:rPr>
  </w:style>
  <w:style w:type="paragraph" w:styleId="a3">
    <w:name w:val="Title"/>
    <w:basedOn w:val="a"/>
    <w:next w:val="a"/>
    <w:link w:val="a4"/>
    <w:uiPriority w:val="10"/>
    <w:qFormat/>
    <w:rsid w:val="00A3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3F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FDE"/>
    <w:pPr>
      <w:numPr>
        <w:ilvl w:val="1"/>
      </w:numPr>
      <w:ind w:firstLine="708"/>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A33F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3FDE"/>
    <w:pPr>
      <w:spacing w:before="160"/>
      <w:jc w:val="center"/>
    </w:pPr>
    <w:rPr>
      <w:i/>
      <w:iCs/>
      <w:color w:val="404040" w:themeColor="text1" w:themeTint="BF"/>
    </w:rPr>
  </w:style>
  <w:style w:type="character" w:customStyle="1" w:styleId="22">
    <w:name w:val="Цитата 2 Знак"/>
    <w:basedOn w:val="a0"/>
    <w:link w:val="21"/>
    <w:uiPriority w:val="29"/>
    <w:rsid w:val="00A33FDE"/>
    <w:rPr>
      <w:i/>
      <w:iCs/>
      <w:color w:val="404040" w:themeColor="text1" w:themeTint="BF"/>
    </w:rPr>
  </w:style>
  <w:style w:type="paragraph" w:styleId="a7">
    <w:name w:val="List Paragraph"/>
    <w:basedOn w:val="a"/>
    <w:uiPriority w:val="34"/>
    <w:qFormat/>
    <w:rsid w:val="00A33FDE"/>
    <w:pPr>
      <w:ind w:left="720"/>
      <w:contextualSpacing/>
    </w:pPr>
  </w:style>
  <w:style w:type="character" w:styleId="a8">
    <w:name w:val="Intense Emphasis"/>
    <w:basedOn w:val="a0"/>
    <w:uiPriority w:val="21"/>
    <w:qFormat/>
    <w:rsid w:val="00A33FDE"/>
    <w:rPr>
      <w:i/>
      <w:iCs/>
      <w:color w:val="0F4761" w:themeColor="accent1" w:themeShade="BF"/>
    </w:rPr>
  </w:style>
  <w:style w:type="paragraph" w:styleId="a9">
    <w:name w:val="Intense Quote"/>
    <w:basedOn w:val="a"/>
    <w:next w:val="a"/>
    <w:link w:val="aa"/>
    <w:uiPriority w:val="30"/>
    <w:qFormat/>
    <w:rsid w:val="00A3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3FDE"/>
    <w:rPr>
      <w:i/>
      <w:iCs/>
      <w:color w:val="0F4761" w:themeColor="accent1" w:themeShade="BF"/>
    </w:rPr>
  </w:style>
  <w:style w:type="character" w:styleId="ab">
    <w:name w:val="Intense Reference"/>
    <w:basedOn w:val="a0"/>
    <w:uiPriority w:val="32"/>
    <w:qFormat/>
    <w:rsid w:val="00A33FDE"/>
    <w:rPr>
      <w:b/>
      <w:bCs/>
      <w:smallCaps/>
      <w:color w:val="0F4761" w:themeColor="accent1" w:themeShade="BF"/>
      <w:spacing w:val="5"/>
    </w:rPr>
  </w:style>
  <w:style w:type="character" w:styleId="ac">
    <w:name w:val="Hyperlink"/>
    <w:basedOn w:val="a0"/>
    <w:uiPriority w:val="99"/>
    <w:unhideWhenUsed/>
    <w:rsid w:val="0027750E"/>
    <w:rPr>
      <w:color w:val="467886" w:themeColor="hyperlink"/>
      <w:u w:val="single"/>
    </w:rPr>
  </w:style>
  <w:style w:type="character" w:styleId="ad">
    <w:name w:val="Unresolved Mention"/>
    <w:basedOn w:val="a0"/>
    <w:uiPriority w:val="99"/>
    <w:semiHidden/>
    <w:unhideWhenUsed/>
    <w:rsid w:val="00277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545283">
      <w:bodyDiv w:val="1"/>
      <w:marLeft w:val="0"/>
      <w:marRight w:val="0"/>
      <w:marTop w:val="0"/>
      <w:marBottom w:val="0"/>
      <w:divBdr>
        <w:top w:val="none" w:sz="0" w:space="0" w:color="auto"/>
        <w:left w:val="none" w:sz="0" w:space="0" w:color="auto"/>
        <w:bottom w:val="none" w:sz="0" w:space="0" w:color="auto"/>
        <w:right w:val="none" w:sz="0" w:space="0" w:color="auto"/>
      </w:divBdr>
    </w:div>
    <w:div w:id="178545656">
      <w:bodyDiv w:val="1"/>
      <w:marLeft w:val="0"/>
      <w:marRight w:val="0"/>
      <w:marTop w:val="0"/>
      <w:marBottom w:val="0"/>
      <w:divBdr>
        <w:top w:val="none" w:sz="0" w:space="0" w:color="auto"/>
        <w:left w:val="none" w:sz="0" w:space="0" w:color="auto"/>
        <w:bottom w:val="none" w:sz="0" w:space="0" w:color="auto"/>
        <w:right w:val="none" w:sz="0" w:space="0" w:color="auto"/>
      </w:divBdr>
    </w:div>
    <w:div w:id="494801310">
      <w:bodyDiv w:val="1"/>
      <w:marLeft w:val="0"/>
      <w:marRight w:val="0"/>
      <w:marTop w:val="0"/>
      <w:marBottom w:val="0"/>
      <w:divBdr>
        <w:top w:val="none" w:sz="0" w:space="0" w:color="auto"/>
        <w:left w:val="none" w:sz="0" w:space="0" w:color="auto"/>
        <w:bottom w:val="none" w:sz="0" w:space="0" w:color="auto"/>
        <w:right w:val="none" w:sz="0" w:space="0" w:color="auto"/>
      </w:divBdr>
    </w:div>
    <w:div w:id="579145784">
      <w:bodyDiv w:val="1"/>
      <w:marLeft w:val="0"/>
      <w:marRight w:val="0"/>
      <w:marTop w:val="0"/>
      <w:marBottom w:val="0"/>
      <w:divBdr>
        <w:top w:val="none" w:sz="0" w:space="0" w:color="auto"/>
        <w:left w:val="none" w:sz="0" w:space="0" w:color="auto"/>
        <w:bottom w:val="none" w:sz="0" w:space="0" w:color="auto"/>
        <w:right w:val="none" w:sz="0" w:space="0" w:color="auto"/>
      </w:divBdr>
    </w:div>
    <w:div w:id="805393644">
      <w:bodyDiv w:val="1"/>
      <w:marLeft w:val="0"/>
      <w:marRight w:val="0"/>
      <w:marTop w:val="0"/>
      <w:marBottom w:val="0"/>
      <w:divBdr>
        <w:top w:val="none" w:sz="0" w:space="0" w:color="auto"/>
        <w:left w:val="none" w:sz="0" w:space="0" w:color="auto"/>
        <w:bottom w:val="none" w:sz="0" w:space="0" w:color="auto"/>
        <w:right w:val="none" w:sz="0" w:space="0" w:color="auto"/>
      </w:divBdr>
    </w:div>
    <w:div w:id="1198541379">
      <w:bodyDiv w:val="1"/>
      <w:marLeft w:val="0"/>
      <w:marRight w:val="0"/>
      <w:marTop w:val="0"/>
      <w:marBottom w:val="0"/>
      <w:divBdr>
        <w:top w:val="none" w:sz="0" w:space="0" w:color="auto"/>
        <w:left w:val="none" w:sz="0" w:space="0" w:color="auto"/>
        <w:bottom w:val="none" w:sz="0" w:space="0" w:color="auto"/>
        <w:right w:val="none" w:sz="0" w:space="0" w:color="auto"/>
      </w:divBdr>
    </w:div>
    <w:div w:id="1449814483">
      <w:bodyDiv w:val="1"/>
      <w:marLeft w:val="0"/>
      <w:marRight w:val="0"/>
      <w:marTop w:val="0"/>
      <w:marBottom w:val="0"/>
      <w:divBdr>
        <w:top w:val="none" w:sz="0" w:space="0" w:color="auto"/>
        <w:left w:val="none" w:sz="0" w:space="0" w:color="auto"/>
        <w:bottom w:val="none" w:sz="0" w:space="0" w:color="auto"/>
        <w:right w:val="none" w:sz="0" w:space="0" w:color="auto"/>
      </w:divBdr>
    </w:div>
    <w:div w:id="182257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spersky.com/blog/ecovacs-robot-vacuums-hacked-in-real-life/52837/"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635</Words>
  <Characters>3622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Лешкевич</dc:creator>
  <cp:keywords/>
  <dc:description/>
  <cp:lastModifiedBy>Сергей Лешкевич</cp:lastModifiedBy>
  <cp:revision>5</cp:revision>
  <dcterms:created xsi:type="dcterms:W3CDTF">2025-12-04T10:24:00Z</dcterms:created>
  <dcterms:modified xsi:type="dcterms:W3CDTF">2025-12-04T22:29:00Z</dcterms:modified>
</cp:coreProperties>
</file>