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"gameproperty.h"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"listlinierbuilding.h"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"boolean.h"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"point.h"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ListBuilding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BLD B1, B2;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addressbuilding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CreateEmptyB(&amp;L);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B1.ID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B1.LOC.X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B1.LOC.Y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B1.TYP = TWR;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InsVFirstB(&amp;L, B1);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B2.ID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B2.LOC.X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B2.LOC.Y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B2.TYP = CST;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AlokasiB(B2);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printf("jumlah building : %d\n\n", NbElmtB(L));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printf("player %d's building\n", infobuilding(FirstBuilding(L)).ID);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printf("building location : %d %d\n", infobuilding(FirstBuilding(L)).LOC.X, infobuilding(FirstBuilding(L)).LOC.Y);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printf("building type : %c", infobuilding(FirstBuilding(L)).TYP);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DelPB(&amp;L, B1);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printf("\n\nAFTER DELPB\n\n");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printf("player %d's building\n", infobuilding(FirstBuilding(L)).ID);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printf("building location : %d %d\n", infobuilding(FirstBuilding(L)).LOC.X, infobuilding(FirstBuilding(L)).LOC.Y);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printf("building type : %c", infobuilding(FirstBuilding(L)).TYP);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