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B9D8E" w14:textId="2D7F8A0D" w:rsidR="00F5350B" w:rsidRDefault="00FD0501">
      <w:r w:rsidRPr="00FD0501">
        <w:rPr>
          <w:b/>
          <w:bCs/>
        </w:rPr>
        <w:t>Name</w:t>
      </w:r>
      <w:r>
        <w:t xml:space="preserve">: Joseph Anthony D. </w:t>
      </w:r>
      <w:proofErr w:type="spellStart"/>
      <w:r>
        <w:t>Arambala</w:t>
      </w:r>
      <w:proofErr w:type="spellEnd"/>
      <w:r>
        <w:t xml:space="preserve"> </w:t>
      </w:r>
    </w:p>
    <w:p w14:paraId="6F4F064C" w14:textId="7708A074" w:rsidR="00FD0501" w:rsidRDefault="00FD0501">
      <w:pPr>
        <w:rPr>
          <w:b/>
          <w:bCs/>
        </w:rPr>
      </w:pPr>
      <w:r w:rsidRPr="00FD0501">
        <w:rPr>
          <w:b/>
          <w:bCs/>
        </w:rPr>
        <w:t>BSIT – 2A</w:t>
      </w:r>
    </w:p>
    <w:p w14:paraId="63565A76" w14:textId="77777777" w:rsidR="00FD0501" w:rsidRDefault="00FD0501">
      <w:pPr>
        <w:rPr>
          <w:b/>
          <w:bCs/>
        </w:rPr>
      </w:pPr>
    </w:p>
    <w:p w14:paraId="28B50A8F" w14:textId="0171B156" w:rsidR="00FD0501" w:rsidRPr="00FD0501" w:rsidRDefault="00FD0501" w:rsidP="00FD0501">
      <w:pPr>
        <w:jc w:val="center"/>
        <w:rPr>
          <w:b/>
          <w:bCs/>
          <w:u w:val="single"/>
        </w:rPr>
      </w:pPr>
      <w:r>
        <w:rPr>
          <w:b/>
          <w:bCs/>
          <w:u w:val="single"/>
        </w:rPr>
        <w:t>(</w:t>
      </w:r>
      <w:r w:rsidRPr="00FD0501">
        <w:rPr>
          <w:b/>
          <w:bCs/>
          <w:u w:val="single"/>
        </w:rPr>
        <w:t>Kris Jay Lon G. Mantillas</w:t>
      </w:r>
      <w:r>
        <w:rPr>
          <w:b/>
          <w:bCs/>
          <w:u w:val="single"/>
        </w:rPr>
        <w:t>)</w:t>
      </w:r>
    </w:p>
    <w:p w14:paraId="7D226BEC" w14:textId="2F1F07D4" w:rsidR="00FD0501" w:rsidRPr="00FD0501" w:rsidRDefault="00FD0501" w:rsidP="00FD0501">
      <w:pPr>
        <w:jc w:val="center"/>
        <w:rPr>
          <w:b/>
          <w:bCs/>
        </w:rPr>
      </w:pPr>
      <w:r>
        <w:rPr>
          <w:b/>
          <w:bCs/>
        </w:rPr>
        <w:t>DEBATERS QUESTION:</w:t>
      </w:r>
    </w:p>
    <w:p w14:paraId="0A96487B" w14:textId="3A5CD555" w:rsidR="00FD0501" w:rsidRPr="00FD0501" w:rsidRDefault="00FD0501" w:rsidP="00FD0501">
      <w:pPr>
        <w:rPr>
          <w:b/>
          <w:bCs/>
          <w:lang w:val="en-US"/>
        </w:rPr>
      </w:pPr>
      <w:r w:rsidRPr="00FD0501">
        <w:rPr>
          <w:b/>
          <w:bCs/>
          <w:lang w:val="en-US"/>
        </w:rPr>
        <w:t>1.</w:t>
      </w:r>
      <w:r>
        <w:rPr>
          <w:b/>
          <w:bCs/>
          <w:lang w:val="en-US"/>
        </w:rPr>
        <w:t xml:space="preserve"> </w:t>
      </w:r>
      <w:r w:rsidRPr="00FD0501">
        <w:rPr>
          <w:b/>
          <w:bCs/>
          <w:lang w:val="en-US"/>
        </w:rPr>
        <w:t>Can traditional voting be made more voter-friendly?</w:t>
      </w:r>
    </w:p>
    <w:p w14:paraId="3C55A679" w14:textId="0FC08B30" w:rsidR="00FD0501" w:rsidRPr="00FD0501" w:rsidRDefault="00FD0501" w:rsidP="00FD0501">
      <w:pPr>
        <w:rPr>
          <w:lang w:val="en-US"/>
        </w:rPr>
      </w:pPr>
      <w:r>
        <w:rPr>
          <w:lang w:val="en-US"/>
        </w:rPr>
        <w:t xml:space="preserve">- </w:t>
      </w:r>
      <w:r w:rsidR="00664235" w:rsidRPr="00664235">
        <w:rPr>
          <w:lang w:val="en-US"/>
        </w:rPr>
        <w:t>Yes, traditional voting can certainly be made more voter-friendly through various incremental improvements. We can implement better signage at polling precincts, ensure more accessible infrastructure for persons with disabilities, streamline the process for ballot marking, and even provide more voter education materials. However, these are merely superficial adjustments to a fundamentally outdated system. They don't address the core inconvenience of physically having to travel to a specific location, wait in potentially long lines, and vote within a narrow time window. For many, especially those with demanding jobs, living in remote areas, or facing mobility challenges, these "friendly" enhancements do little to remove the inherent barriers that traditional voting places on participation. The fundamental constraint of a physical presence remains, limiting true voter friendliness and accessibility.</w:t>
      </w:r>
    </w:p>
    <w:p w14:paraId="42673BD9" w14:textId="77777777" w:rsidR="00FD0501" w:rsidRDefault="00FD0501" w:rsidP="00FD0501">
      <w:pPr>
        <w:rPr>
          <w:b/>
          <w:bCs/>
          <w:lang w:val="en-US"/>
        </w:rPr>
      </w:pPr>
      <w:r w:rsidRPr="00FD0501">
        <w:rPr>
          <w:b/>
          <w:bCs/>
          <w:lang w:val="en-US"/>
        </w:rPr>
        <w:t>2. Is manual counting in traditional voting error-free?</w:t>
      </w:r>
    </w:p>
    <w:p w14:paraId="0CFD9786" w14:textId="6196D870" w:rsidR="00FD0501" w:rsidRPr="00FD0501" w:rsidRDefault="00FD0501" w:rsidP="00FD0501">
      <w:pPr>
        <w:rPr>
          <w:lang w:val="en-US"/>
        </w:rPr>
      </w:pPr>
      <w:r>
        <w:rPr>
          <w:b/>
          <w:bCs/>
          <w:lang w:val="en-US"/>
        </w:rPr>
        <w:t xml:space="preserve">- </w:t>
      </w:r>
      <w:r w:rsidR="00664235">
        <w:rPr>
          <w:lang w:val="en-US"/>
        </w:rPr>
        <w:t>No, manual counting is a cornerstone of traditional voting, is inherently susceptible to human error, fatigue, and even some potential manipulation because of some several factors. By handling thousands of individuals, often working long hours under pressure, manually tallying millions of votes. The potential for miscounts, misinterpretations of ballots, or transcription errors is significant and well-documented.</w:t>
      </w:r>
    </w:p>
    <w:p w14:paraId="0D6FD145" w14:textId="77777777" w:rsidR="00FD0501" w:rsidRDefault="00FD0501" w:rsidP="00FD0501">
      <w:pPr>
        <w:rPr>
          <w:b/>
          <w:bCs/>
          <w:lang w:val="en-US"/>
        </w:rPr>
      </w:pPr>
      <w:r w:rsidRPr="00FD0501">
        <w:rPr>
          <w:b/>
          <w:bCs/>
          <w:lang w:val="en-US"/>
        </w:rPr>
        <w:t>3. Can traditional voting systems handle large-scale elections efficiently?</w:t>
      </w:r>
    </w:p>
    <w:p w14:paraId="15B22343" w14:textId="1A11D233" w:rsidR="00FD0501" w:rsidRPr="00FD0501" w:rsidRDefault="00664235" w:rsidP="00FD0501">
      <w:pPr>
        <w:rPr>
          <w:lang w:val="en-US"/>
        </w:rPr>
      </w:pPr>
      <w:r>
        <w:rPr>
          <w:lang w:val="en-US"/>
        </w:rPr>
        <w:t xml:space="preserve">- Yes, but there has to be some point where it becomes inefficient knowing the numbers that it will take for the counting to be done. There’s also going to be a lot of factors to consider in this one. One thing for sure is the physical capabilities of the human body to stay concentrated for long hours of work and under pressure. With the help of our current machines the current system that we have allows </w:t>
      </w:r>
      <w:proofErr w:type="gramStart"/>
      <w:r>
        <w:rPr>
          <w:lang w:val="en-US"/>
        </w:rPr>
        <w:t>this questions</w:t>
      </w:r>
      <w:proofErr w:type="gramEnd"/>
      <w:r>
        <w:rPr>
          <w:lang w:val="en-US"/>
        </w:rPr>
        <w:t xml:space="preserve"> to be answered with a confident yes knowing that there’s millions out there willing to give their vote for the country, the machines are able to handle these problems very well.</w:t>
      </w:r>
    </w:p>
    <w:p w14:paraId="15BC0AF4" w14:textId="77777777" w:rsidR="00FD0501" w:rsidRDefault="00FD0501" w:rsidP="00FD0501">
      <w:pPr>
        <w:rPr>
          <w:b/>
          <w:bCs/>
          <w:lang w:val="en-US"/>
        </w:rPr>
      </w:pPr>
      <w:r w:rsidRPr="00FD0501">
        <w:rPr>
          <w:b/>
          <w:bCs/>
          <w:lang w:val="en-US"/>
        </w:rPr>
        <w:t>4. Will traditional voting increase voter turnout?</w:t>
      </w:r>
    </w:p>
    <w:p w14:paraId="2696E77A" w14:textId="125E6D79" w:rsidR="00D972F3" w:rsidRPr="00FD0501" w:rsidRDefault="00D972F3" w:rsidP="00FD0501">
      <w:pPr>
        <w:rPr>
          <w:lang w:val="en-US"/>
        </w:rPr>
      </w:pPr>
      <w:r>
        <w:rPr>
          <w:lang w:val="en-US"/>
        </w:rPr>
        <w:t xml:space="preserve">- </w:t>
      </w:r>
      <w:r w:rsidRPr="00D972F3">
        <w:rPr>
          <w:lang w:val="en-US"/>
        </w:rPr>
        <w:t>No, traditional voting, by its very design, often acts as a deterrent rather than an incentive for increased voter turnout. The necessity of physically going to a polling place means voters must contend with travel time, potential transportation costs, long waiting lines, and the rigid schedule of election day. These are significant barriers for working professionals, students, parents, individuals with disabilities, or those who simply cannot afford to take time off work or travel far. While voter education campaigns can motivate, the method of voting itself creates practical hurdles. It fundamentally fails to adapt to the realities of modern life, thus limiting, rather than expanding, participation for many segments of the population.</w:t>
      </w:r>
    </w:p>
    <w:p w14:paraId="69FCDFAC" w14:textId="77777777" w:rsidR="00FD0501" w:rsidRDefault="00FD0501" w:rsidP="00FD0501">
      <w:pPr>
        <w:rPr>
          <w:b/>
          <w:bCs/>
          <w:lang w:val="en-US"/>
        </w:rPr>
      </w:pPr>
      <w:r w:rsidRPr="00FD0501">
        <w:rPr>
          <w:b/>
          <w:bCs/>
          <w:lang w:val="en-US"/>
        </w:rPr>
        <w:lastRenderedPageBreak/>
        <w:t>5. Can traditional voting reduce election disputes?</w:t>
      </w:r>
    </w:p>
    <w:p w14:paraId="38D54FC0" w14:textId="27E9E95D" w:rsidR="00D972F3" w:rsidRPr="00FD0501" w:rsidRDefault="00D972F3" w:rsidP="00FD0501">
      <w:pPr>
        <w:rPr>
          <w:lang w:val="en-US"/>
        </w:rPr>
      </w:pPr>
      <w:r>
        <w:rPr>
          <w:b/>
          <w:bCs/>
          <w:lang w:val="en-US"/>
        </w:rPr>
        <w:t xml:space="preserve">- </w:t>
      </w:r>
      <w:r>
        <w:rPr>
          <w:lang w:val="en-US"/>
        </w:rPr>
        <w:t xml:space="preserve">Contrary to belief, the traditional voting methods has always been a particular problem when it comes to manual processing of the voting, just imagine thousands of votes being tallied by the machine and people would take long hours to finish, not to mention also the subjective interpretation of ballot marks all of the evidence that creates a dispute among the people, making the people create some unnecessary scandalous acts during the election process. </w:t>
      </w:r>
      <w:r w:rsidRPr="00D972F3">
        <w:rPr>
          <w:lang w:val="en-US"/>
        </w:rPr>
        <w:t>The lack of real-time, immutable digital records means that resolving disputes often involves arduous recounts, manual audits, and legal battles that can drag on for months, eroding public confidence in the results. In a system where transparency is often questioned, the tactile nature of traditional voting, paradoxically, opens more avenues for contention rather than resolving them efficiently</w:t>
      </w:r>
      <w:r>
        <w:rPr>
          <w:lang w:val="en-US"/>
        </w:rPr>
        <w:t>.</w:t>
      </w:r>
    </w:p>
    <w:p w14:paraId="251DA9B2" w14:textId="77777777" w:rsidR="00FD0501" w:rsidRPr="00FD0501" w:rsidRDefault="00FD0501" w:rsidP="00FD0501">
      <w:pPr>
        <w:rPr>
          <w:b/>
          <w:bCs/>
          <w:lang w:val="en-US"/>
        </w:rPr>
      </w:pPr>
      <w:r w:rsidRPr="00FD0501">
        <w:rPr>
          <w:b/>
          <w:bCs/>
          <w:lang w:val="en-US"/>
        </w:rPr>
        <w:t>6. Is traditional voting suitable for a tech-savvy population?</w:t>
      </w:r>
    </w:p>
    <w:p w14:paraId="549F32A0" w14:textId="6F9B9540" w:rsidR="00FD0501" w:rsidRPr="00D972F3" w:rsidRDefault="00D972F3">
      <w:r>
        <w:rPr>
          <w:b/>
          <w:bCs/>
        </w:rPr>
        <w:t xml:space="preserve">- </w:t>
      </w:r>
      <w:r>
        <w:t>Yes, as far as I understand people who are tech-savvy, they are the kind of people who are living in a life where technology has always been a part of their daily routine. When we take a look of the traditional voting it doesn’t really involved that much of technology, but how can these youngsters be able to adapt in to this kind of system. Well, it’s very easy knowing that in these current generation where people are more knowledgeable in terms of complex things like technology and if we look at the traditional voting where everything is simple and easy to make the voting flow easy and efficient, I think tech-savvy people would easily be able to understand the flow and won’t create any problem in handling the voting process.</w:t>
      </w:r>
    </w:p>
    <w:sectPr w:rsidR="00FD0501" w:rsidRPr="00D972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E5933"/>
    <w:multiLevelType w:val="hybridMultilevel"/>
    <w:tmpl w:val="73C0E84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702827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501"/>
    <w:rsid w:val="0040752D"/>
    <w:rsid w:val="0064097A"/>
    <w:rsid w:val="00664235"/>
    <w:rsid w:val="008B2801"/>
    <w:rsid w:val="008E3D91"/>
    <w:rsid w:val="00D972F3"/>
    <w:rsid w:val="00F5350B"/>
    <w:rsid w:val="00FD050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3C03B0"/>
  <w15:chartTrackingRefBased/>
  <w15:docId w15:val="{2F8A6E67-D518-4C0D-B7E7-01C60BC92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5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05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5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5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5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5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5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5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5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5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501"/>
    <w:rPr>
      <w:rFonts w:eastAsiaTheme="majorEastAsia" w:cstheme="majorBidi"/>
      <w:color w:val="272727" w:themeColor="text1" w:themeTint="D8"/>
    </w:rPr>
  </w:style>
  <w:style w:type="paragraph" w:styleId="Title">
    <w:name w:val="Title"/>
    <w:basedOn w:val="Normal"/>
    <w:next w:val="Normal"/>
    <w:link w:val="TitleChar"/>
    <w:uiPriority w:val="10"/>
    <w:qFormat/>
    <w:rsid w:val="00FD0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501"/>
    <w:pPr>
      <w:spacing w:before="160"/>
      <w:jc w:val="center"/>
    </w:pPr>
    <w:rPr>
      <w:i/>
      <w:iCs/>
      <w:color w:val="404040" w:themeColor="text1" w:themeTint="BF"/>
    </w:rPr>
  </w:style>
  <w:style w:type="character" w:customStyle="1" w:styleId="QuoteChar">
    <w:name w:val="Quote Char"/>
    <w:basedOn w:val="DefaultParagraphFont"/>
    <w:link w:val="Quote"/>
    <w:uiPriority w:val="29"/>
    <w:rsid w:val="00FD0501"/>
    <w:rPr>
      <w:i/>
      <w:iCs/>
      <w:color w:val="404040" w:themeColor="text1" w:themeTint="BF"/>
    </w:rPr>
  </w:style>
  <w:style w:type="paragraph" w:styleId="ListParagraph">
    <w:name w:val="List Paragraph"/>
    <w:basedOn w:val="Normal"/>
    <w:uiPriority w:val="34"/>
    <w:qFormat/>
    <w:rsid w:val="00FD0501"/>
    <w:pPr>
      <w:ind w:left="720"/>
      <w:contextualSpacing/>
    </w:pPr>
  </w:style>
  <w:style w:type="character" w:styleId="IntenseEmphasis">
    <w:name w:val="Intense Emphasis"/>
    <w:basedOn w:val="DefaultParagraphFont"/>
    <w:uiPriority w:val="21"/>
    <w:qFormat/>
    <w:rsid w:val="00FD0501"/>
    <w:rPr>
      <w:i/>
      <w:iCs/>
      <w:color w:val="2F5496" w:themeColor="accent1" w:themeShade="BF"/>
    </w:rPr>
  </w:style>
  <w:style w:type="paragraph" w:styleId="IntenseQuote">
    <w:name w:val="Intense Quote"/>
    <w:basedOn w:val="Normal"/>
    <w:next w:val="Normal"/>
    <w:link w:val="IntenseQuoteChar"/>
    <w:uiPriority w:val="30"/>
    <w:qFormat/>
    <w:rsid w:val="00FD05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501"/>
    <w:rPr>
      <w:i/>
      <w:iCs/>
      <w:color w:val="2F5496" w:themeColor="accent1" w:themeShade="BF"/>
    </w:rPr>
  </w:style>
  <w:style w:type="character" w:styleId="IntenseReference">
    <w:name w:val="Intense Reference"/>
    <w:basedOn w:val="DefaultParagraphFont"/>
    <w:uiPriority w:val="32"/>
    <w:qFormat/>
    <w:rsid w:val="00FD05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55275">
      <w:bodyDiv w:val="1"/>
      <w:marLeft w:val="0"/>
      <w:marRight w:val="0"/>
      <w:marTop w:val="0"/>
      <w:marBottom w:val="0"/>
      <w:divBdr>
        <w:top w:val="none" w:sz="0" w:space="0" w:color="auto"/>
        <w:left w:val="none" w:sz="0" w:space="0" w:color="auto"/>
        <w:bottom w:val="none" w:sz="0" w:space="0" w:color="auto"/>
        <w:right w:val="none" w:sz="0" w:space="0" w:color="auto"/>
      </w:divBdr>
    </w:div>
    <w:div w:id="1850484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731</Words>
  <Characters>3989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jeffrearambala951@gmail.com</dc:creator>
  <cp:keywords/>
  <dc:description/>
  <cp:lastModifiedBy>jeffrearambala951@gmail.com</cp:lastModifiedBy>
  <cp:revision>2</cp:revision>
  <dcterms:created xsi:type="dcterms:W3CDTF">2025-05-30T12:09:00Z</dcterms:created>
  <dcterms:modified xsi:type="dcterms:W3CDTF">2025-05-30T12:09:00Z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2baa257e-e7ec-4ae9-961c-4adfb95dd8e8</vt:lpwstr>
  </property>
</Properties>
</file>