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963" w:dyaOrig="1963">
          <v:rect xmlns:o="urn:schemas-microsoft-com:office:office" xmlns:v="urn:schemas-microsoft-com:vml" id="rectole0000000000" style="width:98.150000pt;height:9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Laporan Anggaran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21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Tanggal</w:t>
        <w:tab/>
        <w:t xml:space="preserve">: ${datenow}</w:t>
        <w:tab/>
      </w: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1418"/>
        <w:gridCol w:w="1389"/>
        <w:gridCol w:w="1446"/>
        <w:gridCol w:w="1275"/>
        <w:gridCol w:w="1701"/>
      </w:tblGrid>
      <w:tr>
        <w:trPr>
          <w:trHeight w:val="742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Departemen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Nama Anggaran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Penanggung Jawab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Anggaran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Sisa Anggaran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Persetujuan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${no}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${departemen}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${namaanggaran}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${namapj}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${janggaran}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${sangaggaran}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${status}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332"/>
        <w:gridCol w:w="2851"/>
      </w:tblGrid>
      <w:tr>
        <w:trPr>
          <w:trHeight w:val="455" w:hRule="auto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Subtotal</w:t>
            </w: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${Subtotal}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Palangkaraya, ${datenowv2}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Mengetahui</w:t>
        <w:tab/>
        <w:tab/>
        <w:tab/>
        <w:tab/>
        <w:tab/>
        <w:tab/>
        <w:t xml:space="preserve">           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  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                                               )</w:t>
        <w:tab/>
        <w:tab/>
        <w:t xml:space="preserve">                                               (                                                     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