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35.png"/>
            <a:graphic>
              <a:graphicData uri="http://schemas.openxmlformats.org/drawingml/2006/picture">
                <pic:pic>
                  <pic:nvPicPr>
                    <pic:cNvPr id="0" name="image35.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daw4l426n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_udaw4l426ne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6v24fz9rl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_86v24fz9rll5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pn8qxmf2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_pxpn8qxmf2xg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tmur7lr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riesgos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_fj7tmur7lrs4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keapnm1iowx3">
            <w:r w:rsidDel="00000000" w:rsidR="00000000" w:rsidRPr="00000000">
              <w:rPr>
                <w:rtl w:val="0"/>
              </w:rPr>
              <w:t xml:space="preserve">Síntesis</w:t>
            </w:r>
          </w:hyperlink>
          <w:r w:rsidDel="00000000" w:rsidR="00000000" w:rsidRPr="00000000">
            <w:rPr>
              <w:rtl w:val="0"/>
            </w:rPr>
            <w:tab/>
          </w:r>
          <w:r w:rsidDel="00000000" w:rsidR="00000000" w:rsidRPr="00000000">
            <w:fldChar w:fldCharType="begin"/>
            <w:instrText xml:space="preserve"> PAGEREF _keapnm1iowx3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pPr>
          <w:hyperlink w:anchor="_g08juwy58nbz">
            <w:r w:rsidDel="00000000" w:rsidR="00000000" w:rsidRPr="00000000">
              <w:rPr>
                <w:b w:val="1"/>
                <w:rtl w:val="0"/>
              </w:rPr>
              <w:t xml:space="preserve">Iteración 1: “Elección de la solución”</w:t>
            </w:r>
          </w:hyperlink>
          <w:r w:rsidDel="00000000" w:rsidR="00000000" w:rsidRPr="00000000">
            <w:rPr>
              <w:b w:val="1"/>
              <w:rtl w:val="0"/>
            </w:rPr>
            <w:tab/>
          </w:r>
          <w:r w:rsidDel="00000000" w:rsidR="00000000" w:rsidRPr="00000000">
            <w:fldChar w:fldCharType="begin"/>
            <w:instrText xml:space="preserve"> PAGEREF _g08juwy58nbz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vih2nkch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_gbvih2nkchgr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ems0za6ga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Logstash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_aems0za6gauc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f9h5d2oz4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_zf9h5d2oz4ft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vgz3mvtaj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_7vgz3mvtajep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spacing w:line="276" w:lineRule="auto"/>
        <w:jc w:val="both"/>
        <w:rPr/>
      </w:pPr>
      <w:bookmarkStart w:colFirst="0" w:colLast="0" w:name="_udaw4l426ne" w:id="4"/>
      <w:bookmarkEnd w:id="4"/>
      <w:r w:rsidDel="00000000" w:rsidR="00000000" w:rsidRPr="00000000">
        <w:rPr>
          <w:rtl w:val="0"/>
        </w:rPr>
        <w:t xml:space="preserve">Índice de figuras</w:t>
      </w:r>
    </w:p>
    <w:p w:rsidR="00000000" w:rsidDel="00000000" w:rsidP="00000000" w:rsidRDefault="00000000" w:rsidRPr="00000000" w14:paraId="00000057">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8">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9">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A">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9">
      <w:pPr>
        <w:spacing w:line="276" w:lineRule="auto"/>
        <w:jc w:val="both"/>
        <w:rPr>
          <w:sz w:val="24"/>
          <w:szCs w:val="24"/>
        </w:rPr>
      </w:pPr>
      <w:r w:rsidDel="00000000" w:rsidR="00000000" w:rsidRPr="00000000">
        <w:rPr>
          <w:rtl w:val="0"/>
        </w:rPr>
      </w:r>
    </w:p>
    <w:p w:rsidR="00000000" w:rsidDel="00000000" w:rsidP="00000000" w:rsidRDefault="00000000" w:rsidRPr="00000000" w14:paraId="0000006A">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D">
      <w:pPr>
        <w:spacing w:line="276" w:lineRule="auto"/>
        <w:jc w:val="both"/>
        <w:rPr>
          <w:sz w:val="24"/>
          <w:szCs w:val="24"/>
        </w:rPr>
      </w:pPr>
      <w:r w:rsidDel="00000000" w:rsidR="00000000" w:rsidRPr="00000000">
        <w:rPr>
          <w:rtl w:val="0"/>
        </w:rPr>
      </w:r>
    </w:p>
    <w:p w:rsidR="00000000" w:rsidDel="00000000" w:rsidP="00000000" w:rsidRDefault="00000000" w:rsidRPr="00000000" w14:paraId="0000006E">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5">
      <w:pPr>
        <w:spacing w:line="276" w:lineRule="auto"/>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7">
      <w:pPr>
        <w:spacing w:line="276" w:lineRule="auto"/>
        <w:jc w:val="both"/>
        <w:rPr>
          <w:sz w:val="24"/>
          <w:szCs w:val="24"/>
        </w:rPr>
      </w:pPr>
      <w:r w:rsidDel="00000000" w:rsidR="00000000" w:rsidRPr="00000000">
        <w:rPr>
          <w:rtl w:val="0"/>
        </w:rPr>
      </w:r>
    </w:p>
    <w:p w:rsidR="00000000" w:rsidDel="00000000" w:rsidP="00000000" w:rsidRDefault="00000000" w:rsidRPr="00000000" w14:paraId="00000078">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ind w:left="0" w:firstLine="0"/>
        <w:jc w:val="both"/>
        <w:rPr>
          <w:sz w:val="24"/>
          <w:szCs w:val="24"/>
        </w:rPr>
      </w:pPr>
      <w:r w:rsidDel="00000000" w:rsidR="00000000" w:rsidRPr="00000000">
        <w:rPr>
          <w:sz w:val="24"/>
          <w:szCs w:val="24"/>
          <w:rtl w:val="0"/>
        </w:rPr>
        <w:t xml:space="preserve">IMAP:  siglas en inglés de Internet Message Access Protocol. Este protocolo de aplicación, permite a los usuarios acceder a sus e-mails directamente en el servidor y sólo descargar, hacia la máquina local, los mensajes y archivos adjuntos que le resulten de interés.</w:t>
      </w:r>
    </w:p>
    <w:p w:rsidR="00000000" w:rsidDel="00000000" w:rsidP="00000000" w:rsidRDefault="00000000" w:rsidRPr="00000000" w14:paraId="0000007B">
      <w:pPr>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3">
      <w:pPr>
        <w:spacing w:line="276" w:lineRule="auto"/>
        <w:jc w:val="both"/>
        <w:rPr>
          <w:sz w:val="24"/>
          <w:szCs w:val="24"/>
        </w:rPr>
      </w:pP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3">
      <w:pPr>
        <w:spacing w:line="276" w:lineRule="auto"/>
        <w:jc w:val="both"/>
        <w:rPr>
          <w:sz w:val="24"/>
          <w:szCs w:val="24"/>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9">
      <w:pPr>
        <w:spacing w:line="276" w:lineRule="auto"/>
        <w:jc w:val="both"/>
        <w:rPr>
          <w:sz w:val="24"/>
          <w:szCs w:val="24"/>
        </w:rPr>
      </w:pP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F">
      <w:pPr>
        <w:spacing w:line="276" w:lineRule="auto"/>
        <w:jc w:val="both"/>
        <w:rPr>
          <w:sz w:val="24"/>
          <w:szCs w:val="24"/>
        </w:rPr>
      </w:pPr>
      <w:r w:rsidDel="00000000" w:rsidR="00000000" w:rsidRPr="00000000">
        <w:rPr>
          <w:rtl w:val="0"/>
        </w:rPr>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7">
      <w:pPr>
        <w:spacing w:line="276" w:lineRule="auto"/>
        <w:jc w:val="both"/>
        <w:rPr>
          <w:sz w:val="24"/>
          <w:szCs w:val="24"/>
        </w:rPr>
      </w:pPr>
      <w:r w:rsidDel="00000000" w:rsidR="00000000" w:rsidRPr="00000000">
        <w:rPr>
          <w:rtl w:val="0"/>
        </w:rPr>
      </w:r>
    </w:p>
    <w:p w:rsidR="00000000" w:rsidDel="00000000" w:rsidP="00000000" w:rsidRDefault="00000000" w:rsidRPr="00000000" w14:paraId="000000A8">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9">
      <w:pPr>
        <w:spacing w:line="276" w:lineRule="auto"/>
        <w:jc w:val="both"/>
        <w:rPr>
          <w:sz w:val="24"/>
          <w:szCs w:val="24"/>
        </w:rPr>
      </w:pPr>
      <w:r w:rsidDel="00000000" w:rsidR="00000000" w:rsidRPr="00000000">
        <w:rPr>
          <w:rtl w:val="0"/>
        </w:rPr>
      </w:r>
    </w:p>
    <w:p w:rsidR="00000000" w:rsidDel="00000000" w:rsidP="00000000" w:rsidRDefault="00000000" w:rsidRPr="00000000" w14:paraId="000000AA">
      <w:pPr>
        <w:spacing w:line="276" w:lineRule="auto"/>
        <w:jc w:val="both"/>
        <w:rPr>
          <w:sz w:val="24"/>
          <w:szCs w:val="24"/>
        </w:rPr>
      </w:pPr>
      <w:r w:rsidDel="00000000" w:rsidR="00000000" w:rsidRPr="00000000">
        <w:rPr>
          <w:sz w:val="24"/>
          <w:szCs w:val="24"/>
          <w:rtl w:val="0"/>
        </w:rPr>
        <w:t xml:space="preserve">UDP: siglas en inglés de User Datagram Protocol. Es un protocolo que permite la transmisión sin conexión de datagramas en redes basadas en IP. </w:t>
      </w:r>
    </w:p>
    <w:p w:rsidR="00000000" w:rsidDel="00000000" w:rsidP="00000000" w:rsidRDefault="00000000" w:rsidRPr="00000000" w14:paraId="000000AB">
      <w:pPr>
        <w:spacing w:line="276" w:lineRule="auto"/>
        <w:jc w:val="both"/>
        <w:rPr>
          <w:sz w:val="24"/>
          <w:szCs w:val="24"/>
        </w:rPr>
      </w:pPr>
      <w:r w:rsidDel="00000000" w:rsidR="00000000" w:rsidRPr="00000000">
        <w:rPr>
          <w:rtl w:val="0"/>
        </w:rPr>
      </w:r>
    </w:p>
    <w:p w:rsidR="00000000" w:rsidDel="00000000" w:rsidP="00000000" w:rsidRDefault="00000000" w:rsidRPr="00000000" w14:paraId="000000AC">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D">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0">
      <w:pPr>
        <w:pStyle w:val="Heading2"/>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1">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2">
      <w:pPr>
        <w:pStyle w:val="Heading2"/>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3">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4">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w:t>
      </w:r>
    </w:p>
    <w:p w:rsidR="00000000" w:rsidDel="00000000" w:rsidP="00000000" w:rsidRDefault="00000000" w:rsidRPr="00000000" w14:paraId="000000B5">
      <w:pPr>
        <w:spacing w:line="276" w:lineRule="auto"/>
        <w:ind w:firstLine="720"/>
        <w:jc w:val="both"/>
        <w:rPr>
          <w:sz w:val="24"/>
          <w:szCs w:val="24"/>
        </w:rPr>
      </w:pPr>
      <w:r w:rsidDel="00000000" w:rsidR="00000000" w:rsidRPr="00000000">
        <w:rPr>
          <w:sz w:val="24"/>
          <w:szCs w:val="24"/>
          <w:rtl w:val="0"/>
        </w:rPr>
        <w:t xml:space="preserve">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8">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A">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B">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C">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D">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E">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sz w:val="24"/>
                <w:szCs w:val="24"/>
              </w:rPr>
            </w:pPr>
            <w:r w:rsidDel="00000000" w:rsidR="00000000" w:rsidRPr="00000000">
              <w:rPr/>
              <w:drawing>
                <wp:inline distB="114300" distT="114300" distL="114300" distR="114300">
                  <wp:extent cx="5591175" cy="3733800"/>
                  <wp:effectExtent b="0" l="0" r="0" t="0"/>
                  <wp:docPr id="41"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C1">
      <w:pPr>
        <w:ind w:firstLine="720"/>
        <w:jc w:val="both"/>
        <w:rPr>
          <w:sz w:val="24"/>
          <w:szCs w:val="24"/>
        </w:rPr>
      </w:pPr>
      <w:r w:rsidDel="00000000" w:rsidR="00000000" w:rsidRPr="00000000">
        <w:rPr>
          <w:rtl w:val="0"/>
        </w:rPr>
      </w:r>
    </w:p>
    <w:p w:rsidR="00000000" w:rsidDel="00000000" w:rsidP="00000000" w:rsidRDefault="00000000" w:rsidRPr="00000000" w14:paraId="000000C2">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C3">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C4">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C5">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6">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D3">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D5">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C">
      <w:pPr>
        <w:ind w:firstLine="720"/>
        <w:rPr>
          <w:sz w:val="24"/>
          <w:szCs w:val="24"/>
        </w:rPr>
      </w:pPr>
      <w:r w:rsidDel="00000000" w:rsidR="00000000" w:rsidRPr="00000000">
        <w:rPr>
          <w:rtl w:val="0"/>
        </w:rPr>
      </w:r>
    </w:p>
    <w:p w:rsidR="00000000" w:rsidDel="00000000" w:rsidP="00000000" w:rsidRDefault="00000000" w:rsidRPr="00000000" w14:paraId="000000DD">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E">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F">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E2">
      <w:pPr>
        <w:ind w:firstLine="720"/>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E5">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6">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7">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8">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sz w:val="24"/>
                <w:szCs w:val="24"/>
              </w:rPr>
            </w:pPr>
            <w:r w:rsidDel="00000000" w:rsidR="00000000" w:rsidRPr="00000000">
              <w:rPr/>
              <w:drawing>
                <wp:inline distB="114300" distT="114300" distL="114300" distR="114300">
                  <wp:extent cx="5591175" cy="4775200"/>
                  <wp:effectExtent b="0" l="0" r="0" t="0"/>
                  <wp:docPr id="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C">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D">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E">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F">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F0">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F1">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F2">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F3">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F4">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F5">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6">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7">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8">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9">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A">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B">
      <w:pPr>
        <w:ind w:firstLine="720"/>
        <w:jc w:val="both"/>
        <w:rPr>
          <w:sz w:val="24"/>
          <w:szCs w:val="24"/>
        </w:rPr>
      </w:pPr>
      <w:r w:rsidDel="00000000" w:rsidR="00000000" w:rsidRPr="00000000">
        <w:rPr>
          <w:rtl w:val="0"/>
        </w:rPr>
      </w:r>
    </w:p>
    <w:p w:rsidR="00000000" w:rsidDel="00000000" w:rsidP="00000000" w:rsidRDefault="00000000" w:rsidRPr="00000000" w14:paraId="000000FC">
      <w:pPr>
        <w:numPr>
          <w:ilvl w:val="0"/>
          <w:numId w:val="16"/>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D">
      <w:pPr>
        <w:numPr>
          <w:ilvl w:val="0"/>
          <w:numId w:val="16"/>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E">
      <w:pPr>
        <w:numPr>
          <w:ilvl w:val="0"/>
          <w:numId w:val="16"/>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F">
      <w:pPr>
        <w:numPr>
          <w:ilvl w:val="0"/>
          <w:numId w:val="16"/>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100">
      <w:pPr>
        <w:numPr>
          <w:ilvl w:val="0"/>
          <w:numId w:val="16"/>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101">
      <w:pPr>
        <w:numPr>
          <w:ilvl w:val="0"/>
          <w:numId w:val="16"/>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102">
      <w:pPr>
        <w:numPr>
          <w:ilvl w:val="0"/>
          <w:numId w:val="16"/>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103">
      <w:pPr>
        <w:numPr>
          <w:ilvl w:val="0"/>
          <w:numId w:val="16"/>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104">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7">
      <w:pPr>
        <w:ind w:left="0" w:firstLine="0"/>
        <w:jc w:val="both"/>
        <w:rPr>
          <w:sz w:val="24"/>
          <w:szCs w:val="24"/>
        </w:rPr>
      </w:pPr>
      <w:r w:rsidDel="00000000" w:rsidR="00000000" w:rsidRPr="00000000">
        <w:rPr>
          <w:rtl w:val="0"/>
        </w:rPr>
      </w:r>
    </w:p>
    <w:p w:rsidR="00000000" w:rsidDel="00000000" w:rsidP="00000000" w:rsidRDefault="00000000" w:rsidRPr="00000000" w14:paraId="00000108">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9">
      <w:pPr>
        <w:numPr>
          <w:ilvl w:val="1"/>
          <w:numId w:val="6"/>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A">
      <w:pPr>
        <w:numPr>
          <w:ilvl w:val="1"/>
          <w:numId w:val="6"/>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B">
      <w:pPr>
        <w:numPr>
          <w:ilvl w:val="1"/>
          <w:numId w:val="6"/>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C">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D">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E">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F">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11">
      <w:pPr>
        <w:numPr>
          <w:ilvl w:val="0"/>
          <w:numId w:val="11"/>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12">
      <w:pPr>
        <w:numPr>
          <w:ilvl w:val="0"/>
          <w:numId w:val="11"/>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13">
      <w:pPr>
        <w:numPr>
          <w:ilvl w:val="0"/>
          <w:numId w:val="11"/>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14">
      <w:pPr>
        <w:numPr>
          <w:ilvl w:val="0"/>
          <w:numId w:val="11"/>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15">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6">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7">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8">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9">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ind w:firstLine="720"/>
              <w:jc w:val="center"/>
              <w:rPr/>
            </w:pPr>
            <w:r w:rsidDel="00000000" w:rsidR="00000000" w:rsidRPr="00000000">
              <w:rPr>
                <w:rtl w:val="0"/>
              </w:rPr>
            </w:r>
          </w:p>
          <w:p w:rsidR="00000000" w:rsidDel="00000000" w:rsidP="00000000" w:rsidRDefault="00000000" w:rsidRPr="00000000" w14:paraId="0000011C">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F">
      <w:pPr>
        <w:spacing w:line="276" w:lineRule="auto"/>
        <w:ind w:left="0" w:firstLine="0"/>
        <w:rPr/>
      </w:pPr>
      <w:r w:rsidDel="00000000" w:rsidR="00000000" w:rsidRPr="00000000">
        <w:rPr>
          <w:rtl w:val="0"/>
        </w:rPr>
      </w:r>
    </w:p>
    <w:p w:rsidR="00000000" w:rsidDel="00000000" w:rsidP="00000000" w:rsidRDefault="00000000" w:rsidRPr="00000000" w14:paraId="00000120">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21">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22">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23">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24">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rPr/>
            </w:pPr>
            <w:r w:rsidDel="00000000" w:rsidR="00000000" w:rsidRPr="00000000">
              <w:rPr/>
              <w:drawing>
                <wp:inline distB="114300" distT="114300" distL="114300" distR="114300">
                  <wp:extent cx="5591175" cy="27940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7">
      <w:pPr>
        <w:spacing w:line="276" w:lineRule="auto"/>
        <w:jc w:val="both"/>
        <w:rPr/>
      </w:pPr>
      <w:r w:rsidDel="00000000" w:rsidR="00000000" w:rsidRPr="00000000">
        <w:rPr>
          <w:rtl w:val="0"/>
        </w:rPr>
      </w:r>
    </w:p>
    <w:p w:rsidR="00000000" w:rsidDel="00000000" w:rsidP="00000000" w:rsidRDefault="00000000" w:rsidRPr="00000000" w14:paraId="00000128">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76" w:lineRule="auto"/>
              <w:rPr/>
            </w:pPr>
            <w:r w:rsidDel="00000000" w:rsidR="00000000" w:rsidRPr="00000000">
              <w:rPr/>
              <w:drawing>
                <wp:inline distB="114300" distT="114300" distL="114300" distR="114300">
                  <wp:extent cx="5586413" cy="2769414"/>
                  <wp:effectExtent b="0" l="0" r="0" t="0"/>
                  <wp:docPr id="2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B">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C">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D">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E">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F">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30">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31">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32">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33">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34">
      <w:pPr>
        <w:numPr>
          <w:ilvl w:val="0"/>
          <w:numId w:val="10"/>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35">
      <w:pPr>
        <w:numPr>
          <w:ilvl w:val="0"/>
          <w:numId w:val="10"/>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6">
      <w:pPr>
        <w:numPr>
          <w:ilvl w:val="0"/>
          <w:numId w:val="10"/>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7">
      <w:pPr>
        <w:numPr>
          <w:ilvl w:val="0"/>
          <w:numId w:val="10"/>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8">
      <w:pPr>
        <w:numPr>
          <w:ilvl w:val="0"/>
          <w:numId w:val="10"/>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9">
      <w:pPr>
        <w:numPr>
          <w:ilvl w:val="0"/>
          <w:numId w:val="10"/>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A">
      <w:pPr>
        <w:spacing w:after="200" w:lineRule="auto"/>
        <w:jc w:val="both"/>
        <w:rPr>
          <w:sz w:val="24"/>
          <w:szCs w:val="24"/>
        </w:rPr>
      </w:pPr>
      <w:r w:rsidDel="00000000" w:rsidR="00000000" w:rsidRPr="00000000">
        <w:rPr>
          <w:rtl w:val="0"/>
        </w:rPr>
      </w:r>
    </w:p>
    <w:p w:rsidR="00000000" w:rsidDel="00000000" w:rsidP="00000000" w:rsidRDefault="00000000" w:rsidRPr="00000000" w14:paraId="0000013B">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C">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D">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E">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F">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40">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41">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42">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43">
      <w:pPr>
        <w:numPr>
          <w:ilvl w:val="0"/>
          <w:numId w:val="4"/>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6">
      <w:pPr>
        <w:ind w:left="0" w:firstLine="0"/>
        <w:jc w:val="both"/>
        <w:rPr>
          <w:sz w:val="24"/>
          <w:szCs w:val="24"/>
        </w:rPr>
      </w:pPr>
      <w:r w:rsidDel="00000000" w:rsidR="00000000" w:rsidRPr="00000000">
        <w:rPr>
          <w:rtl w:val="0"/>
        </w:rPr>
      </w:r>
    </w:p>
    <w:p w:rsidR="00000000" w:rsidDel="00000000" w:rsidP="00000000" w:rsidRDefault="00000000" w:rsidRPr="00000000" w14:paraId="00000147">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8">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9">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A">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B">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pPr>
            <w:r w:rsidDel="00000000" w:rsidR="00000000" w:rsidRPr="00000000">
              <w:rPr/>
              <w:drawing>
                <wp:inline distB="114300" distT="114300" distL="114300" distR="114300">
                  <wp:extent cx="4039521" cy="4462463"/>
                  <wp:effectExtent b="0" l="0" r="0" t="0"/>
                  <wp:docPr id="44" name="image38.jpg"/>
                  <a:graphic>
                    <a:graphicData uri="http://schemas.openxmlformats.org/drawingml/2006/picture">
                      <pic:pic>
                        <pic:nvPicPr>
                          <pic:cNvPr id="0" name="image38.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50">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51">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52">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9">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90">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91">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92">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93">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94">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Markets”[4b]. Los resultados se encuentran en la Tabla 3.</w:t>
      </w:r>
    </w:p>
    <w:p w:rsidR="00000000" w:rsidDel="00000000" w:rsidP="00000000" w:rsidRDefault="00000000" w:rsidRPr="00000000" w14:paraId="00000195">
      <w:pPr>
        <w:rPr>
          <w:sz w:val="24"/>
          <w:szCs w:val="24"/>
        </w:rPr>
      </w:pPr>
      <w:r w:rsidDel="00000000" w:rsidR="00000000" w:rsidRPr="00000000">
        <w:rPr>
          <w:sz w:val="24"/>
          <w:szCs w:val="24"/>
          <w:rtl w:val="0"/>
        </w:rPr>
        <w:t xml:space="preserve"> </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4.png"/>
                  <a:graphic>
                    <a:graphicData uri="http://schemas.openxmlformats.org/drawingml/2006/picture">
                      <pic:pic>
                        <pic:nvPicPr>
                          <pic:cNvPr descr="Gráfico" id="0" name="image4.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A0">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A1">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8.png"/>
                  <a:graphic>
                    <a:graphicData uri="http://schemas.openxmlformats.org/drawingml/2006/picture">
                      <pic:pic>
                        <pic:nvPicPr>
                          <pic:cNvPr descr="Gráfico" id="0" name="image8.png"/>
                          <pic:cNvPicPr preferRelativeResize="0"/>
                        </pic:nvPicPr>
                        <pic:blipFill>
                          <a:blip r:embed="rId20"/>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A4">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3.png"/>
                  <a:graphic>
                    <a:graphicData uri="http://schemas.openxmlformats.org/drawingml/2006/picture">
                      <pic:pic>
                        <pic:nvPicPr>
                          <pic:cNvPr descr="Gráfico" id="0" name="image23.png"/>
                          <pic:cNvPicPr preferRelativeResize="0"/>
                        </pic:nvPicPr>
                        <pic:blipFill>
                          <a:blip r:embed="rId21"/>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7">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8">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A">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1.png"/>
                  <a:graphic>
                    <a:graphicData uri="http://schemas.openxmlformats.org/drawingml/2006/picture">
                      <pic:pic>
                        <pic:nvPicPr>
                          <pic:cNvPr descr="Gráfico" id="0" name="image31.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F">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12.png"/>
                  <a:graphic>
                    <a:graphicData uri="http://schemas.openxmlformats.org/drawingml/2006/picture">
                      <pic:pic>
                        <pic:nvPicPr>
                          <pic:cNvPr descr="Gráfico" id="0" name="image12.png"/>
                          <pic:cNvPicPr preferRelativeResize="0"/>
                        </pic:nvPicPr>
                        <pic:blipFill>
                          <a:blip r:embed="rId23"/>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B2">
      <w:pPr>
        <w:jc w:val="both"/>
        <w:rPr>
          <w:sz w:val="24"/>
          <w:szCs w:val="24"/>
        </w:rPr>
      </w:pPr>
      <w:r w:rsidDel="00000000" w:rsidR="00000000" w:rsidRPr="00000000">
        <w:rPr>
          <w:sz w:val="24"/>
          <w:szCs w:val="24"/>
          <w:rtl w:val="0"/>
        </w:rPr>
        <w:tab/>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B4">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B5">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6">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7">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8">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A">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C">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D">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E">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F">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C0">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C1">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C3">
      <w:pPr>
        <w:jc w:val="both"/>
        <w:rPr>
          <w:sz w:val="24"/>
          <w:szCs w:val="24"/>
        </w:rPr>
      </w:pPr>
      <w:r w:rsidDel="00000000" w:rsidR="00000000" w:rsidRPr="00000000">
        <w:rPr>
          <w:rtl w:val="0"/>
        </w:rPr>
      </w:r>
    </w:p>
    <w:p w:rsidR="00000000" w:rsidDel="00000000" w:rsidP="00000000" w:rsidRDefault="00000000" w:rsidRPr="00000000" w14:paraId="000001C4">
      <w:pPr>
        <w:ind w:left="0" w:firstLine="708.6614173228347"/>
        <w:jc w:val="both"/>
        <w:rPr>
          <w:sz w:val="24"/>
          <w:szCs w:val="24"/>
        </w:rPr>
        <w:sectPr>
          <w:headerReference r:id="rId24"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5">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6">
      <w:pPr>
        <w:pStyle w:val="Heading1"/>
        <w:jc w:val="both"/>
        <w:rPr/>
      </w:pPr>
      <w:bookmarkStart w:colFirst="0" w:colLast="0" w:name="_86v24fz9rll5" w:id="32"/>
      <w:bookmarkEnd w:id="32"/>
      <w:r w:rsidDel="00000000" w:rsidR="00000000" w:rsidRPr="00000000">
        <w:br w:type="page"/>
      </w:r>
      <w:r w:rsidDel="00000000" w:rsidR="00000000" w:rsidRPr="00000000">
        <w:rPr>
          <w:rtl w:val="0"/>
        </w:rPr>
        <w:t xml:space="preserve">Descripción de Requerimientos</w:t>
      </w:r>
    </w:p>
    <w:p w:rsidR="00000000" w:rsidDel="00000000" w:rsidP="00000000" w:rsidRDefault="00000000" w:rsidRPr="00000000" w14:paraId="000001C7">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1C8">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1C9">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1CA">
      <w:pPr>
        <w:ind w:left="0" w:firstLine="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r w:rsidDel="00000000" w:rsidR="00000000" w:rsidRPr="00000000">
        <w:rPr>
          <w:sz w:val="24"/>
          <w:szCs w:val="24"/>
          <w:rtl w:val="0"/>
        </w:rPr>
        <w:br w:type="textWrapping"/>
      </w:r>
    </w:p>
    <w:p w:rsidR="00000000" w:rsidDel="00000000" w:rsidP="00000000" w:rsidRDefault="00000000" w:rsidRPr="00000000" w14:paraId="000001CB">
      <w:pPr>
        <w:pStyle w:val="Heading2"/>
        <w:rPr/>
      </w:pPr>
      <w:bookmarkStart w:colFirst="0" w:colLast="0" w:name="_pxpn8qxmf2xg" w:id="33"/>
      <w:bookmarkEnd w:id="33"/>
      <w:r w:rsidDel="00000000" w:rsidR="00000000" w:rsidRPr="00000000">
        <w:rPr>
          <w:rtl w:val="0"/>
        </w:rPr>
        <w:t xml:space="preserve">Requerimientos funcionales del SIEM</w:t>
      </w:r>
    </w:p>
    <w:p w:rsidR="00000000" w:rsidDel="00000000" w:rsidP="00000000" w:rsidRDefault="00000000" w:rsidRPr="00000000" w14:paraId="000001CC">
      <w:pPr>
        <w:rPr/>
      </w:pPr>
      <w:r w:rsidDel="00000000" w:rsidR="00000000" w:rsidRPr="00000000">
        <w:rPr>
          <w:rtl w:val="0"/>
        </w:rPr>
        <w:t xml:space="preserve">A continuación se listan los requerimientos funcionales:</w:t>
      </w:r>
      <w:r w:rsidDel="00000000" w:rsidR="00000000" w:rsidRPr="00000000">
        <w:rPr>
          <w:rtl w:val="0"/>
        </w:rPr>
      </w:r>
    </w:p>
    <w:p w:rsidR="00000000" w:rsidDel="00000000" w:rsidP="00000000" w:rsidRDefault="00000000" w:rsidRPr="00000000" w14:paraId="000001CD">
      <w:pPr>
        <w:numPr>
          <w:ilvl w:val="0"/>
          <w:numId w:val="18"/>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1CE">
      <w:pPr>
        <w:numPr>
          <w:ilvl w:val="0"/>
          <w:numId w:val="18"/>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1CF">
      <w:pPr>
        <w:numPr>
          <w:ilvl w:val="0"/>
          <w:numId w:val="18"/>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1D0">
      <w:pPr>
        <w:numPr>
          <w:ilvl w:val="0"/>
          <w:numId w:val="18"/>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1D1">
      <w:pPr>
        <w:numPr>
          <w:ilvl w:val="0"/>
          <w:numId w:val="18"/>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D2">
      <w:pPr>
        <w:numPr>
          <w:ilvl w:val="0"/>
          <w:numId w:val="18"/>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D3">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D4">
      <w:pPr>
        <w:rPr/>
      </w:pPr>
      <w:r w:rsidDel="00000000" w:rsidR="00000000" w:rsidRPr="00000000">
        <w:rPr>
          <w:rtl w:val="0"/>
        </w:rPr>
        <w:t xml:space="preserve">A continuación se listan los requerimientos no funcionales:</w:t>
      </w:r>
      <w:r w:rsidDel="00000000" w:rsidR="00000000" w:rsidRPr="00000000">
        <w:rPr>
          <w:rtl w:val="0"/>
        </w:rPr>
      </w:r>
    </w:p>
    <w:p w:rsidR="00000000" w:rsidDel="00000000" w:rsidP="00000000" w:rsidRDefault="00000000" w:rsidRPr="00000000" w14:paraId="000001D5">
      <w:pPr>
        <w:numPr>
          <w:ilvl w:val="0"/>
          <w:numId w:val="2"/>
        </w:numPr>
        <w:ind w:left="720" w:hanging="360"/>
        <w:jc w:val="both"/>
        <w:rPr>
          <w:sz w:val="24"/>
          <w:szCs w:val="24"/>
          <w:u w:val="none"/>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1D6">
      <w:pPr>
        <w:numPr>
          <w:ilvl w:val="0"/>
          <w:numId w:val="2"/>
        </w:numPr>
        <w:ind w:left="720" w:hanging="360"/>
        <w:jc w:val="both"/>
        <w:rPr>
          <w:sz w:val="24"/>
          <w:szCs w:val="24"/>
          <w:u w:val="none"/>
        </w:rPr>
      </w:pPr>
      <w:r w:rsidDel="00000000" w:rsidR="00000000" w:rsidRPr="00000000">
        <w:rPr>
          <w:sz w:val="24"/>
          <w:szCs w:val="24"/>
          <w:rtl w:val="0"/>
        </w:rPr>
        <w:t xml:space="preserve">La solución debe ser compatible con sistemas operativos abiertos y de tipo Unix. </w:t>
      </w:r>
    </w:p>
    <w:p w:rsidR="00000000" w:rsidDel="00000000" w:rsidP="00000000" w:rsidRDefault="00000000" w:rsidRPr="00000000" w14:paraId="000001D7">
      <w:pPr>
        <w:numPr>
          <w:ilvl w:val="0"/>
          <w:numId w:val="2"/>
        </w:numPr>
        <w:ind w:left="720" w:hanging="360"/>
        <w:jc w:val="both"/>
        <w:rPr>
          <w:sz w:val="24"/>
          <w:szCs w:val="24"/>
          <w:u w:val="none"/>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1D8">
      <w:pPr>
        <w:numPr>
          <w:ilvl w:val="0"/>
          <w:numId w:val="2"/>
        </w:numPr>
        <w:ind w:left="720" w:hanging="360"/>
        <w:jc w:val="both"/>
        <w:rPr>
          <w:sz w:val="24"/>
          <w:szCs w:val="24"/>
          <w:u w:val="none"/>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1D9">
      <w:pPr>
        <w:ind w:left="0" w:firstLine="0"/>
        <w:jc w:val="both"/>
        <w:rPr>
          <w:sz w:val="24"/>
          <w:szCs w:val="24"/>
        </w:rPr>
      </w:pPr>
      <w:r w:rsidDel="00000000" w:rsidR="00000000" w:rsidRPr="00000000">
        <w:rPr>
          <w:rtl w:val="0"/>
        </w:rPr>
      </w:r>
    </w:p>
    <w:p w:rsidR="00000000" w:rsidDel="00000000" w:rsidP="00000000" w:rsidRDefault="00000000" w:rsidRPr="00000000" w14:paraId="000001DA">
      <w:pPr>
        <w:jc w:val="both"/>
        <w:rPr>
          <w:color w:val="980000"/>
        </w:rPr>
      </w:pPr>
      <w:r w:rsidDel="00000000" w:rsidR="00000000" w:rsidRPr="00000000">
        <w:rPr>
          <w:rtl w:val="0"/>
        </w:rPr>
      </w:r>
    </w:p>
    <w:p w:rsidR="00000000" w:rsidDel="00000000" w:rsidP="00000000" w:rsidRDefault="00000000" w:rsidRPr="00000000" w14:paraId="000001DB">
      <w:pPr>
        <w:pStyle w:val="Heading2"/>
        <w:jc w:val="both"/>
        <w:rPr/>
      </w:pPr>
      <w:bookmarkStart w:colFirst="0" w:colLast="0" w:name="_fj7tmur7lrs4" w:id="35"/>
      <w:bookmarkEnd w:id="35"/>
      <w:r w:rsidDel="00000000" w:rsidR="00000000" w:rsidRPr="00000000">
        <w:rPr>
          <w:rtl w:val="0"/>
        </w:rPr>
        <w:t xml:space="preserve">Análisis de riesgos</w:t>
      </w:r>
    </w:p>
    <w:p w:rsidR="00000000" w:rsidDel="00000000" w:rsidP="00000000" w:rsidRDefault="00000000" w:rsidRPr="00000000" w14:paraId="000001DC">
      <w:pPr>
        <w:ind w:firstLine="720"/>
        <w:jc w:val="both"/>
        <w:rPr>
          <w:sz w:val="24"/>
          <w:szCs w:val="24"/>
        </w:rPr>
      </w:pPr>
      <w:r w:rsidDel="00000000" w:rsidR="00000000" w:rsidRPr="00000000">
        <w:rPr>
          <w:sz w:val="24"/>
          <w:szCs w:val="24"/>
          <w:rtl w:val="0"/>
        </w:rPr>
        <w:t xml:space="preserve">A partir de la definición de los requerimientos, se procedió a realizar un análisis de riesgo en el que se evaluaron las distintas soluciones SIEM mencionadas en el marco teórico. El objetivo de esta comparación fue encontrar la solución que mejor cumpliese los requerimientos formulados.</w:t>
      </w:r>
    </w:p>
    <w:p w:rsidR="00000000" w:rsidDel="00000000" w:rsidP="00000000" w:rsidRDefault="00000000" w:rsidRPr="00000000" w14:paraId="000001DD">
      <w:pPr>
        <w:jc w:val="both"/>
        <w:rPr>
          <w:sz w:val="24"/>
          <w:szCs w:val="24"/>
        </w:rPr>
      </w:pPr>
      <w:r w:rsidDel="00000000" w:rsidR="00000000" w:rsidRPr="00000000">
        <w:rPr>
          <w:sz w:val="24"/>
          <w:szCs w:val="24"/>
          <w:rtl w:val="0"/>
        </w:rPr>
        <w:tab/>
        <w:t xml:space="preserve">En primer lugar, se codificaron los requerimientos funcionales y no funcionales Cuadro [6], así como las soluciones disponibles Cuadro [7]. Esta codificación fue utilizada para comparar las soluciones contra los requerimientos del proyecto, para obtener una apreciación general de la viabilidad de cada solución, en términos de su potencial elección para el desarrollo del proyecto. Los Cuadros [6] y [7] se presentan a continuación:</w:t>
      </w:r>
    </w:p>
    <w:p w:rsidR="00000000" w:rsidDel="00000000" w:rsidP="00000000" w:rsidRDefault="00000000" w:rsidRPr="00000000" w14:paraId="000001D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F">
      <w:pPr>
        <w:jc w:val="both"/>
        <w:rPr>
          <w:sz w:val="24"/>
          <w:szCs w:val="24"/>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Requerimientos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Visualizar las alertas en un tablero de mando.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Definir un criterio para priorizar alertas.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La solución propuesta debe utilizar software libre.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jc w:val="both"/>
              <w:rPr>
                <w:sz w:val="24"/>
                <w:szCs w:val="24"/>
              </w:rPr>
            </w:pPr>
            <w:r w:rsidDel="00000000" w:rsidR="00000000" w:rsidRPr="00000000">
              <w:rPr>
                <w:sz w:val="24"/>
                <w:szCs w:val="24"/>
                <w:rtl w:val="0"/>
              </w:rPr>
              <w:t xml:space="preserve">La solución debe ser compatible con sistemas operativos abiertos y de tipo Unix.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sz w:val="24"/>
                <w:szCs w:val="24"/>
              </w:rPr>
            </w:pPr>
            <w:r w:rsidDel="00000000" w:rsidR="00000000" w:rsidRPr="00000000">
              <w:rPr>
                <w:sz w:val="24"/>
                <w:szCs w:val="24"/>
                <w:rtl w:val="0"/>
              </w:rPr>
              <w:t xml:space="preserve">Cuadro 6</w:t>
            </w:r>
          </w:p>
        </w:tc>
      </w:tr>
    </w:tbl>
    <w:p w:rsidR="00000000" w:rsidDel="00000000" w:rsidP="00000000" w:rsidRDefault="00000000" w:rsidRPr="00000000" w14:paraId="000001F8">
      <w:pPr>
        <w:jc w:val="both"/>
        <w:rPr>
          <w:color w:val="980000"/>
          <w:sz w:val="24"/>
          <w:szCs w:val="24"/>
        </w:rPr>
      </w:pPr>
      <w:r w:rsidDel="00000000" w:rsidR="00000000" w:rsidRPr="00000000">
        <w:rPr>
          <w:rtl w:val="0"/>
        </w:rPr>
      </w:r>
    </w:p>
    <w:p w:rsidR="00000000" w:rsidDel="00000000" w:rsidP="00000000" w:rsidRDefault="00000000" w:rsidRPr="00000000" w14:paraId="000001F9">
      <w:pPr>
        <w:jc w:val="both"/>
        <w:rPr>
          <w:color w:val="980000"/>
          <w:sz w:val="24"/>
          <w:szCs w:val="24"/>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Sigla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4"/>
                <w:szCs w:val="24"/>
              </w:rPr>
            </w:pPr>
            <w:r w:rsidDel="00000000" w:rsidR="00000000" w:rsidRPr="00000000">
              <w:rPr>
                <w:sz w:val="24"/>
                <w:szCs w:val="24"/>
                <w:rtl w:val="0"/>
              </w:rPr>
              <w:t xml:space="preserve">Solución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S1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D">
            <w:pPr>
              <w:widowControl w:val="0"/>
              <w:jc w:val="center"/>
              <w:rPr>
                <w:sz w:val="24"/>
                <w:szCs w:val="24"/>
              </w:rPr>
            </w:pPr>
            <w:r w:rsidDel="00000000" w:rsidR="00000000" w:rsidRPr="00000000">
              <w:rPr>
                <w:sz w:val="24"/>
                <w:szCs w:val="24"/>
                <w:rtl w:val="0"/>
              </w:rPr>
              <w:t xml:space="preserve">Graylog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S2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F">
            <w:pPr>
              <w:widowControl w:val="0"/>
              <w:jc w:val="center"/>
              <w:rPr>
                <w:sz w:val="24"/>
                <w:szCs w:val="24"/>
              </w:rPr>
            </w:pPr>
            <w:r w:rsidDel="00000000" w:rsidR="00000000" w:rsidRPr="00000000">
              <w:rPr>
                <w:sz w:val="24"/>
                <w:szCs w:val="24"/>
                <w:rtl w:val="0"/>
              </w:rPr>
              <w:t xml:space="preserve">Elastic (ELK) Stack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S3</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sz w:val="24"/>
                <w:szCs w:val="24"/>
              </w:rPr>
            </w:pPr>
            <w:r w:rsidDel="00000000" w:rsidR="00000000" w:rsidRPr="00000000">
              <w:rPr>
                <w:sz w:val="24"/>
                <w:szCs w:val="24"/>
                <w:rtl w:val="0"/>
              </w:rPr>
              <w:t xml:space="preserve">AlienVault OSSIM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S4</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sz w:val="24"/>
                <w:szCs w:val="24"/>
              </w:rPr>
            </w:pPr>
            <w:r w:rsidDel="00000000" w:rsidR="00000000" w:rsidRPr="00000000">
              <w:rPr>
                <w:sz w:val="24"/>
                <w:szCs w:val="24"/>
                <w:rtl w:val="0"/>
              </w:rPr>
              <w:t xml:space="preserve">Security Onion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S5</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5">
            <w:pPr>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S6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4"/>
                <w:szCs w:val="24"/>
              </w:rPr>
            </w:pPr>
            <w:r w:rsidDel="00000000" w:rsidR="00000000" w:rsidRPr="00000000">
              <w:rPr>
                <w:sz w:val="24"/>
                <w:szCs w:val="24"/>
                <w:rtl w:val="0"/>
              </w:rPr>
              <w:t xml:space="preserve">McAfee 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S7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4"/>
                <w:szCs w:val="24"/>
              </w:rPr>
            </w:pPr>
            <w:r w:rsidDel="00000000" w:rsidR="00000000" w:rsidRPr="00000000">
              <w:rPr>
                <w:sz w:val="24"/>
                <w:szCs w:val="24"/>
                <w:rtl w:val="0"/>
              </w:rPr>
              <w:t xml:space="preserve">AlienVault USM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S8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sz w:val="24"/>
                <w:szCs w:val="24"/>
              </w:rPr>
            </w:pPr>
            <w:r w:rsidDel="00000000" w:rsidR="00000000" w:rsidRPr="00000000">
              <w:rPr>
                <w:sz w:val="24"/>
                <w:szCs w:val="24"/>
                <w:rtl w:val="0"/>
              </w:rPr>
              <w:t xml:space="preserve">QRadar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tl w:val="0"/>
              </w:rPr>
              <w:t xml:space="preserve">S9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sz w:val="24"/>
                <w:szCs w:val="24"/>
              </w:rPr>
            </w:pPr>
            <w:r w:rsidDel="00000000" w:rsidR="00000000" w:rsidRPr="00000000">
              <w:rPr>
                <w:sz w:val="24"/>
                <w:szCs w:val="24"/>
                <w:rtl w:val="0"/>
              </w:rPr>
              <w:t xml:space="preserve">ManageEngine ADAudit Plus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tl w:val="0"/>
              </w:rPr>
              <w:t xml:space="preserve">S10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sz w:val="24"/>
                <w:szCs w:val="24"/>
              </w:rPr>
            </w:pPr>
            <w:r w:rsidDel="00000000" w:rsidR="00000000" w:rsidRPr="00000000">
              <w:rPr>
                <w:sz w:val="24"/>
                <w:szCs w:val="24"/>
                <w:rtl w:val="0"/>
              </w:rPr>
              <w:t xml:space="preserve">LogRhythm NextGen SIEM Platform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4"/>
                <w:szCs w:val="24"/>
              </w:rPr>
            </w:pPr>
            <w:r w:rsidDel="00000000" w:rsidR="00000000" w:rsidRPr="00000000">
              <w:rPr>
                <w:sz w:val="24"/>
                <w:szCs w:val="24"/>
                <w:rtl w:val="0"/>
              </w:rPr>
              <w:t xml:space="preserve">S11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1">
            <w:pPr>
              <w:widowControl w:val="0"/>
              <w:jc w:val="center"/>
              <w:rPr>
                <w:sz w:val="24"/>
                <w:szCs w:val="24"/>
              </w:rPr>
            </w:pPr>
            <w:r w:rsidDel="00000000" w:rsidR="00000000" w:rsidRPr="00000000">
              <w:rPr>
                <w:sz w:val="24"/>
                <w:szCs w:val="24"/>
                <w:rtl w:val="0"/>
              </w:rPr>
              <w:t xml:space="preserve">LogPoint -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4"/>
                <w:szCs w:val="24"/>
              </w:rPr>
            </w:pPr>
            <w:r w:rsidDel="00000000" w:rsidR="00000000" w:rsidRPr="00000000">
              <w:rPr>
                <w:sz w:val="24"/>
                <w:szCs w:val="24"/>
                <w:rtl w:val="0"/>
              </w:rPr>
              <w:t xml:space="preserve">S12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3">
            <w:pPr>
              <w:widowControl w:val="0"/>
              <w:jc w:val="center"/>
              <w:rPr>
                <w:sz w:val="24"/>
                <w:szCs w:val="24"/>
              </w:rPr>
            </w:pPr>
            <w:r w:rsidDel="00000000" w:rsidR="00000000" w:rsidRPr="00000000">
              <w:rPr>
                <w:sz w:val="24"/>
                <w:szCs w:val="24"/>
                <w:rtl w:val="0"/>
              </w:rPr>
              <w:t xml:space="preserve">ArcSight Enterprise Security Manager (ESM)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4"/>
                <w:szCs w:val="24"/>
              </w:rPr>
            </w:pPr>
            <w:r w:rsidDel="00000000" w:rsidR="00000000" w:rsidRPr="00000000">
              <w:rPr>
                <w:sz w:val="24"/>
                <w:szCs w:val="24"/>
                <w:rtl w:val="0"/>
              </w:rPr>
              <w:t xml:space="preserve">S13</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sz w:val="24"/>
                <w:szCs w:val="24"/>
              </w:rPr>
            </w:pPr>
            <w:r w:rsidDel="00000000" w:rsidR="00000000" w:rsidRPr="00000000">
              <w:rPr>
                <w:sz w:val="24"/>
                <w:szCs w:val="24"/>
                <w:rtl w:val="0"/>
              </w:rPr>
              <w:t xml:space="preserve">InsightIDR</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sz w:val="24"/>
                <w:szCs w:val="24"/>
              </w:rPr>
            </w:pPr>
            <w:r w:rsidDel="00000000" w:rsidR="00000000" w:rsidRPr="00000000">
              <w:rPr>
                <w:sz w:val="24"/>
                <w:szCs w:val="24"/>
                <w:rtl w:val="0"/>
              </w:rPr>
              <w:t xml:space="preserve">Cuadro 7</w:t>
            </w:r>
          </w:p>
        </w:tc>
      </w:tr>
    </w:tbl>
    <w:p w:rsidR="00000000" w:rsidDel="00000000" w:rsidP="00000000" w:rsidRDefault="00000000" w:rsidRPr="00000000" w14:paraId="00000218">
      <w:pPr>
        <w:jc w:val="both"/>
        <w:rPr>
          <w:sz w:val="24"/>
          <w:szCs w:val="24"/>
        </w:rPr>
      </w:pPr>
      <w:r w:rsidDel="00000000" w:rsidR="00000000" w:rsidRPr="00000000">
        <w:rPr>
          <w:rtl w:val="0"/>
        </w:rPr>
      </w:r>
    </w:p>
    <w:p w:rsidR="00000000" w:rsidDel="00000000" w:rsidP="00000000" w:rsidRDefault="00000000" w:rsidRPr="00000000" w14:paraId="00000219">
      <w:pPr>
        <w:jc w:val="both"/>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sz w:val="24"/>
          <w:szCs w:val="24"/>
          <w:rtl w:val="0"/>
        </w:rPr>
        <w:t xml:space="preserve">Posteriormente, se clasificaron los requerimientos funcionales y no funcionales en base a su prioridad para el proyecto. Se eligieron tres categorías: Alta, Media y Baja. A continuación se procedió a describir detalladamente estos niveles.</w:t>
      </w:r>
    </w:p>
    <w:p w:rsidR="00000000" w:rsidDel="00000000" w:rsidP="00000000" w:rsidRDefault="00000000" w:rsidRPr="00000000" w14:paraId="0000021B">
      <w:pPr>
        <w:ind w:firstLine="720"/>
        <w:jc w:val="both"/>
        <w:rPr>
          <w:sz w:val="24"/>
          <w:szCs w:val="24"/>
        </w:rPr>
      </w:pPr>
      <w:r w:rsidDel="00000000" w:rsidR="00000000" w:rsidRPr="00000000">
        <w:rPr>
          <w:sz w:val="24"/>
          <w:szCs w:val="24"/>
          <w:rtl w:val="0"/>
        </w:rPr>
        <w:t xml:space="preserve">Los requerimientos funcionales definidos como de “Alta” prioridad son los que se consideraron que no pueden faltar en una solución SIEM, ya que son inherentes a la naturaleza del mismo. Por otro lado los requerimientos no funcionales de la misma categoría plantean una restricción que no se puede evitar. En caso de incumplimiento de por lo menos uno de estos requerimientos, llevó a descartar la solución.</w:t>
      </w:r>
    </w:p>
    <w:p w:rsidR="00000000" w:rsidDel="00000000" w:rsidP="00000000" w:rsidRDefault="00000000" w:rsidRPr="00000000" w14:paraId="0000021C">
      <w:pPr>
        <w:ind w:firstLine="720"/>
        <w:jc w:val="both"/>
        <w:rPr>
          <w:sz w:val="24"/>
          <w:szCs w:val="24"/>
        </w:rPr>
      </w:pPr>
      <w:r w:rsidDel="00000000" w:rsidR="00000000" w:rsidRPr="00000000">
        <w:rPr>
          <w:sz w:val="24"/>
          <w:szCs w:val="24"/>
          <w:rtl w:val="0"/>
        </w:rPr>
        <w:t xml:space="preserve">El nivel de prioridad “Media” para los requerimientos implica  que el cumplimiento de estos es deseable para hacer mejor uso de la solución, pero no impactan significativamente en el desempeño general si no son implementados.</w:t>
      </w:r>
    </w:p>
    <w:p w:rsidR="00000000" w:rsidDel="00000000" w:rsidP="00000000" w:rsidRDefault="00000000" w:rsidRPr="00000000" w14:paraId="0000021D">
      <w:pPr>
        <w:ind w:firstLine="720"/>
        <w:jc w:val="both"/>
        <w:rPr>
          <w:sz w:val="24"/>
          <w:szCs w:val="24"/>
        </w:rPr>
      </w:pPr>
      <w:r w:rsidDel="00000000" w:rsidR="00000000" w:rsidRPr="00000000">
        <w:rPr>
          <w:sz w:val="24"/>
          <w:szCs w:val="24"/>
          <w:rtl w:val="0"/>
        </w:rPr>
        <w:t xml:space="preserve">Por último, un nivel de prioridad “Baja” implica que los requerimientos de este tipo están orientados a optimizar la solución una vez que esta ya se encuentre funcionando. Su incumplimiento no es crítico.</w:t>
      </w:r>
    </w:p>
    <w:p w:rsidR="00000000" w:rsidDel="00000000" w:rsidP="00000000" w:rsidRDefault="00000000" w:rsidRPr="00000000" w14:paraId="0000021E">
      <w:pPr>
        <w:ind w:firstLine="720"/>
        <w:jc w:val="both"/>
        <w:rPr>
          <w:sz w:val="24"/>
          <w:szCs w:val="24"/>
        </w:rPr>
      </w:pPr>
      <w:r w:rsidDel="00000000" w:rsidR="00000000" w:rsidRPr="00000000">
        <w:rPr>
          <w:sz w:val="24"/>
          <w:szCs w:val="24"/>
          <w:rtl w:val="0"/>
        </w:rPr>
        <w:t xml:space="preserve">La información resultante se muestra en el Cuadro [8].</w:t>
      </w:r>
    </w:p>
    <w:p w:rsidR="00000000" w:rsidDel="00000000" w:rsidP="00000000" w:rsidRDefault="00000000" w:rsidRPr="00000000" w14:paraId="0000021F">
      <w:pPr>
        <w:jc w:val="both"/>
        <w:rPr>
          <w:sz w:val="24"/>
          <w:szCs w:val="24"/>
        </w:rPr>
      </w:pPr>
      <w:r w:rsidDel="00000000" w:rsidR="00000000" w:rsidRPr="00000000">
        <w:rPr>
          <w:rtl w:val="0"/>
        </w:rPr>
      </w:r>
    </w:p>
    <w:p w:rsidR="00000000" w:rsidDel="00000000" w:rsidP="00000000" w:rsidRDefault="00000000" w:rsidRPr="00000000" w14:paraId="00000220">
      <w:pPr>
        <w:jc w:val="both"/>
        <w:rPr>
          <w:sz w:val="24"/>
          <w:szCs w:val="24"/>
        </w:rPr>
      </w:pPr>
      <w:r w:rsidDel="00000000" w:rsidR="00000000" w:rsidRPr="00000000">
        <w:rPr>
          <w:rtl w:val="0"/>
        </w:rPr>
      </w:r>
    </w:p>
    <w:tbl>
      <w:tblPr>
        <w:tblStyle w:val="Table2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6690"/>
        <w:gridCol w:w="1320"/>
        <w:tblGridChange w:id="0">
          <w:tblGrid>
            <w:gridCol w:w="1005"/>
            <w:gridCol w:w="6690"/>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Prioridad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4"/>
                <w:szCs w:val="24"/>
              </w:rPr>
            </w:pPr>
            <w:r w:rsidDel="00000000" w:rsidR="00000000" w:rsidRPr="00000000">
              <w:rPr>
                <w:sz w:val="24"/>
                <w:szCs w:val="24"/>
                <w:rtl w:val="0"/>
              </w:rPr>
              <w:t xml:space="preserve">Media</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jc w:val="both"/>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sz w:val="24"/>
                <w:szCs w:val="24"/>
                <w:rtl w:val="0"/>
              </w:rPr>
              <w:t xml:space="preserve">Baja</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sz w:val="24"/>
                <w:szCs w:val="24"/>
              </w:rPr>
            </w:pPr>
            <w:r w:rsidDel="00000000" w:rsidR="00000000" w:rsidRPr="00000000">
              <w:rPr>
                <w:sz w:val="24"/>
                <w:szCs w:val="24"/>
                <w:rtl w:val="0"/>
              </w:rPr>
              <w:t xml:space="preserve">Cuadro 8</w:t>
            </w:r>
          </w:p>
        </w:tc>
      </w:tr>
    </w:tbl>
    <w:p w:rsidR="00000000" w:rsidDel="00000000" w:rsidP="00000000" w:rsidRDefault="00000000" w:rsidRPr="00000000" w14:paraId="00000245">
      <w:pPr>
        <w:jc w:val="both"/>
        <w:rPr>
          <w:color w:val="980000"/>
          <w:sz w:val="24"/>
          <w:szCs w:val="24"/>
        </w:rPr>
      </w:pPr>
      <w:r w:rsidDel="00000000" w:rsidR="00000000" w:rsidRPr="00000000">
        <w:rPr>
          <w:rtl w:val="0"/>
        </w:rPr>
      </w:r>
    </w:p>
    <w:p w:rsidR="00000000" w:rsidDel="00000000" w:rsidP="00000000" w:rsidRDefault="00000000" w:rsidRPr="00000000" w14:paraId="00000246">
      <w:pPr>
        <w:jc w:val="both"/>
        <w:rPr>
          <w:color w:val="980000"/>
          <w:sz w:val="24"/>
          <w:szCs w:val="24"/>
        </w:rPr>
      </w:pPr>
      <w:r w:rsidDel="00000000" w:rsidR="00000000" w:rsidRPr="00000000">
        <w:rPr>
          <w:rtl w:val="0"/>
        </w:rPr>
      </w:r>
    </w:p>
    <w:p w:rsidR="00000000" w:rsidDel="00000000" w:rsidP="00000000" w:rsidRDefault="00000000" w:rsidRPr="00000000" w14:paraId="00000247">
      <w:pPr>
        <w:jc w:val="both"/>
        <w:rPr>
          <w:sz w:val="24"/>
          <w:szCs w:val="24"/>
        </w:rPr>
      </w:pPr>
      <w:r w:rsidDel="00000000" w:rsidR="00000000" w:rsidRPr="00000000">
        <w:rPr>
          <w:rtl w:val="0"/>
        </w:rPr>
      </w:r>
    </w:p>
    <w:p w:rsidR="00000000" w:rsidDel="00000000" w:rsidP="00000000" w:rsidRDefault="00000000" w:rsidRPr="00000000" w14:paraId="00000248">
      <w:pPr>
        <w:jc w:val="both"/>
        <w:rPr>
          <w:sz w:val="24"/>
          <w:szCs w:val="24"/>
        </w:rPr>
      </w:pPr>
      <w:r w:rsidDel="00000000" w:rsidR="00000000" w:rsidRPr="00000000">
        <w:rPr>
          <w:sz w:val="24"/>
          <w:szCs w:val="24"/>
          <w:rtl w:val="0"/>
        </w:rPr>
        <w:t xml:space="preserve">En el Cuadro [9] se muestran todas las soluciones disponibles y cuales son los requerimientos que estas cumplen. Este cuadro fue elaborado con las codificaciones extraídas de los Cuadros [6] y [7]. El resultado permitió valorar la viabilidad de cada solución en términos de cumplimiento de requerimientos y contribuyo a una preselección inicial de soluciones. </w:t>
      </w:r>
    </w:p>
    <w:p w:rsidR="00000000" w:rsidDel="00000000" w:rsidP="00000000" w:rsidRDefault="00000000" w:rsidRPr="00000000" w14:paraId="00000249">
      <w:pPr>
        <w:jc w:val="both"/>
        <w:rPr>
          <w:sz w:val="24"/>
          <w:szCs w:val="24"/>
        </w:rPr>
      </w:pPr>
      <w:r w:rsidDel="00000000" w:rsidR="00000000" w:rsidRPr="00000000">
        <w:rPr>
          <w:rtl w:val="0"/>
        </w:rPr>
      </w:r>
    </w:p>
    <w:p w:rsidR="00000000" w:rsidDel="00000000" w:rsidP="00000000" w:rsidRDefault="00000000" w:rsidRPr="00000000" w14:paraId="0000024A">
      <w:pPr>
        <w:jc w:val="both"/>
        <w:rPr>
          <w:sz w:val="24"/>
          <w:szCs w:val="24"/>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7142857142857"/>
        <w:gridCol w:w="705"/>
        <w:gridCol w:w="735"/>
        <w:gridCol w:w="870"/>
        <w:gridCol w:w="960"/>
        <w:gridCol w:w="822.7142857142857"/>
        <w:gridCol w:w="822.7142857142857"/>
        <w:gridCol w:w="822.7142857142857"/>
        <w:gridCol w:w="822.7142857142857"/>
        <w:gridCol w:w="822.7142857142857"/>
        <w:gridCol w:w="822.7142857142857"/>
        <w:tblGridChange w:id="0">
          <w:tblGrid>
            <w:gridCol w:w="822.7142857142857"/>
            <w:gridCol w:w="705"/>
            <w:gridCol w:w="735"/>
            <w:gridCol w:w="870"/>
            <w:gridCol w:w="960"/>
            <w:gridCol w:w="822.7142857142857"/>
            <w:gridCol w:w="822.7142857142857"/>
            <w:gridCol w:w="822.7142857142857"/>
            <w:gridCol w:w="822.7142857142857"/>
            <w:gridCol w:w="822.7142857142857"/>
            <w:gridCol w:w="822.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RNF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RNF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RNF4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S8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4"/>
                <w:szCs w:val="24"/>
              </w:rPr>
            </w:pPr>
            <w:r w:rsidDel="00000000" w:rsidR="00000000" w:rsidRPr="00000000">
              <w:rPr>
                <w:sz w:val="24"/>
                <w:szCs w:val="24"/>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4"/>
                <w:szCs w:val="24"/>
              </w:rPr>
            </w:pPr>
            <w:r w:rsidDel="00000000" w:rsidR="00000000" w:rsidRPr="00000000">
              <w:rPr>
                <w:sz w:val="24"/>
                <w:szCs w:val="24"/>
                <w:rtl w:val="0"/>
              </w:rPr>
              <w:t xml:space="preserve">Si</w:t>
            </w:r>
          </w:p>
        </w:tc>
      </w:tr>
      <w:tr>
        <w:trPr>
          <w:trHeight w:val="440" w:hRule="atLeast"/>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sz w:val="24"/>
                <w:szCs w:val="24"/>
              </w:rPr>
            </w:pPr>
            <w:r w:rsidDel="00000000" w:rsidR="00000000" w:rsidRPr="00000000">
              <w:rPr>
                <w:sz w:val="24"/>
                <w:szCs w:val="24"/>
                <w:rtl w:val="0"/>
              </w:rPr>
              <w:t xml:space="preserve">Cuadro 9</w:t>
            </w:r>
          </w:p>
        </w:tc>
      </w:tr>
    </w:tbl>
    <w:p w:rsidR="00000000" w:rsidDel="00000000" w:rsidP="00000000" w:rsidRDefault="00000000" w:rsidRPr="00000000" w14:paraId="000002F0">
      <w:pPr>
        <w:jc w:val="both"/>
        <w:rPr>
          <w:sz w:val="24"/>
          <w:szCs w:val="24"/>
        </w:rPr>
      </w:pPr>
      <w:r w:rsidDel="00000000" w:rsidR="00000000" w:rsidRPr="00000000">
        <w:rPr>
          <w:rtl w:val="0"/>
        </w:rPr>
      </w:r>
    </w:p>
    <w:p w:rsidR="00000000" w:rsidDel="00000000" w:rsidP="00000000" w:rsidRDefault="00000000" w:rsidRPr="00000000" w14:paraId="000002F1">
      <w:pPr>
        <w:jc w:val="both"/>
        <w:rPr>
          <w:sz w:val="24"/>
          <w:szCs w:val="24"/>
        </w:rPr>
      </w:pPr>
      <w:r w:rsidDel="00000000" w:rsidR="00000000" w:rsidRPr="00000000">
        <w:rPr>
          <w:rtl w:val="0"/>
        </w:rPr>
      </w:r>
    </w:p>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Considerando al RNF 1 como un requerimiento de alta prioridad y fundamental para el desarrollo de este proyecto, se procedió a descartar las soluciones comerciales por más que cumplieran con los demás requerimientos de alta prioridad. Esto llevó a continuar el análisis de riesgos teniendo en cuenta solamente las soluciones gratuitas y de código abierto.</w:t>
      </w:r>
    </w:p>
    <w:p w:rsidR="00000000" w:rsidDel="00000000" w:rsidP="00000000" w:rsidRDefault="00000000" w:rsidRPr="00000000" w14:paraId="000002F3">
      <w:pPr>
        <w:jc w:val="both"/>
        <w:rPr>
          <w:sz w:val="24"/>
          <w:szCs w:val="24"/>
        </w:rPr>
      </w:pPr>
      <w:r w:rsidDel="00000000" w:rsidR="00000000" w:rsidRPr="00000000">
        <w:rPr>
          <w:rtl w:val="0"/>
        </w:rPr>
      </w:r>
    </w:p>
    <w:p w:rsidR="00000000" w:rsidDel="00000000" w:rsidP="00000000" w:rsidRDefault="00000000" w:rsidRPr="00000000" w14:paraId="000002F4">
      <w:pPr>
        <w:jc w:val="both"/>
        <w:rPr>
          <w:sz w:val="24"/>
          <w:szCs w:val="24"/>
        </w:rPr>
      </w:pPr>
      <w:r w:rsidDel="00000000" w:rsidR="00000000" w:rsidRPr="00000000">
        <w:rPr>
          <w:sz w:val="24"/>
          <w:szCs w:val="24"/>
          <w:rtl w:val="0"/>
        </w:rPr>
        <w:t xml:space="preserve">Definidos los niveles de requerimi</w:t>
        <w:tab/>
      </w:r>
      <w:r w:rsidDel="00000000" w:rsidR="00000000" w:rsidRPr="00000000">
        <w:rPr>
          <w:sz w:val="24"/>
          <w:szCs w:val="24"/>
          <w:rtl w:val="0"/>
        </w:rPr>
        <w:t xml:space="preserve">entos</w:t>
      </w:r>
      <w:r w:rsidDel="00000000" w:rsidR="00000000" w:rsidRPr="00000000">
        <w:rPr>
          <w:sz w:val="24"/>
          <w:szCs w:val="24"/>
          <w:rtl w:val="0"/>
        </w:rPr>
        <w:t xml:space="preserve"> de las soluciones, se plantea un sistema de puntuación, donde se asignan valores según la prioridad. El resultado se observa en el Cuadro [10].</w:t>
      </w:r>
    </w:p>
    <w:p w:rsidR="00000000" w:rsidDel="00000000" w:rsidP="00000000" w:rsidRDefault="00000000" w:rsidRPr="00000000" w14:paraId="000002F5">
      <w:pPr>
        <w:jc w:val="both"/>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24"/>
                <w:szCs w:val="24"/>
              </w:rPr>
            </w:pPr>
            <w:r w:rsidDel="00000000" w:rsidR="00000000" w:rsidRPr="00000000">
              <w:rPr>
                <w:sz w:val="24"/>
                <w:szCs w:val="24"/>
                <w:rtl w:val="0"/>
              </w:rPr>
              <w:t xml:space="preserve">Tipo de 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sz w:val="24"/>
                <w:szCs w:val="24"/>
              </w:rPr>
            </w:pPr>
            <w:r w:rsidDel="00000000" w:rsidR="00000000" w:rsidRPr="00000000">
              <w:rPr>
                <w:sz w:val="24"/>
                <w:szCs w:val="24"/>
                <w:rtl w:val="0"/>
              </w:rPr>
              <w:t xml:space="preserve">Valoración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4"/>
                <w:szCs w:val="24"/>
              </w:rPr>
            </w:pPr>
            <w:r w:rsidDel="00000000" w:rsidR="00000000" w:rsidRPr="00000000">
              <w:rPr>
                <w:sz w:val="24"/>
                <w:szCs w:val="24"/>
                <w:rtl w:val="0"/>
              </w:rPr>
              <w:t xml:space="preserve">1</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sz w:val="24"/>
                <w:szCs w:val="24"/>
              </w:rPr>
            </w:pPr>
            <w:r w:rsidDel="00000000" w:rsidR="00000000" w:rsidRPr="00000000">
              <w:rPr>
                <w:sz w:val="24"/>
                <w:szCs w:val="24"/>
                <w:rtl w:val="0"/>
              </w:rPr>
              <w:t xml:space="preserve">Cuadro 10</w:t>
            </w:r>
          </w:p>
        </w:tc>
      </w:tr>
    </w:tbl>
    <w:p w:rsidR="00000000" w:rsidDel="00000000" w:rsidP="00000000" w:rsidRDefault="00000000" w:rsidRPr="00000000" w14:paraId="00000300">
      <w:pPr>
        <w:jc w:val="both"/>
        <w:rPr>
          <w:sz w:val="24"/>
          <w:szCs w:val="24"/>
        </w:rPr>
      </w:pPr>
      <w:r w:rsidDel="00000000" w:rsidR="00000000" w:rsidRPr="00000000">
        <w:rPr>
          <w:rtl w:val="0"/>
        </w:rPr>
      </w:r>
    </w:p>
    <w:p w:rsidR="00000000" w:rsidDel="00000000" w:rsidP="00000000" w:rsidRDefault="00000000" w:rsidRPr="00000000" w14:paraId="00000301">
      <w:pPr>
        <w:ind w:firstLine="720"/>
        <w:jc w:val="both"/>
        <w:rPr>
          <w:sz w:val="24"/>
          <w:szCs w:val="24"/>
        </w:rPr>
      </w:pPr>
      <w:r w:rsidDel="00000000" w:rsidR="00000000" w:rsidRPr="00000000">
        <w:rPr>
          <w:sz w:val="24"/>
          <w:szCs w:val="24"/>
          <w:rtl w:val="0"/>
        </w:rPr>
        <w:t xml:space="preserve">Se utilizó un sistema de valoración para contrastar las soluciones preseleccionadas y elegir la más adecuada para este proyecto.</w:t>
      </w:r>
    </w:p>
    <w:p w:rsidR="00000000" w:rsidDel="00000000" w:rsidP="00000000" w:rsidRDefault="00000000" w:rsidRPr="00000000" w14:paraId="00000302">
      <w:pPr>
        <w:ind w:firstLine="720"/>
        <w:jc w:val="both"/>
        <w:rPr>
          <w:sz w:val="24"/>
          <w:szCs w:val="24"/>
        </w:rPr>
      </w:pPr>
      <w:r w:rsidDel="00000000" w:rsidR="00000000" w:rsidRPr="00000000">
        <w:rPr>
          <w:sz w:val="24"/>
          <w:szCs w:val="24"/>
          <w:rtl w:val="0"/>
        </w:rPr>
        <w:t xml:space="preserve">El proceso consistió en comparar  los datos sobre el cumplimiento o no de los requerimientos, que fueron extraídos del Cuadro [9]. Posteriormente se asignó un puntaje mediante un sistema de valoración. Este último consistió en multiplicar el valor de cada prioridad por uno (1) si el requerimiento era satisfecho por la solución, en caso contrario el valor asignado fue cero (0). Finalmente los valores fueron sumados y se expuso el resultado final en el Cuadro [11].</w:t>
      </w:r>
    </w:p>
    <w:p w:rsidR="00000000" w:rsidDel="00000000" w:rsidP="00000000" w:rsidRDefault="00000000" w:rsidRPr="00000000" w14:paraId="00000303">
      <w:pPr>
        <w:jc w:val="both"/>
        <w:rPr>
          <w:sz w:val="24"/>
          <w:szCs w:val="24"/>
        </w:rPr>
      </w:pPr>
      <w:r w:rsidDel="00000000" w:rsidR="00000000" w:rsidRPr="00000000">
        <w:rPr>
          <w:rtl w:val="0"/>
        </w:rPr>
      </w:r>
    </w:p>
    <w:p w:rsidR="00000000" w:rsidDel="00000000" w:rsidP="00000000" w:rsidRDefault="00000000" w:rsidRPr="00000000" w14:paraId="00000304">
      <w:pPr>
        <w:jc w:val="both"/>
        <w:rPr>
          <w:sz w:val="24"/>
          <w:szCs w:val="24"/>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4"/>
                <w:szCs w:val="24"/>
              </w:rPr>
            </w:pPr>
            <w:r w:rsidDel="00000000" w:rsidR="00000000" w:rsidRPr="00000000">
              <w:rPr>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4"/>
                <w:szCs w:val="24"/>
              </w:rPr>
            </w:pPr>
            <w:r w:rsidDel="00000000" w:rsidR="00000000" w:rsidRPr="00000000">
              <w:rPr>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sz w:val="24"/>
                <w:szCs w:val="24"/>
              </w:rPr>
            </w:pPr>
            <w:r w:rsidDel="00000000" w:rsidR="00000000" w:rsidRPr="00000000">
              <w:rPr>
                <w:sz w:val="24"/>
                <w:szCs w:val="24"/>
                <w:rtl w:val="0"/>
              </w:rPr>
              <w:t xml:space="preserve">22</w:t>
            </w:r>
          </w:p>
        </w:tc>
      </w:tr>
      <w:tr>
        <w:trPr>
          <w:trHeight w:val="440" w:hRule="atLeast"/>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sz w:val="24"/>
                <w:szCs w:val="24"/>
              </w:rPr>
            </w:pPr>
            <w:r w:rsidDel="00000000" w:rsidR="00000000" w:rsidRPr="00000000">
              <w:rPr>
                <w:sz w:val="24"/>
                <w:szCs w:val="24"/>
                <w:rtl w:val="0"/>
              </w:rPr>
              <w:t xml:space="preserve">Cuadro 11</w:t>
            </w:r>
          </w:p>
        </w:tc>
      </w:tr>
    </w:tbl>
    <w:p w:rsidR="00000000" w:rsidDel="00000000" w:rsidP="00000000" w:rsidRDefault="00000000" w:rsidRPr="00000000" w14:paraId="0000034D">
      <w:pPr>
        <w:jc w:val="both"/>
        <w:rPr>
          <w:sz w:val="24"/>
          <w:szCs w:val="24"/>
        </w:rPr>
      </w:pPr>
      <w:r w:rsidDel="00000000" w:rsidR="00000000" w:rsidRPr="00000000">
        <w:rPr>
          <w:rtl w:val="0"/>
        </w:rPr>
      </w:r>
    </w:p>
    <w:p w:rsidR="00000000" w:rsidDel="00000000" w:rsidP="00000000" w:rsidRDefault="00000000" w:rsidRPr="00000000" w14:paraId="0000034E">
      <w:pPr>
        <w:ind w:firstLine="720"/>
        <w:jc w:val="both"/>
        <w:rPr>
          <w:sz w:val="24"/>
          <w:szCs w:val="24"/>
        </w:rPr>
      </w:pPr>
      <w:r w:rsidDel="00000000" w:rsidR="00000000" w:rsidRPr="00000000">
        <w:rPr>
          <w:sz w:val="24"/>
          <w:szCs w:val="24"/>
          <w:rtl w:val="0"/>
        </w:rPr>
        <w:t xml:space="preserve">Se pudo observar que las soluciones mejor puntuadas fueron S1, S2 y S4, que corresponden a Greylog, Elastic (ELK) Stack y Security Onion respectivamente.</w:t>
      </w:r>
    </w:p>
    <w:p w:rsidR="00000000" w:rsidDel="00000000" w:rsidP="00000000" w:rsidRDefault="00000000" w:rsidRPr="00000000" w14:paraId="0000034F">
      <w:pPr>
        <w:ind w:firstLine="720"/>
        <w:jc w:val="both"/>
        <w:rPr>
          <w:sz w:val="24"/>
          <w:szCs w:val="24"/>
        </w:rPr>
      </w:pPr>
      <w:r w:rsidDel="00000000" w:rsidR="00000000" w:rsidRPr="00000000">
        <w:rPr>
          <w:sz w:val="24"/>
          <w:szCs w:val="24"/>
          <w:rtl w:val="0"/>
        </w:rPr>
        <w:t xml:space="preserve">Como Graylog y Security Onion utilizan parte o todos los componentes de Elastic dentro de un entorno ya configurado, se procedió a descartar como posible solución a la pila Elastic (S2).</w:t>
      </w:r>
    </w:p>
    <w:p w:rsidR="00000000" w:rsidDel="00000000" w:rsidP="00000000" w:rsidRDefault="00000000" w:rsidRPr="00000000" w14:paraId="00000350">
      <w:pPr>
        <w:jc w:val="both"/>
        <w:rPr>
          <w:sz w:val="24"/>
          <w:szCs w:val="24"/>
        </w:rPr>
      </w:pPr>
      <w:r w:rsidDel="00000000" w:rsidR="00000000" w:rsidRPr="00000000">
        <w:rPr>
          <w:sz w:val="24"/>
          <w:szCs w:val="24"/>
          <w:rtl w:val="0"/>
        </w:rPr>
        <w:tab/>
        <w:t xml:space="preserve">La selección final se realizó mediante una comparativa entre Security Onion y Graylog. Si bien en el Cuadro [11] se pudo apreciar que ambos lograron la misma valoración total, el elegido para llevar a cabo el proyecto fue Security Onion. Esto se debió a las ventajas que presenta Security Onion por sobre todas las soluciones participantes, de la que se destaca el polimorfismo a nivel de plataforma. Esta última característica permite que Security Onion asuma funciones propias de un SIEM como de un sistema IDS. </w:t>
      </w:r>
    </w:p>
    <w:p w:rsidR="00000000" w:rsidDel="00000000" w:rsidP="00000000" w:rsidRDefault="00000000" w:rsidRPr="00000000" w14:paraId="00000351">
      <w:pPr>
        <w:ind w:firstLine="720"/>
        <w:jc w:val="both"/>
        <w:rPr>
          <w:sz w:val="24"/>
          <w:szCs w:val="24"/>
        </w:rPr>
      </w:pPr>
      <w:r w:rsidDel="00000000" w:rsidR="00000000" w:rsidRPr="00000000">
        <w:rPr>
          <w:sz w:val="24"/>
          <w:szCs w:val="24"/>
          <w:rtl w:val="0"/>
        </w:rPr>
        <w:t xml:space="preserve">Dado que este proyecto fue realizado en conjunto con otras dos tesis de grado, donde una de ellas implicó el despliegue y configuración de sensores IDS, disponer de una solución que satisficiera los dos proyectos y garantizará una compatibilidad total, fue determinante para su elección. </w:t>
      </w:r>
      <w:r w:rsidDel="00000000" w:rsidR="00000000" w:rsidRPr="00000000">
        <w:rPr>
          <w:rtl w:val="0"/>
        </w:rPr>
      </w:r>
    </w:p>
    <w:p w:rsidR="00000000" w:rsidDel="00000000" w:rsidP="00000000" w:rsidRDefault="00000000" w:rsidRPr="00000000" w14:paraId="00000352">
      <w:pPr>
        <w:pStyle w:val="Heading2"/>
        <w:jc w:val="both"/>
        <w:rPr/>
      </w:pPr>
      <w:bookmarkStart w:colFirst="0" w:colLast="0" w:name="_keapnm1iowx3" w:id="36"/>
      <w:bookmarkEnd w:id="36"/>
      <w:r w:rsidDel="00000000" w:rsidR="00000000" w:rsidRPr="00000000">
        <w:rPr>
          <w:rtl w:val="0"/>
        </w:rPr>
        <w:t xml:space="preserve">Síntesis</w:t>
      </w:r>
    </w:p>
    <w:p w:rsidR="00000000" w:rsidDel="00000000" w:rsidP="00000000" w:rsidRDefault="00000000" w:rsidRPr="00000000" w14:paraId="00000353">
      <w:pPr>
        <w:ind w:firstLine="720"/>
        <w:jc w:val="both"/>
        <w:rPr>
          <w:sz w:val="24"/>
          <w:szCs w:val="24"/>
        </w:rPr>
      </w:pPr>
      <w:r w:rsidDel="00000000" w:rsidR="00000000" w:rsidRPr="00000000">
        <w:rPr>
          <w:sz w:val="24"/>
          <w:szCs w:val="24"/>
          <w:rtl w:val="0"/>
        </w:rPr>
        <w:t xml:space="preserve">En primer lugar, se seleccionó Security Onion como plataforma para este proyecto. Posteriormente se eligió un sistema operativo libre, tipo Unix, compatible con la solución escogida. En segundo lugar, se adaptó la solución para recolectar y almacenar los datos pertinentes a los incidentes de seguridad que ocurren en la red corporativa, así como la información de contexto de los activos de información que se ven afectados. Se tuvo en cuenta el desarrollo de una arquitectura de despliegue que contemplase la escalabilidad horizontal de la solución para adaptarse a las necesidades de la organización. </w:t>
      </w:r>
    </w:p>
    <w:p w:rsidR="00000000" w:rsidDel="00000000" w:rsidP="00000000" w:rsidRDefault="00000000" w:rsidRPr="00000000" w14:paraId="00000354">
      <w:pPr>
        <w:jc w:val="both"/>
        <w:rPr>
          <w:sz w:val="24"/>
          <w:szCs w:val="24"/>
        </w:rPr>
      </w:pPr>
      <w:r w:rsidDel="00000000" w:rsidR="00000000" w:rsidRPr="00000000">
        <w:rPr>
          <w:sz w:val="24"/>
          <w:szCs w:val="24"/>
          <w:rtl w:val="0"/>
        </w:rPr>
        <w:tab/>
        <w:t xml:space="preserve">En tercer lugar, luego de haber recibido y almacenado los datos, se configuró la solución para visualizar la información disponible. Esto permitió implementar un sistema de envío de alertas para notificar a los responsables de los activos de información que se viesen comprometidos. En consecuencia, se dispuso de un sistema que permitió correlacionar y filtrar alertas, en base a políticas que en su definición incluyen las categorías de eventos y sus prioridades asociadas.</w:t>
      </w:r>
    </w:p>
    <w:p w:rsidR="00000000" w:rsidDel="00000000" w:rsidP="00000000" w:rsidRDefault="00000000" w:rsidRPr="00000000" w14:paraId="00000355">
      <w:pPr>
        <w:jc w:val="both"/>
        <w:rPr>
          <w:sz w:val="24"/>
          <w:szCs w:val="24"/>
        </w:rPr>
      </w:pPr>
      <w:r w:rsidDel="00000000" w:rsidR="00000000" w:rsidRPr="00000000">
        <w:rPr>
          <w:sz w:val="24"/>
          <w:szCs w:val="24"/>
          <w:rtl w:val="0"/>
        </w:rPr>
        <w:tab/>
        <w:t xml:space="preserve">Finalmente se procedió a automatizar el proceso completo que comprende la implementación, despliegue y configuración de la solución, junto a sus componentes asociados, mediante el uso de herramientas de automatización de tecnologías de la información.</w:t>
      </w:r>
    </w:p>
    <w:p w:rsidR="00000000" w:rsidDel="00000000" w:rsidP="00000000" w:rsidRDefault="00000000" w:rsidRPr="00000000" w14:paraId="00000356">
      <w:pPr>
        <w:pStyle w:val="Heading1"/>
        <w:spacing w:line="276" w:lineRule="auto"/>
        <w:jc w:val="both"/>
        <w:rPr/>
      </w:pPr>
      <w:bookmarkStart w:colFirst="0" w:colLast="0" w:name="_fp7jg7dnlbb5" w:id="37"/>
      <w:bookmarkEnd w:id="37"/>
      <w:r w:rsidDel="00000000" w:rsidR="00000000" w:rsidRPr="00000000">
        <w:rPr>
          <w:rtl w:val="0"/>
        </w:rPr>
      </w:r>
    </w:p>
    <w:p w:rsidR="00000000" w:rsidDel="00000000" w:rsidP="00000000" w:rsidRDefault="00000000" w:rsidRPr="00000000" w14:paraId="00000357">
      <w:pPr>
        <w:pStyle w:val="Heading1"/>
        <w:spacing w:line="276" w:lineRule="auto"/>
        <w:jc w:val="both"/>
        <w:rPr/>
      </w:pPr>
      <w:bookmarkStart w:colFirst="0" w:colLast="0" w:name="_kfwwwth8xe60" w:id="38"/>
      <w:bookmarkEnd w:id="38"/>
      <w:r w:rsidDel="00000000" w:rsidR="00000000" w:rsidRPr="00000000">
        <w:rPr>
          <w:rtl w:val="0"/>
        </w:rPr>
      </w:r>
    </w:p>
    <w:p w:rsidR="00000000" w:rsidDel="00000000" w:rsidP="00000000" w:rsidRDefault="00000000" w:rsidRPr="00000000" w14:paraId="00000358">
      <w:pPr>
        <w:pStyle w:val="Heading1"/>
        <w:spacing w:line="276" w:lineRule="auto"/>
        <w:jc w:val="both"/>
        <w:rPr/>
      </w:pPr>
      <w:bookmarkStart w:colFirst="0" w:colLast="0" w:name="_g08juwy58nbz" w:id="39"/>
      <w:bookmarkEnd w:id="39"/>
      <w:r w:rsidDel="00000000" w:rsidR="00000000" w:rsidRPr="00000000">
        <w:rPr>
          <w:rtl w:val="0"/>
        </w:rPr>
        <w:t xml:space="preserve">Iteración 1: “Elección de la solución”</w:t>
      </w:r>
    </w:p>
    <w:p w:rsidR="00000000" w:rsidDel="00000000" w:rsidP="00000000" w:rsidRDefault="00000000" w:rsidRPr="00000000" w14:paraId="00000359">
      <w:pPr>
        <w:pStyle w:val="Heading2"/>
        <w:spacing w:line="276" w:lineRule="auto"/>
        <w:jc w:val="both"/>
        <w:rPr/>
      </w:pPr>
      <w:bookmarkStart w:colFirst="0" w:colLast="0" w:name="_6xxk90feqwsh" w:id="40"/>
      <w:bookmarkEnd w:id="40"/>
      <w:r w:rsidDel="00000000" w:rsidR="00000000" w:rsidRPr="00000000">
        <w:rPr>
          <w:rtl w:val="0"/>
        </w:rPr>
        <w:t xml:space="preserve">Security Onion como sistema de gestión de eventos</w:t>
      </w:r>
    </w:p>
    <w:p w:rsidR="00000000" w:rsidDel="00000000" w:rsidP="00000000" w:rsidRDefault="00000000" w:rsidRPr="00000000" w14:paraId="0000035A">
      <w:pPr>
        <w:spacing w:line="276" w:lineRule="auto"/>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B">
            <w:pPr>
              <w:spacing w:line="276" w:lineRule="auto"/>
              <w:jc w:val="center"/>
              <w:rPr/>
            </w:pPr>
            <w:r w:rsidDel="00000000" w:rsidR="00000000" w:rsidRPr="00000000">
              <w:rPr/>
              <w:drawing>
                <wp:inline distB="114300" distT="114300" distL="114300" distR="114300">
                  <wp:extent cx="3402836" cy="1785938"/>
                  <wp:effectExtent b="0" l="0" r="0" t="0"/>
                  <wp:docPr id="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35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5E">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35F">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r>
    </w:p>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jc w:val="both"/>
        <w:rPr/>
      </w:pPr>
      <w:r w:rsidDel="00000000" w:rsidR="00000000" w:rsidRPr="00000000">
        <w:rPr>
          <w:rtl w:val="0"/>
        </w:rPr>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jc w:val="both"/>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r>
    </w:p>
    <w:p w:rsidR="00000000" w:rsidDel="00000000" w:rsidP="00000000" w:rsidRDefault="00000000" w:rsidRPr="00000000" w14:paraId="0000037E">
      <w:pPr>
        <w:pStyle w:val="Heading2"/>
        <w:spacing w:line="276" w:lineRule="auto"/>
        <w:jc w:val="both"/>
        <w:rPr/>
      </w:pPr>
      <w:bookmarkStart w:colFirst="0" w:colLast="0" w:name="_gbvih2nkchgr" w:id="41"/>
      <w:bookmarkEnd w:id="41"/>
      <w:r w:rsidDel="00000000" w:rsidR="00000000" w:rsidRPr="00000000">
        <w:rPr>
          <w:rtl w:val="0"/>
        </w:rPr>
        <w:t xml:space="preserve">Arquitectura del sistema de gestión de eventos</w:t>
      </w:r>
    </w:p>
    <w:p w:rsidR="00000000" w:rsidDel="00000000" w:rsidP="00000000" w:rsidRDefault="00000000" w:rsidRPr="00000000" w14:paraId="0000037F">
      <w:pPr>
        <w:pStyle w:val="Heading3"/>
        <w:spacing w:line="276" w:lineRule="auto"/>
        <w:jc w:val="both"/>
        <w:rPr/>
      </w:pPr>
      <w:bookmarkStart w:colFirst="0" w:colLast="0" w:name="_5tjrs2d54xrk" w:id="42"/>
      <w:bookmarkEnd w:id="42"/>
      <w:r w:rsidDel="00000000" w:rsidR="00000000" w:rsidRPr="00000000">
        <w:rPr>
          <w:rtl w:val="0"/>
        </w:rPr>
        <w:t xml:space="preserve">Arquitectura de alto nivel</w:t>
      </w:r>
    </w:p>
    <w:p w:rsidR="00000000" w:rsidDel="00000000" w:rsidP="00000000" w:rsidRDefault="00000000" w:rsidRPr="00000000" w14:paraId="00000380">
      <w:pPr>
        <w:spacing w:line="276" w:lineRule="auto"/>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383">
      <w:pPr>
        <w:spacing w:line="276" w:lineRule="auto"/>
        <w:rPr/>
      </w:pPr>
      <w:r w:rsidDel="00000000" w:rsidR="00000000" w:rsidRPr="00000000">
        <w:rPr>
          <w:rtl w:val="0"/>
        </w:rPr>
      </w:r>
    </w:p>
    <w:p w:rsidR="00000000" w:rsidDel="00000000" w:rsidP="00000000" w:rsidRDefault="00000000" w:rsidRPr="00000000" w14:paraId="00000384">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385">
      <w:pPr>
        <w:pStyle w:val="Heading3"/>
        <w:spacing w:line="276" w:lineRule="auto"/>
        <w:jc w:val="both"/>
        <w:rPr/>
      </w:pPr>
      <w:bookmarkStart w:colFirst="0" w:colLast="0" w:name="_u3jf3sp8ta81" w:id="43"/>
      <w:bookmarkEnd w:id="43"/>
      <w:r w:rsidDel="00000000" w:rsidR="00000000" w:rsidRPr="00000000">
        <w:rPr>
          <w:rtl w:val="0"/>
        </w:rPr>
        <w:t xml:space="preserve">Arquitectura de despliegue</w:t>
      </w:r>
    </w:p>
    <w:p w:rsidR="00000000" w:rsidDel="00000000" w:rsidP="00000000" w:rsidRDefault="00000000" w:rsidRPr="00000000" w14:paraId="00000386">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387">
      <w:pPr>
        <w:pStyle w:val="Heading4"/>
        <w:spacing w:line="276" w:lineRule="auto"/>
        <w:jc w:val="both"/>
        <w:rPr>
          <w:sz w:val="24"/>
          <w:szCs w:val="24"/>
        </w:rPr>
      </w:pPr>
      <w:bookmarkStart w:colFirst="0" w:colLast="0" w:name="_kn9i2cd2rftp" w:id="44"/>
      <w:bookmarkEnd w:id="44"/>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388">
      <w:pPr>
        <w:numPr>
          <w:ilvl w:val="0"/>
          <w:numId w:val="3"/>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389">
      <w:pPr>
        <w:numPr>
          <w:ilvl w:val="1"/>
          <w:numId w:val="3"/>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38A">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38B">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38C">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38D">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38E">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38F">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390">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91">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392">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393">
      <w:pPr>
        <w:numPr>
          <w:ilvl w:val="0"/>
          <w:numId w:val="5"/>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394">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395">
      <w:pPr>
        <w:numPr>
          <w:ilvl w:val="1"/>
          <w:numId w:val="5"/>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396">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397">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398">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399">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9A">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39B">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39C">
      <w:pPr>
        <w:numPr>
          <w:ilvl w:val="0"/>
          <w:numId w:val="17"/>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39D">
      <w:pPr>
        <w:numPr>
          <w:ilvl w:val="1"/>
          <w:numId w:val="17"/>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39E">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9F">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A0">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A1">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3A2">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3A3">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3A4">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A5">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3A6">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3A7">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3A8">
      <w:pPr>
        <w:numPr>
          <w:ilvl w:val="1"/>
          <w:numId w:val="13"/>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3A9">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AA">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AB">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AC">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A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A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3AF">
      <w:pPr>
        <w:pStyle w:val="Heading4"/>
        <w:spacing w:line="276" w:lineRule="auto"/>
        <w:jc w:val="both"/>
        <w:rPr/>
      </w:pPr>
      <w:bookmarkStart w:colFirst="0" w:colLast="0" w:name="_86kyhzv16i7a" w:id="45"/>
      <w:bookmarkEnd w:id="45"/>
      <w:r w:rsidDel="00000000" w:rsidR="00000000" w:rsidRPr="00000000">
        <w:rPr>
          <w:rtl w:val="0"/>
        </w:rPr>
        <w:t xml:space="preserve">Tipos de Arquitectura</w:t>
      </w:r>
    </w:p>
    <w:p w:rsidR="00000000" w:rsidDel="00000000" w:rsidP="00000000" w:rsidRDefault="00000000" w:rsidRPr="00000000" w14:paraId="000003B0">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3B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B2">
      <w:pPr>
        <w:numPr>
          <w:ilvl w:val="0"/>
          <w:numId w:val="9"/>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3B3">
      <w:pPr>
        <w:spacing w:line="276" w:lineRule="auto"/>
        <w:ind w:left="1440" w:firstLine="0"/>
        <w:jc w:val="both"/>
        <w:rPr>
          <w:sz w:val="24"/>
          <w:szCs w:val="24"/>
        </w:rPr>
      </w:pPr>
      <w:r w:rsidDel="00000000" w:rsidR="00000000" w:rsidRPr="00000000">
        <w:rPr>
          <w:rtl w:val="0"/>
        </w:rPr>
      </w:r>
    </w:p>
    <w:tbl>
      <w:tblPr>
        <w:tblStyle w:val="Table27"/>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3B6">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B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B8">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3B9">
      <w:pPr>
        <w:spacing w:line="276" w:lineRule="auto"/>
        <w:ind w:left="1440" w:firstLine="0"/>
        <w:jc w:val="both"/>
        <w:rPr>
          <w:sz w:val="24"/>
          <w:szCs w:val="24"/>
        </w:rPr>
      </w:pPr>
      <w:r w:rsidDel="00000000" w:rsidR="00000000" w:rsidRPr="00000000">
        <w:rPr>
          <w:rtl w:val="0"/>
        </w:rPr>
      </w:r>
    </w:p>
    <w:tbl>
      <w:tblPr>
        <w:tblStyle w:val="Table28"/>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3BC">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BD">
      <w:pPr>
        <w:spacing w:line="276" w:lineRule="auto"/>
        <w:jc w:val="both"/>
        <w:rPr>
          <w:sz w:val="24"/>
          <w:szCs w:val="24"/>
        </w:rPr>
      </w:pPr>
      <w:r w:rsidDel="00000000" w:rsidR="00000000" w:rsidRPr="00000000">
        <w:rPr>
          <w:rtl w:val="0"/>
        </w:rPr>
      </w:r>
    </w:p>
    <w:p w:rsidR="00000000" w:rsidDel="00000000" w:rsidP="00000000" w:rsidRDefault="00000000" w:rsidRPr="00000000" w14:paraId="000003BE">
      <w:pPr>
        <w:numPr>
          <w:ilvl w:val="0"/>
          <w:numId w:val="14"/>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3BF">
      <w:pPr>
        <w:spacing w:line="276" w:lineRule="auto"/>
        <w:ind w:left="1440" w:firstLine="0"/>
        <w:jc w:val="both"/>
        <w:rPr>
          <w:sz w:val="24"/>
          <w:szCs w:val="24"/>
        </w:rPr>
      </w:pPr>
      <w:r w:rsidDel="00000000" w:rsidR="00000000" w:rsidRPr="00000000">
        <w:rPr>
          <w:rtl w:val="0"/>
        </w:rPr>
      </w:r>
    </w:p>
    <w:tbl>
      <w:tblPr>
        <w:tblStyle w:val="Table29"/>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3C2">
      <w:pPr>
        <w:spacing w:line="276" w:lineRule="auto"/>
        <w:ind w:left="1440" w:firstLine="0"/>
        <w:jc w:val="both"/>
        <w:rPr/>
      </w:pPr>
      <w:r w:rsidDel="00000000" w:rsidR="00000000" w:rsidRPr="00000000">
        <w:rPr>
          <w:rtl w:val="0"/>
        </w:rPr>
      </w:r>
    </w:p>
    <w:p w:rsidR="00000000" w:rsidDel="00000000" w:rsidP="00000000" w:rsidRDefault="00000000" w:rsidRPr="00000000" w14:paraId="000003C3">
      <w:pPr>
        <w:pStyle w:val="Heading3"/>
        <w:jc w:val="both"/>
        <w:rPr/>
      </w:pPr>
      <w:bookmarkStart w:colFirst="0" w:colLast="0" w:name="_g14uofnzjar" w:id="46"/>
      <w:bookmarkEnd w:id="46"/>
      <w:r w:rsidDel="00000000" w:rsidR="00000000" w:rsidRPr="00000000">
        <w:rPr>
          <w:rtl w:val="0"/>
        </w:rPr>
        <w:t xml:space="preserve">Recibiendo, procesando y visualizando eventos: La pila Elastic</w:t>
      </w:r>
      <w:r w:rsidDel="00000000" w:rsidR="00000000" w:rsidRPr="00000000">
        <w:rPr>
          <w:rtl w:val="0"/>
        </w:rPr>
      </w:r>
    </w:p>
    <w:p w:rsidR="00000000" w:rsidDel="00000000" w:rsidP="00000000" w:rsidRDefault="00000000" w:rsidRPr="00000000" w14:paraId="000003C4">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5">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3C7">
      <w:pPr>
        <w:pStyle w:val="Heading4"/>
        <w:jc w:val="both"/>
        <w:rPr/>
      </w:pPr>
      <w:bookmarkStart w:colFirst="0" w:colLast="0" w:name="_aems0za6gauc" w:id="47"/>
      <w:bookmarkEnd w:id="47"/>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3C8">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3C9">
      <w:pPr>
        <w:ind w:firstLine="720"/>
        <w:jc w:val="both"/>
        <w:rPr>
          <w:sz w:val="24"/>
          <w:szCs w:val="24"/>
        </w:rPr>
      </w:pPr>
      <w:r w:rsidDel="00000000" w:rsidR="00000000" w:rsidRPr="00000000">
        <w:rPr>
          <w:rtl w:val="0"/>
        </w:rPr>
      </w:r>
    </w:p>
    <w:p w:rsidR="00000000" w:rsidDel="00000000" w:rsidP="00000000" w:rsidRDefault="00000000" w:rsidRPr="00000000" w14:paraId="000003CA">
      <w:pPr>
        <w:pStyle w:val="Heading4"/>
        <w:jc w:val="both"/>
        <w:rPr/>
      </w:pPr>
      <w:bookmarkStart w:colFirst="0" w:colLast="0" w:name="_zf9h5d2oz4ft" w:id="48"/>
      <w:bookmarkEnd w:id="48"/>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3CB">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21 muestra la arquitectura de alto nivel del almacenamiento en Elasticsearch.</w:t>
      </w:r>
    </w:p>
    <w:p w:rsidR="00000000" w:rsidDel="00000000" w:rsidP="00000000" w:rsidRDefault="00000000" w:rsidRPr="00000000" w14:paraId="000003CC">
      <w:pPr>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jc w:val="center"/>
              <w:rPr>
                <w:sz w:val="24"/>
                <w:szCs w:val="24"/>
              </w:rPr>
            </w:pPr>
            <w:r w:rsidDel="00000000" w:rsidR="00000000" w:rsidRPr="00000000">
              <w:rPr>
                <w:sz w:val="24"/>
                <w:szCs w:val="24"/>
                <w:rtl w:val="0"/>
              </w:rPr>
              <w:t xml:space="preserve">Figura 21: Arquitectura de almacenamiento en Elasticsearch </w:t>
            </w:r>
          </w:p>
        </w:tc>
      </w:tr>
    </w:tbl>
    <w:p w:rsidR="00000000" w:rsidDel="00000000" w:rsidP="00000000" w:rsidRDefault="00000000" w:rsidRPr="00000000" w14:paraId="000003CF">
      <w:pPr>
        <w:jc w:val="both"/>
        <w:rPr>
          <w:sz w:val="24"/>
          <w:szCs w:val="24"/>
        </w:rPr>
      </w:pPr>
      <w:r w:rsidDel="00000000" w:rsidR="00000000" w:rsidRPr="00000000">
        <w:rPr>
          <w:rtl w:val="0"/>
        </w:rPr>
      </w:r>
    </w:p>
    <w:p w:rsidR="00000000" w:rsidDel="00000000" w:rsidP="00000000" w:rsidRDefault="00000000" w:rsidRPr="00000000" w14:paraId="000003D0">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3D1">
      <w:pPr>
        <w:pStyle w:val="Heading4"/>
        <w:jc w:val="both"/>
        <w:rPr/>
      </w:pPr>
      <w:bookmarkStart w:colFirst="0" w:colLast="0" w:name="_7vgz3mvtajep" w:id="49"/>
      <w:bookmarkEnd w:id="49"/>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3D2">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w:t>
      </w:r>
    </w:p>
    <w:p w:rsidR="00000000" w:rsidDel="00000000" w:rsidP="00000000" w:rsidRDefault="00000000" w:rsidRPr="00000000" w14:paraId="000003D3">
      <w:pPr>
        <w:ind w:firstLine="720"/>
        <w:jc w:val="both"/>
        <w:rPr>
          <w:sz w:val="24"/>
          <w:szCs w:val="24"/>
        </w:rPr>
      </w:pPr>
      <w:r w:rsidDel="00000000" w:rsidR="00000000" w:rsidRPr="00000000">
        <w:rPr>
          <w:sz w:val="24"/>
          <w:szCs w:val="24"/>
          <w:rtl w:val="0"/>
        </w:rPr>
        <w:t xml:space="preserve">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3D4">
      <w:pPr>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jc w:val="center"/>
              <w:rPr>
                <w:sz w:val="24"/>
                <w:szCs w:val="24"/>
              </w:rPr>
            </w:pPr>
            <w:r w:rsidDel="00000000" w:rsidR="00000000" w:rsidRPr="00000000">
              <w:rPr>
                <w:sz w:val="24"/>
                <w:szCs w:val="24"/>
                <w:rtl w:val="0"/>
              </w:rPr>
              <w:t xml:space="preserve"> Figura 22: Captura de pantalla de Kibana</w:t>
            </w:r>
          </w:p>
        </w:tc>
      </w:tr>
    </w:tbl>
    <w:p w:rsidR="00000000" w:rsidDel="00000000" w:rsidP="00000000" w:rsidRDefault="00000000" w:rsidRPr="00000000" w14:paraId="000003D7">
      <w:pPr>
        <w:jc w:val="both"/>
        <w:rPr/>
      </w:pPr>
      <w:r w:rsidDel="00000000" w:rsidR="00000000" w:rsidRPr="00000000">
        <w:rPr>
          <w:rtl w:val="0"/>
        </w:rPr>
      </w:r>
    </w:p>
    <w:p w:rsidR="00000000" w:rsidDel="00000000" w:rsidP="00000000" w:rsidRDefault="00000000" w:rsidRPr="00000000" w14:paraId="000003D8">
      <w:pPr>
        <w:pStyle w:val="Heading3"/>
        <w:spacing w:line="276" w:lineRule="auto"/>
        <w:jc w:val="both"/>
        <w:rPr/>
      </w:pPr>
      <w:bookmarkStart w:colFirst="0" w:colLast="0" w:name="_74h0r22ou7ny" w:id="50"/>
      <w:bookmarkEnd w:id="50"/>
      <w:r w:rsidDel="00000000" w:rsidR="00000000" w:rsidRPr="00000000">
        <w:rPr>
          <w:rtl w:val="0"/>
        </w:rPr>
        <w:t xml:space="preserve">Elastic, ElastAlert, TheHive y Cortex</w:t>
      </w:r>
      <w:r w:rsidDel="00000000" w:rsidR="00000000" w:rsidRPr="00000000">
        <w:rPr>
          <w:rtl w:val="0"/>
        </w:rPr>
      </w:r>
    </w:p>
    <w:p w:rsidR="00000000" w:rsidDel="00000000" w:rsidP="00000000" w:rsidRDefault="00000000" w:rsidRPr="00000000" w14:paraId="000003D9">
      <w:pPr>
        <w:spacing w:line="276" w:lineRule="auto"/>
        <w:ind w:firstLine="720"/>
        <w:jc w:val="both"/>
        <w:rPr>
          <w:sz w:val="24"/>
          <w:szCs w:val="24"/>
        </w:rPr>
      </w:pPr>
      <w:commentRangeStart w:id="0"/>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commentRangeEnd w:id="0"/>
      <w:r w:rsidDel="00000000" w:rsidR="00000000" w:rsidRPr="00000000">
        <w:commentReference w:id="0"/>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3DA">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3DB">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3DC">
      <w:pPr>
        <w:spacing w:line="276" w:lineRule="auto"/>
        <w:jc w:val="both"/>
        <w:rPr>
          <w:sz w:val="24"/>
          <w:szCs w:val="24"/>
        </w:rPr>
      </w:pPr>
      <w:r w:rsidDel="00000000" w:rsidR="00000000" w:rsidRPr="00000000">
        <w:rPr>
          <w:rtl w:val="0"/>
        </w:rPr>
      </w:r>
    </w:p>
    <w:p w:rsidR="00000000" w:rsidDel="00000000" w:rsidP="00000000" w:rsidRDefault="00000000" w:rsidRPr="00000000" w14:paraId="000003DD">
      <w:pPr>
        <w:pStyle w:val="Heading3"/>
        <w:spacing w:line="276" w:lineRule="auto"/>
        <w:jc w:val="both"/>
        <w:rPr/>
      </w:pPr>
      <w:bookmarkStart w:colFirst="0" w:colLast="0" w:name="_pqzcyedw8mey" w:id="51"/>
      <w:bookmarkEnd w:id="51"/>
      <w:r w:rsidDel="00000000" w:rsidR="00000000" w:rsidRPr="00000000">
        <w:rPr>
          <w:rtl w:val="0"/>
        </w:rPr>
        <w:t xml:space="preserve">Analizando y clasificando eventos: ElastAlert</w:t>
      </w:r>
    </w:p>
    <w:p w:rsidR="00000000" w:rsidDel="00000000" w:rsidP="00000000" w:rsidRDefault="00000000" w:rsidRPr="00000000" w14:paraId="000003DE">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3DF">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3E0">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3E1">
      <w:pPr>
        <w:pStyle w:val="Heading3"/>
        <w:spacing w:line="276" w:lineRule="auto"/>
        <w:jc w:val="both"/>
        <w:rPr/>
      </w:pPr>
      <w:bookmarkStart w:colFirst="0" w:colLast="0" w:name="_lq03o39atr0w" w:id="52"/>
      <w:bookmarkEnd w:id="52"/>
      <w:r w:rsidDel="00000000" w:rsidR="00000000" w:rsidRPr="00000000">
        <w:rPr>
          <w:rtl w:val="0"/>
        </w:rPr>
        <w:t xml:space="preserve">El panel de control general: TheHive y Cortex</w:t>
      </w:r>
    </w:p>
    <w:p w:rsidR="00000000" w:rsidDel="00000000" w:rsidP="00000000" w:rsidRDefault="00000000" w:rsidRPr="00000000" w14:paraId="000003E2">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3E3">
      <w:pPr>
        <w:spacing w:line="276" w:lineRule="auto"/>
        <w:ind w:firstLine="720"/>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76" w:lineRule="auto"/>
              <w:jc w:val="center"/>
              <w:rPr>
                <w:sz w:val="24"/>
                <w:szCs w:val="24"/>
              </w:rPr>
            </w:pPr>
            <w:r w:rsidDel="00000000" w:rsidR="00000000" w:rsidRPr="00000000">
              <w:rPr>
                <w:sz w:val="24"/>
                <w:szCs w:val="24"/>
                <w:rtl w:val="0"/>
              </w:rPr>
              <w:t xml:space="preserve">Figura 23: Alertas recibidas en el panel de TheHive</w:t>
            </w:r>
          </w:p>
        </w:tc>
      </w:tr>
    </w:tbl>
    <w:p w:rsidR="00000000" w:rsidDel="00000000" w:rsidP="00000000" w:rsidRDefault="00000000" w:rsidRPr="00000000" w14:paraId="000003E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7">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3E8">
      <w:pPr>
        <w:spacing w:line="276" w:lineRule="auto"/>
        <w:ind w:firstLine="720"/>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76" w:lineRule="auto"/>
              <w:jc w:val="center"/>
              <w:rPr>
                <w:sz w:val="24"/>
                <w:szCs w:val="24"/>
              </w:rPr>
            </w:pPr>
            <w:r w:rsidDel="00000000" w:rsidR="00000000" w:rsidRPr="00000000">
              <w:rPr>
                <w:sz w:val="24"/>
                <w:szCs w:val="24"/>
                <w:rtl w:val="0"/>
              </w:rPr>
              <w:t xml:space="preserve">Figura 24: Plantilla para la creación de nuevos casos</w:t>
            </w:r>
          </w:p>
        </w:tc>
      </w:tr>
    </w:tbl>
    <w:p w:rsidR="00000000" w:rsidDel="00000000" w:rsidP="00000000" w:rsidRDefault="00000000" w:rsidRPr="00000000" w14:paraId="000003E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F">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F0">
      <w:pPr>
        <w:spacing w:line="276" w:lineRule="auto"/>
        <w:ind w:left="0" w:firstLine="0"/>
        <w:jc w:val="both"/>
        <w:rPr>
          <w:sz w:val="24"/>
          <w:szCs w:val="24"/>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76" w:lineRule="auto"/>
              <w:jc w:val="center"/>
              <w:rPr>
                <w:sz w:val="24"/>
                <w:szCs w:val="24"/>
              </w:rPr>
            </w:pPr>
            <w:r w:rsidDel="00000000" w:rsidR="00000000" w:rsidRPr="00000000">
              <w:rPr>
                <w:sz w:val="24"/>
                <w:szCs w:val="24"/>
                <w:rtl w:val="0"/>
              </w:rPr>
              <w:t xml:space="preserve">Figura 25: Dashboard dinámico de TheHive</w:t>
            </w:r>
          </w:p>
        </w:tc>
      </w:tr>
    </w:tbl>
    <w:p w:rsidR="00000000" w:rsidDel="00000000" w:rsidP="00000000" w:rsidRDefault="00000000" w:rsidRPr="00000000" w14:paraId="000003F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F4">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3F5">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3F6">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76" w:lineRule="auto"/>
              <w:jc w:val="center"/>
              <w:rPr>
                <w:sz w:val="24"/>
                <w:szCs w:val="24"/>
              </w:rPr>
            </w:pPr>
            <w:r w:rsidDel="00000000" w:rsidR="00000000" w:rsidRPr="00000000">
              <w:rPr>
                <w:sz w:val="24"/>
                <w:szCs w:val="24"/>
                <w:rtl w:val="0"/>
              </w:rPr>
              <w:t xml:space="preserve">Figura 26: Algunos de los analyzers disponibles en Cortex</w:t>
            </w:r>
          </w:p>
        </w:tc>
      </w:tr>
    </w:tbl>
    <w:p w:rsidR="00000000" w:rsidDel="00000000" w:rsidP="00000000" w:rsidRDefault="00000000" w:rsidRPr="00000000" w14:paraId="000003F9">
      <w:pPr>
        <w:spacing w:line="276" w:lineRule="auto"/>
        <w:jc w:val="both"/>
        <w:rPr>
          <w:sz w:val="24"/>
          <w:szCs w:val="24"/>
        </w:rPr>
      </w:pPr>
      <w:r w:rsidDel="00000000" w:rsidR="00000000" w:rsidRPr="00000000">
        <w:rPr>
          <w:rtl w:val="0"/>
        </w:rPr>
      </w:r>
    </w:p>
    <w:p w:rsidR="00000000" w:rsidDel="00000000" w:rsidP="00000000" w:rsidRDefault="00000000" w:rsidRPr="00000000" w14:paraId="000003FA">
      <w:pPr>
        <w:spacing w:line="276" w:lineRule="auto"/>
        <w:jc w:val="both"/>
        <w:rPr>
          <w:sz w:val="24"/>
          <w:szCs w:val="24"/>
        </w:rPr>
      </w:pPr>
      <w:r w:rsidDel="00000000" w:rsidR="00000000" w:rsidRPr="00000000">
        <w:rPr>
          <w:rtl w:val="0"/>
        </w:rPr>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76" w:lineRule="auto"/>
              <w:jc w:val="center"/>
              <w:rPr>
                <w:sz w:val="24"/>
                <w:szCs w:val="24"/>
              </w:rPr>
            </w:pPr>
            <w:r w:rsidDel="00000000" w:rsidR="00000000" w:rsidRPr="00000000">
              <w:rPr>
                <w:sz w:val="24"/>
                <w:szCs w:val="24"/>
                <w:rtl w:val="0"/>
              </w:rPr>
              <w:t xml:space="preserve">Figura 27: Ejemplos de responders utilizables en Cortex</w:t>
            </w:r>
          </w:p>
        </w:tc>
      </w:tr>
    </w:tbl>
    <w:p w:rsidR="00000000" w:rsidDel="00000000" w:rsidP="00000000" w:rsidRDefault="00000000" w:rsidRPr="00000000" w14:paraId="000003FD">
      <w:pPr>
        <w:spacing w:line="276" w:lineRule="auto"/>
        <w:jc w:val="both"/>
        <w:rPr/>
      </w:pPr>
      <w:r w:rsidDel="00000000" w:rsidR="00000000" w:rsidRPr="00000000">
        <w:rPr>
          <w:rtl w:val="0"/>
        </w:rPr>
      </w:r>
    </w:p>
    <w:p w:rsidR="00000000" w:rsidDel="00000000" w:rsidP="00000000" w:rsidRDefault="00000000" w:rsidRPr="00000000" w14:paraId="000003FE">
      <w:pPr>
        <w:spacing w:line="276" w:lineRule="auto"/>
        <w:jc w:val="both"/>
        <w:rPr>
          <w:sz w:val="24"/>
          <w:szCs w:val="24"/>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76" w:lineRule="auto"/>
              <w:jc w:val="center"/>
              <w:rPr>
                <w:sz w:val="24"/>
                <w:szCs w:val="24"/>
              </w:rPr>
            </w:pPr>
            <w:r w:rsidDel="00000000" w:rsidR="00000000" w:rsidRPr="00000000">
              <w:rPr>
                <w:sz w:val="24"/>
                <w:szCs w:val="24"/>
                <w:rtl w:val="0"/>
              </w:rPr>
              <w:t xml:space="preserve">Figura 28: Casos de uso de gestión de usuario y configuraciones de TheHive</w:t>
            </w:r>
          </w:p>
        </w:tc>
      </w:tr>
    </w:tbl>
    <w:p w:rsidR="00000000" w:rsidDel="00000000" w:rsidP="00000000" w:rsidRDefault="00000000" w:rsidRPr="00000000" w14:paraId="00000401">
      <w:pPr>
        <w:spacing w:line="276" w:lineRule="auto"/>
        <w:jc w:val="both"/>
        <w:rPr/>
      </w:pPr>
      <w:r w:rsidDel="00000000" w:rsidR="00000000" w:rsidRPr="00000000">
        <w:rPr>
          <w:rtl w:val="0"/>
        </w:rPr>
      </w:r>
    </w:p>
    <w:p w:rsidR="00000000" w:rsidDel="00000000" w:rsidP="00000000" w:rsidRDefault="00000000" w:rsidRPr="00000000" w14:paraId="00000402">
      <w:pPr>
        <w:spacing w:line="276" w:lineRule="auto"/>
        <w:jc w:val="both"/>
        <w:rPr/>
      </w:pPr>
      <w:r w:rsidDel="00000000" w:rsidR="00000000" w:rsidRPr="00000000">
        <w:rPr>
          <w:rtl w:val="0"/>
        </w:rPr>
      </w:r>
    </w:p>
    <w:p w:rsidR="00000000" w:rsidDel="00000000" w:rsidP="00000000" w:rsidRDefault="00000000" w:rsidRPr="00000000" w14:paraId="00000403">
      <w:pPr>
        <w:spacing w:line="276" w:lineRule="auto"/>
        <w:jc w:val="both"/>
        <w:rPr>
          <w:sz w:val="24"/>
          <w:szCs w:val="24"/>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76" w:lineRule="auto"/>
              <w:jc w:val="center"/>
              <w:rPr>
                <w:sz w:val="24"/>
                <w:szCs w:val="24"/>
              </w:rPr>
            </w:pPr>
            <w:r w:rsidDel="00000000" w:rsidR="00000000" w:rsidRPr="00000000">
              <w:rPr>
                <w:sz w:val="24"/>
                <w:szCs w:val="24"/>
                <w:rtl w:val="0"/>
              </w:rPr>
              <w:t xml:space="preserve">Figura 29: Diagrama de casos de uso de alertas y casos </w:t>
            </w:r>
          </w:p>
        </w:tc>
      </w:tr>
    </w:tbl>
    <w:p w:rsidR="00000000" w:rsidDel="00000000" w:rsidP="00000000" w:rsidRDefault="00000000" w:rsidRPr="00000000" w14:paraId="00000406">
      <w:pPr>
        <w:spacing w:line="276" w:lineRule="auto"/>
        <w:jc w:val="both"/>
        <w:rPr/>
      </w:pPr>
      <w:r w:rsidDel="00000000" w:rsidR="00000000" w:rsidRPr="00000000">
        <w:rPr>
          <w:rtl w:val="0"/>
        </w:rPr>
      </w:r>
    </w:p>
    <w:p w:rsidR="00000000" w:rsidDel="00000000" w:rsidP="00000000" w:rsidRDefault="00000000" w:rsidRPr="00000000" w14:paraId="00000407">
      <w:pPr>
        <w:spacing w:line="276" w:lineRule="auto"/>
        <w:jc w:val="both"/>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30: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40A">
      <w:pPr>
        <w:spacing w:line="276" w:lineRule="auto"/>
        <w:jc w:val="both"/>
        <w:rPr/>
      </w:pPr>
      <w:r w:rsidDel="00000000" w:rsidR="00000000" w:rsidRPr="00000000">
        <w:rPr>
          <w:rtl w:val="0"/>
        </w:rPr>
      </w:r>
    </w:p>
    <w:p w:rsidR="00000000" w:rsidDel="00000000" w:rsidP="00000000" w:rsidRDefault="00000000" w:rsidRPr="00000000" w14:paraId="0000040B">
      <w:pPr>
        <w:spacing w:line="276" w:lineRule="auto"/>
        <w:jc w:val="both"/>
        <w:rPr/>
      </w:pPr>
      <w:r w:rsidDel="00000000" w:rsidR="00000000" w:rsidRPr="00000000">
        <w:rPr>
          <w:rtl w:val="0"/>
        </w:rPr>
      </w:r>
    </w:p>
    <w:tbl>
      <w:tblPr>
        <w:tblStyle w:val="Table4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31: Casos de uso del tablero de Cortex</w:t>
            </w:r>
          </w:p>
        </w:tc>
      </w:tr>
    </w:tbl>
    <w:p w:rsidR="00000000" w:rsidDel="00000000" w:rsidP="00000000" w:rsidRDefault="00000000" w:rsidRPr="00000000" w14:paraId="0000040E">
      <w:pPr>
        <w:spacing w:line="276" w:lineRule="auto"/>
        <w:jc w:val="both"/>
        <w:rPr/>
      </w:pPr>
      <w:r w:rsidDel="00000000" w:rsidR="00000000" w:rsidRPr="00000000">
        <w:rPr>
          <w:rtl w:val="0"/>
        </w:rPr>
      </w:r>
    </w:p>
    <w:p w:rsidR="00000000" w:rsidDel="00000000" w:rsidP="00000000" w:rsidRDefault="00000000" w:rsidRPr="00000000" w14:paraId="0000040F">
      <w:pPr>
        <w:pStyle w:val="Heading3"/>
        <w:spacing w:line="276" w:lineRule="auto"/>
        <w:jc w:val="both"/>
        <w:rPr/>
      </w:pPr>
      <w:bookmarkStart w:colFirst="0" w:colLast="0" w:name="_jqua8tke77xb" w:id="53"/>
      <w:bookmarkEnd w:id="53"/>
      <w:r w:rsidDel="00000000" w:rsidR="00000000" w:rsidRPr="00000000">
        <w:rPr>
          <w:rtl w:val="0"/>
        </w:rPr>
      </w:r>
    </w:p>
    <w:p w:rsidR="00000000" w:rsidDel="00000000" w:rsidP="00000000" w:rsidRDefault="00000000" w:rsidRPr="00000000" w14:paraId="00000410">
      <w:pPr>
        <w:pStyle w:val="Heading3"/>
        <w:spacing w:line="276" w:lineRule="auto"/>
        <w:jc w:val="both"/>
        <w:rPr/>
      </w:pPr>
      <w:bookmarkStart w:colFirst="0" w:colLast="0" w:name="_y03qr0todr02" w:id="54"/>
      <w:bookmarkEnd w:id="54"/>
      <w:commentRangeStart w:id="1"/>
      <w:commentRangeStart w:id="2"/>
      <w:r w:rsidDel="00000000" w:rsidR="00000000" w:rsidRPr="00000000">
        <w:rPr>
          <w:rtl w:val="0"/>
        </w:rPr>
        <w:t xml:space="preserve">Automatizando acciones: </w:t>
      </w:r>
      <w:r w:rsidDel="00000000" w:rsidR="00000000" w:rsidRPr="00000000">
        <w:rPr>
          <w:rtl w:val="0"/>
        </w:rPr>
        <w:t xml:space="preserve">TheHiveHooks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411">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412">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413">
      <w:pPr>
        <w:spacing w:line="276" w:lineRule="auto"/>
        <w:jc w:val="both"/>
        <w:rPr>
          <w:sz w:val="24"/>
          <w:szCs w:val="24"/>
        </w:rPr>
      </w:pPr>
      <w:r w:rsidDel="00000000" w:rsidR="00000000" w:rsidRPr="00000000">
        <w:rPr>
          <w:rtl w:val="0"/>
        </w:rPr>
      </w:r>
    </w:p>
    <w:tbl>
      <w:tblPr>
        <w:tblStyle w:val="Table4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76" w:lineRule="auto"/>
              <w:jc w:val="center"/>
              <w:rPr>
                <w:sz w:val="24"/>
                <w:szCs w:val="24"/>
              </w:rPr>
            </w:pPr>
            <w:r w:rsidDel="00000000" w:rsidR="00000000" w:rsidRPr="00000000">
              <w:rPr>
                <w:sz w:val="24"/>
                <w:szCs w:val="24"/>
                <w:rtl w:val="0"/>
              </w:rPr>
              <w:t xml:space="preserve">Figura 32: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416">
      <w:pPr>
        <w:spacing w:line="276" w:lineRule="auto"/>
        <w:jc w:val="both"/>
        <w:rPr/>
      </w:pPr>
      <w:r w:rsidDel="00000000" w:rsidR="00000000" w:rsidRPr="00000000">
        <w:rPr>
          <w:rtl w:val="0"/>
        </w:rPr>
      </w:r>
    </w:p>
    <w:p w:rsidR="00000000" w:rsidDel="00000000" w:rsidP="00000000" w:rsidRDefault="00000000" w:rsidRPr="00000000" w14:paraId="00000417">
      <w:pPr>
        <w:pStyle w:val="Heading2"/>
        <w:spacing w:line="276" w:lineRule="auto"/>
        <w:jc w:val="both"/>
        <w:rPr/>
      </w:pPr>
      <w:bookmarkStart w:colFirst="0" w:colLast="0" w:name="_bto1am9p5t5z" w:id="55"/>
      <w:bookmarkEnd w:id="55"/>
      <w:r w:rsidDel="00000000" w:rsidR="00000000" w:rsidRPr="00000000">
        <w:rPr>
          <w:rtl w:val="0"/>
        </w:rPr>
        <w:t xml:space="preserve">Integración con los sistemas de detección</w:t>
      </w:r>
    </w:p>
    <w:p w:rsidR="00000000" w:rsidDel="00000000" w:rsidP="00000000" w:rsidRDefault="00000000" w:rsidRPr="00000000" w14:paraId="00000418">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419">
      <w:pPr>
        <w:pStyle w:val="Heading3"/>
        <w:spacing w:line="276" w:lineRule="auto"/>
        <w:jc w:val="both"/>
        <w:rPr/>
      </w:pPr>
      <w:bookmarkStart w:colFirst="0" w:colLast="0" w:name="_5el7xg6aq71u" w:id="56"/>
      <w:bookmarkEnd w:id="56"/>
      <w:r w:rsidDel="00000000" w:rsidR="00000000" w:rsidRPr="00000000">
        <w:rPr>
          <w:rtl w:val="0"/>
        </w:rPr>
        <w:t xml:space="preserve">Suricata, Snort y Ossec </w:t>
      </w:r>
    </w:p>
    <w:p w:rsidR="00000000" w:rsidDel="00000000" w:rsidP="00000000" w:rsidRDefault="00000000" w:rsidRPr="00000000" w14:paraId="0000041A">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41B">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43"/>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440">
      <w:pPr>
        <w:spacing w:line="276" w:lineRule="auto"/>
        <w:jc w:val="both"/>
        <w:rPr>
          <w:sz w:val="24"/>
          <w:szCs w:val="24"/>
        </w:rPr>
      </w:pPr>
      <w:r w:rsidDel="00000000" w:rsidR="00000000" w:rsidRPr="00000000">
        <w:rPr>
          <w:rtl w:val="0"/>
        </w:rPr>
      </w:r>
    </w:p>
    <w:p w:rsidR="00000000" w:rsidDel="00000000" w:rsidP="00000000" w:rsidRDefault="00000000" w:rsidRPr="00000000" w14:paraId="00000441">
      <w:pPr>
        <w:spacing w:line="276" w:lineRule="auto"/>
        <w:ind w:firstLine="720"/>
        <w:jc w:val="both"/>
        <w:rPr>
          <w:sz w:val="24"/>
          <w:szCs w:val="24"/>
        </w:rPr>
      </w:pPr>
      <w:r w:rsidDel="00000000" w:rsidR="00000000" w:rsidRPr="00000000">
        <w:rPr>
          <w:sz w:val="24"/>
          <w:szCs w:val="24"/>
          <w:rtl w:val="0"/>
        </w:rPr>
        <w:t xml:space="preserve">Por otro lado está </w:t>
      </w:r>
      <w:commentRangeStart w:id="3"/>
      <w:r w:rsidDel="00000000" w:rsidR="00000000" w:rsidRPr="00000000">
        <w:rPr>
          <w:sz w:val="24"/>
          <w:szCs w:val="24"/>
          <w:rtl w:val="0"/>
        </w:rPr>
        <w:t xml:space="preserve">Ossec (actualmente llamado Wazuh)</w:t>
      </w:r>
      <w:commentRangeEnd w:id="3"/>
      <w:r w:rsidDel="00000000" w:rsidR="00000000" w:rsidRPr="00000000">
        <w:commentReference w:id="3"/>
      </w:r>
      <w:r w:rsidDel="00000000" w:rsidR="00000000" w:rsidRPr="00000000">
        <w:rPr>
          <w:sz w:val="24"/>
          <w:szCs w:val="24"/>
          <w:rtl w:val="0"/>
        </w:rPr>
        <w:t xml:space="preserve">,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442">
      <w:pPr>
        <w:spacing w:line="276" w:lineRule="auto"/>
        <w:jc w:val="both"/>
        <w:rPr/>
      </w:pPr>
      <w:r w:rsidDel="00000000" w:rsidR="00000000" w:rsidRPr="00000000">
        <w:rPr>
          <w:rtl w:val="0"/>
        </w:rPr>
      </w:r>
    </w:p>
    <w:p w:rsidR="00000000" w:rsidDel="00000000" w:rsidP="00000000" w:rsidRDefault="00000000" w:rsidRPr="00000000" w14:paraId="00000443">
      <w:pPr>
        <w:pStyle w:val="Heading2"/>
        <w:spacing w:line="276" w:lineRule="auto"/>
        <w:jc w:val="both"/>
        <w:rPr/>
      </w:pPr>
      <w:bookmarkStart w:colFirst="0" w:colLast="0" w:name="_juvwd52ve8ho" w:id="57"/>
      <w:bookmarkEnd w:id="57"/>
      <w:r w:rsidDel="00000000" w:rsidR="00000000" w:rsidRPr="00000000">
        <w:rPr>
          <w:rtl w:val="0"/>
        </w:rPr>
        <w:t xml:space="preserve">Arquitectura del despliegue </w:t>
      </w:r>
    </w:p>
    <w:p w:rsidR="00000000" w:rsidDel="00000000" w:rsidP="00000000" w:rsidRDefault="00000000" w:rsidRPr="00000000" w14:paraId="00000444">
      <w:pPr>
        <w:spacing w:line="276" w:lineRule="auto"/>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5">
            <w:pPr>
              <w:spacing w:line="276" w:lineRule="auto"/>
              <w:rPr/>
            </w:pPr>
            <w:r w:rsidDel="00000000" w:rsidR="00000000" w:rsidRPr="00000000">
              <w:rPr/>
              <w:drawing>
                <wp:inline distB="114300" distT="114300" distL="114300" distR="114300">
                  <wp:extent cx="5591175" cy="2044700"/>
                  <wp:effectExtent b="0" l="0" r="0" t="0"/>
                  <wp:docPr id="37"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jc w:val="center"/>
              <w:rPr>
                <w:sz w:val="24"/>
                <w:szCs w:val="24"/>
              </w:rPr>
            </w:pPr>
            <w:r w:rsidDel="00000000" w:rsidR="00000000" w:rsidRPr="00000000">
              <w:rPr>
                <w:sz w:val="24"/>
                <w:szCs w:val="24"/>
                <w:rtl w:val="0"/>
              </w:rPr>
              <w:t xml:space="preserve">Figura 33: Arquitectura de Despliegue</w:t>
            </w:r>
          </w:p>
        </w:tc>
      </w:tr>
    </w:tbl>
    <w:p w:rsidR="00000000" w:rsidDel="00000000" w:rsidP="00000000" w:rsidRDefault="00000000" w:rsidRPr="00000000" w14:paraId="00000447">
      <w:pPr>
        <w:spacing w:line="276" w:lineRule="auto"/>
        <w:rPr/>
      </w:pPr>
      <w:r w:rsidDel="00000000" w:rsidR="00000000" w:rsidRPr="00000000">
        <w:rPr>
          <w:rtl w:val="0"/>
        </w:rPr>
      </w:r>
    </w:p>
    <w:p w:rsidR="00000000" w:rsidDel="00000000" w:rsidP="00000000" w:rsidRDefault="00000000" w:rsidRPr="00000000" w14:paraId="00000448">
      <w:pPr>
        <w:spacing w:line="276" w:lineRule="auto"/>
        <w:jc w:val="both"/>
        <w:rPr>
          <w:sz w:val="24"/>
          <w:szCs w:val="24"/>
        </w:rPr>
      </w:pPr>
      <w:r w:rsidDel="00000000" w:rsidR="00000000" w:rsidRPr="00000000">
        <w:rPr>
          <w:sz w:val="24"/>
          <w:szCs w:val="24"/>
          <w:rtl w:val="0"/>
        </w:rPr>
        <w:tab/>
        <w:t xml:space="preserve">En la imagen superior (Figura 33)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449">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44A">
      <w:pPr>
        <w:pStyle w:val="Heading1"/>
        <w:spacing w:line="276" w:lineRule="auto"/>
        <w:jc w:val="both"/>
        <w:rPr/>
      </w:pPr>
      <w:bookmarkStart w:colFirst="0" w:colLast="0" w:name="_xdnrscy4e329" w:id="58"/>
      <w:bookmarkEnd w:id="58"/>
      <w:r w:rsidDel="00000000" w:rsidR="00000000" w:rsidRPr="00000000">
        <w:rPr>
          <w:rtl w:val="0"/>
        </w:rPr>
        <w:t xml:space="preserve">Iteración 2: “Configuración y despliegue en un ambiente de prueba”</w:t>
      </w:r>
    </w:p>
    <w:p w:rsidR="00000000" w:rsidDel="00000000" w:rsidP="00000000" w:rsidRDefault="00000000" w:rsidRPr="00000000" w14:paraId="0000044B">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44C">
      <w:pPr>
        <w:pStyle w:val="Heading2"/>
        <w:spacing w:line="276" w:lineRule="auto"/>
        <w:jc w:val="both"/>
        <w:rPr/>
      </w:pPr>
      <w:bookmarkStart w:colFirst="0" w:colLast="0" w:name="_5b96qatzvv33" w:id="59"/>
      <w:bookmarkEnd w:id="59"/>
      <w:r w:rsidDel="00000000" w:rsidR="00000000" w:rsidRPr="00000000">
        <w:rPr>
          <w:rtl w:val="0"/>
        </w:rPr>
        <w:t xml:space="preserve">Configuración del ambiente de prueba</w:t>
      </w:r>
    </w:p>
    <w:p w:rsidR="00000000" w:rsidDel="00000000" w:rsidP="00000000" w:rsidRDefault="00000000" w:rsidRPr="00000000" w14:paraId="0000044D">
      <w:pPr>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realizó  una estimación del hardware necesario para el servidor central que albergó las correspondientes máquinas virtuales de este proyecto.</w:t>
      </w:r>
    </w:p>
    <w:p w:rsidR="00000000" w:rsidDel="00000000" w:rsidP="00000000" w:rsidRDefault="00000000" w:rsidRPr="00000000" w14:paraId="0000044E">
      <w:pPr>
        <w:ind w:firstLine="720"/>
        <w:jc w:val="both"/>
        <w:rPr>
          <w:sz w:val="24"/>
          <w:szCs w:val="24"/>
        </w:rPr>
      </w:pPr>
      <w:r w:rsidDel="00000000" w:rsidR="00000000" w:rsidRPr="00000000">
        <w:rPr>
          <w:sz w:val="24"/>
          <w:szCs w:val="24"/>
          <w:rtl w:val="0"/>
        </w:rPr>
        <w:t xml:space="preserve">Según el fabricante, los requerimientos de hardware para un entorno de producción con enlaces de 1 Gbps son los que figuran en el Cuadro [5].</w:t>
      </w:r>
    </w:p>
    <w:p w:rsidR="00000000" w:rsidDel="00000000" w:rsidP="00000000" w:rsidRDefault="00000000" w:rsidRPr="00000000" w14:paraId="0000044F">
      <w:pPr>
        <w:spacing w:line="276" w:lineRule="auto"/>
        <w:jc w:val="both"/>
        <w:rPr>
          <w:sz w:val="24"/>
          <w:szCs w:val="24"/>
        </w:rPr>
      </w:pPr>
      <w:r w:rsidDel="00000000" w:rsidR="00000000" w:rsidRPr="00000000">
        <w:rPr>
          <w:rtl w:val="0"/>
        </w:rPr>
      </w:r>
    </w:p>
    <w:p w:rsidR="00000000" w:rsidDel="00000000" w:rsidP="00000000" w:rsidRDefault="00000000" w:rsidRPr="00000000" w14:paraId="00000450">
      <w:pPr>
        <w:ind w:firstLine="720"/>
        <w:jc w:val="both"/>
        <w:rPr>
          <w:sz w:val="24"/>
          <w:szCs w:val="24"/>
        </w:rPr>
      </w:pP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4"/>
                <w:szCs w:val="24"/>
              </w:rPr>
            </w:pPr>
            <w:r w:rsidDel="00000000" w:rsidR="00000000" w:rsidRPr="00000000">
              <w:rPr>
                <w:sz w:val="24"/>
                <w:szCs w:val="24"/>
                <w:rtl w:val="0"/>
              </w:rPr>
              <w:t xml:space="preserve">Mínimo de 8 núcleos de vCPU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Mínimo de 12 núcleos de 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4"/>
                <w:szCs w:val="24"/>
              </w:rPr>
            </w:pPr>
            <w:r w:rsidDel="00000000" w:rsidR="00000000" w:rsidRPr="00000000">
              <w:rPr>
                <w:sz w:val="24"/>
                <w:szCs w:val="24"/>
                <w:rtl w:val="0"/>
              </w:rPr>
              <w:t xml:space="preserve">Mínimo de 8 núcleos de vCPU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24"/>
                <w:szCs w:val="24"/>
              </w:rPr>
            </w:pPr>
            <w:r w:rsidDel="00000000" w:rsidR="00000000" w:rsidRPr="00000000">
              <w:rPr>
                <w:sz w:val="24"/>
                <w:szCs w:val="24"/>
                <w:rtl w:val="0"/>
              </w:rPr>
              <w:t xml:space="preserve">12 a 128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24"/>
                <w:szCs w:val="24"/>
              </w:rPr>
            </w:pPr>
            <w:r w:rsidDel="00000000" w:rsidR="00000000" w:rsidRPr="00000000">
              <w:rPr>
                <w:sz w:val="24"/>
                <w:szCs w:val="24"/>
                <w:rtl w:val="0"/>
              </w:rPr>
              <w:t xml:space="preserve">128 a 256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4"/>
                <w:szCs w:val="24"/>
              </w:rPr>
            </w:pPr>
            <w:r w:rsidDel="00000000" w:rsidR="00000000" w:rsidRPr="00000000">
              <w:rPr>
                <w:sz w:val="24"/>
                <w:szCs w:val="24"/>
                <w:rtl w:val="0"/>
              </w:rPr>
              <w:t xml:space="preserve">A partir de 8 GB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Mínimo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Mínimo de 540 GB por dia (PCAPS)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A partir de 60 GB </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sz w:val="24"/>
                <w:szCs w:val="24"/>
                <w:rtl w:val="0"/>
              </w:rPr>
              <w:t xml:space="preserve">Tabla 5: requerimientos de hardware recomendados por el fabricante para el monitoreo de un enlace de 1 Gbps</w:t>
            </w:r>
          </w:p>
        </w:tc>
      </w:tr>
    </w:tbl>
    <w:p w:rsidR="00000000" w:rsidDel="00000000" w:rsidP="00000000" w:rsidRDefault="00000000" w:rsidRPr="00000000" w14:paraId="00000465">
      <w:pPr>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66">
      <w:pPr>
        <w:jc w:val="both"/>
        <w:rPr>
          <w:sz w:val="24"/>
          <w:szCs w:val="24"/>
        </w:rPr>
      </w:pPr>
      <w:r w:rsidDel="00000000" w:rsidR="00000000" w:rsidRPr="00000000">
        <w:rPr>
          <w:sz w:val="24"/>
          <w:szCs w:val="24"/>
          <w:rtl w:val="0"/>
        </w:rPr>
        <w:t xml:space="preserve">Debido a las restricciones en la disponibilidad del hardware, se realizó una implementación aproximada, teniendo en cuenta la optimización al máximo de los recursos disponibles. </w:t>
      </w:r>
    </w:p>
    <w:p w:rsidR="00000000" w:rsidDel="00000000" w:rsidP="00000000" w:rsidRDefault="00000000" w:rsidRPr="00000000" w14:paraId="00000467">
      <w:pPr>
        <w:jc w:val="both"/>
        <w:rPr>
          <w:sz w:val="24"/>
          <w:szCs w:val="24"/>
        </w:rPr>
      </w:pPr>
      <w:r w:rsidDel="00000000" w:rsidR="00000000" w:rsidRPr="00000000">
        <w:rPr>
          <w:sz w:val="24"/>
          <w:szCs w:val="24"/>
          <w:rtl w:val="0"/>
        </w:rPr>
        <w:tab/>
        <w:t xml:space="preserve">Los nuevos requerimientos de hardware que se utilizaron se incluyen en el Cuadro [6].</w:t>
      </w:r>
    </w:p>
    <w:p w:rsidR="00000000" w:rsidDel="00000000" w:rsidP="00000000" w:rsidRDefault="00000000" w:rsidRPr="00000000" w14:paraId="00000468">
      <w:pPr>
        <w:jc w:val="both"/>
        <w:rPr>
          <w:sz w:val="24"/>
          <w:szCs w:val="24"/>
        </w:rPr>
      </w:pPr>
      <w:r w:rsidDel="00000000" w:rsidR="00000000" w:rsidRPr="00000000">
        <w:rPr>
          <w:rtl w:val="0"/>
        </w:rPr>
      </w:r>
    </w:p>
    <w:tbl>
      <w:tblPr>
        <w:tblStyle w:val="Table46"/>
        <w:tblW w:w="892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35"/>
        <w:gridCol w:w="2235"/>
        <w:gridCol w:w="2235"/>
        <w:tblGridChange w:id="0">
          <w:tblGrid>
            <w:gridCol w:w="2220"/>
            <w:gridCol w:w="2235"/>
            <w:gridCol w:w="2235"/>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sz w:val="24"/>
                <w:szCs w:val="24"/>
                <w:rtl w:val="0"/>
              </w:rPr>
              <w:t xml:space="preserve">10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4"/>
                <w:szCs w:val="24"/>
              </w:rPr>
            </w:pPr>
            <w:r w:rsidDel="00000000" w:rsidR="00000000" w:rsidRPr="00000000">
              <w:rPr>
                <w:sz w:val="24"/>
                <w:szCs w:val="24"/>
                <w:rtl w:val="0"/>
              </w:rPr>
              <w:t xml:space="preserve">32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sz w:val="24"/>
                <w:szCs w:val="24"/>
                <w:rtl w:val="0"/>
              </w:rPr>
              <w:t xml:space="preserve">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4"/>
                <w:szCs w:val="24"/>
              </w:rPr>
            </w:pPr>
            <w:r w:rsidDel="00000000" w:rsidR="00000000" w:rsidRPr="00000000">
              <w:rPr>
                <w:sz w:val="24"/>
                <w:szCs w:val="24"/>
                <w:rtl w:val="0"/>
              </w:rPr>
              <w:t xml:space="preserve">500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24"/>
                <w:szCs w:val="24"/>
              </w:rPr>
            </w:pPr>
            <w:r w:rsidDel="00000000" w:rsidR="00000000" w:rsidRPr="00000000">
              <w:rPr>
                <w:sz w:val="24"/>
                <w:szCs w:val="24"/>
                <w:rtl w:val="0"/>
              </w:rPr>
              <w:t xml:space="preserve">200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24"/>
                <w:szCs w:val="24"/>
              </w:rPr>
            </w:pPr>
            <w:r w:rsidDel="00000000" w:rsidR="00000000" w:rsidRPr="00000000">
              <w:rPr>
                <w:sz w:val="24"/>
                <w:szCs w:val="24"/>
                <w:rtl w:val="0"/>
              </w:rPr>
              <w:t xml:space="preserve">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center"/>
              <w:rPr>
                <w:sz w:val="24"/>
                <w:szCs w:val="24"/>
              </w:rPr>
            </w:pPr>
            <w:r w:rsidDel="00000000" w:rsidR="00000000" w:rsidRPr="00000000">
              <w:rPr>
                <w:sz w:val="24"/>
                <w:szCs w:val="24"/>
                <w:rtl w:val="0"/>
              </w:rPr>
              <w:t xml:space="preserve">Tabla 6: Requerimientos de hardware según el tipo de nodo desplegado. Los requerimientos varían según el tipo de enlace a monitorear</w:t>
            </w:r>
          </w:p>
        </w:tc>
      </w:tr>
    </w:tbl>
    <w:p w:rsidR="00000000" w:rsidDel="00000000" w:rsidP="00000000" w:rsidRDefault="00000000" w:rsidRPr="00000000" w14:paraId="0000047D">
      <w:pPr>
        <w:jc w:val="both"/>
        <w:rPr>
          <w:sz w:val="24"/>
          <w:szCs w:val="24"/>
        </w:rPr>
      </w:pPr>
      <w:r w:rsidDel="00000000" w:rsidR="00000000" w:rsidRPr="00000000">
        <w:rPr>
          <w:rtl w:val="0"/>
        </w:rPr>
      </w:r>
    </w:p>
    <w:p w:rsidR="00000000" w:rsidDel="00000000" w:rsidP="00000000" w:rsidRDefault="00000000" w:rsidRPr="00000000" w14:paraId="0000047E">
      <w:pPr>
        <w:jc w:val="both"/>
        <w:rPr>
          <w:sz w:val="24"/>
          <w:szCs w:val="24"/>
        </w:rPr>
      </w:pPr>
      <w:r w:rsidDel="00000000" w:rsidR="00000000" w:rsidRPr="00000000">
        <w:rPr>
          <w:sz w:val="24"/>
          <w:szCs w:val="24"/>
          <w:rtl w:val="0"/>
        </w:rPr>
        <w:t xml:space="preserve">En cuanto a los núcleos de CPU virtuales, su frecuencia era de 2.4 Ghz, basados en procesadores físicos Intel Xeon E5620. Las memorias RAM pertenecían a la tecnología DDR3 y su frecuencia de refresco de 2400 MHz.</w:t>
      </w:r>
    </w:p>
    <w:p w:rsidR="00000000" w:rsidDel="00000000" w:rsidP="00000000" w:rsidRDefault="00000000" w:rsidRPr="00000000" w14:paraId="0000047F">
      <w:pPr>
        <w:ind w:firstLine="720"/>
        <w:jc w:val="both"/>
        <w:rPr>
          <w:sz w:val="24"/>
          <w:szCs w:val="24"/>
        </w:rPr>
      </w:pPr>
      <w:r w:rsidDel="00000000" w:rsidR="00000000" w:rsidRPr="00000000">
        <w:rPr>
          <w:sz w:val="24"/>
          <w:szCs w:val="24"/>
          <w:rtl w:val="0"/>
        </w:rPr>
        <w:t xml:space="preserve">Los discos eran del tipo mecánico con una velocidad de transferencia para lectura de 196 MB/s y para escritura de 154 MB/s, con interfaz SATA III y 7200 rpm de velocidad de rotación. </w:t>
      </w:r>
    </w:p>
    <w:p w:rsidR="00000000" w:rsidDel="00000000" w:rsidP="00000000" w:rsidRDefault="00000000" w:rsidRPr="00000000" w14:paraId="00000480">
      <w:pPr>
        <w:spacing w:line="276" w:lineRule="auto"/>
        <w:jc w:val="both"/>
        <w:rPr>
          <w:sz w:val="24"/>
          <w:szCs w:val="24"/>
        </w:rPr>
      </w:pPr>
      <w:r w:rsidDel="00000000" w:rsidR="00000000" w:rsidRPr="00000000">
        <w:rPr>
          <w:rtl w:val="0"/>
        </w:rPr>
      </w:r>
    </w:p>
    <w:p w:rsidR="00000000" w:rsidDel="00000000" w:rsidP="00000000" w:rsidRDefault="00000000" w:rsidRPr="00000000" w14:paraId="00000481">
      <w:pPr>
        <w:spacing w:line="276" w:lineRule="auto"/>
        <w:ind w:firstLine="720"/>
        <w:jc w:val="both"/>
        <w:rPr>
          <w:color w:val="980000"/>
          <w:sz w:val="24"/>
          <w:szCs w:val="24"/>
        </w:rPr>
      </w:pPr>
      <w:r w:rsidDel="00000000" w:rsidR="00000000" w:rsidRPr="00000000">
        <w:rPr>
          <w:color w:val="980000"/>
          <w:sz w:val="24"/>
          <w:szCs w:val="24"/>
          <w:rtl w:val="0"/>
        </w:rPr>
        <w:t xml:space="preserve">En este proyecto se </w:t>
      </w:r>
      <w:r w:rsidDel="00000000" w:rsidR="00000000" w:rsidRPr="00000000">
        <w:rPr>
          <w:color w:val="980000"/>
          <w:sz w:val="24"/>
          <w:szCs w:val="24"/>
          <w:rtl w:val="0"/>
        </w:rPr>
        <w:t xml:space="preserve">monitorearon</w:t>
      </w:r>
      <w:r w:rsidDel="00000000" w:rsidR="00000000" w:rsidRPr="00000000">
        <w:rPr>
          <w:color w:val="980000"/>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482">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483">
      <w:pPr>
        <w:spacing w:line="276" w:lineRule="auto"/>
        <w:jc w:val="both"/>
        <w:rPr>
          <w:sz w:val="24"/>
          <w:szCs w:val="24"/>
        </w:rPr>
      </w:pPr>
      <w:r w:rsidDel="00000000" w:rsidR="00000000" w:rsidRPr="00000000">
        <w:rPr>
          <w:rtl w:val="0"/>
        </w:rPr>
      </w:r>
    </w:p>
    <w:p w:rsidR="00000000" w:rsidDel="00000000" w:rsidP="00000000" w:rsidRDefault="00000000" w:rsidRPr="00000000" w14:paraId="00000484">
      <w:pPr>
        <w:pStyle w:val="Heading3"/>
        <w:spacing w:line="276" w:lineRule="auto"/>
        <w:jc w:val="both"/>
        <w:rPr/>
      </w:pPr>
      <w:bookmarkStart w:colFirst="0" w:colLast="0" w:name="_vbv9ozuusue0" w:id="60"/>
      <w:bookmarkEnd w:id="60"/>
      <w:r w:rsidDel="00000000" w:rsidR="00000000" w:rsidRPr="00000000">
        <w:rPr>
          <w:rtl w:val="0"/>
        </w:rPr>
        <w:t xml:space="preserve">Configuración del entorno de virtualización</w:t>
      </w:r>
    </w:p>
    <w:p w:rsidR="00000000" w:rsidDel="00000000" w:rsidP="00000000" w:rsidRDefault="00000000" w:rsidRPr="00000000" w14:paraId="00000485">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486">
      <w:pPr>
        <w:spacing w:line="276" w:lineRule="auto"/>
        <w:jc w:val="both"/>
        <w:rPr>
          <w:sz w:val="24"/>
          <w:szCs w:val="24"/>
        </w:rPr>
      </w:pPr>
      <w:r w:rsidDel="00000000" w:rsidR="00000000" w:rsidRPr="00000000">
        <w:rPr>
          <w:rtl w:val="0"/>
        </w:rPr>
      </w:r>
    </w:p>
    <w:tbl>
      <w:tblPr>
        <w:tblStyle w:val="Table4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7">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76" w:lineRule="auto"/>
              <w:jc w:val="center"/>
              <w:rPr>
                <w:sz w:val="24"/>
                <w:szCs w:val="24"/>
              </w:rPr>
            </w:pPr>
            <w:r w:rsidDel="00000000" w:rsidR="00000000" w:rsidRPr="00000000">
              <w:rPr>
                <w:sz w:val="24"/>
                <w:szCs w:val="24"/>
                <w:rtl w:val="0"/>
              </w:rPr>
              <w:t xml:space="preserve">Figura 34: Diagrama de una máquina virtual desde el punto de vista de un HyperVisor</w:t>
            </w:r>
          </w:p>
        </w:tc>
      </w:tr>
    </w:tbl>
    <w:p w:rsidR="00000000" w:rsidDel="00000000" w:rsidP="00000000" w:rsidRDefault="00000000" w:rsidRPr="00000000" w14:paraId="00000489">
      <w:pPr>
        <w:spacing w:line="276" w:lineRule="auto"/>
        <w:jc w:val="both"/>
        <w:rPr/>
      </w:pPr>
      <w:r w:rsidDel="00000000" w:rsidR="00000000" w:rsidRPr="00000000">
        <w:rPr>
          <w:rtl w:val="0"/>
        </w:rPr>
      </w:r>
    </w:p>
    <w:p w:rsidR="00000000" w:rsidDel="00000000" w:rsidP="00000000" w:rsidRDefault="00000000" w:rsidRPr="00000000" w14:paraId="0000048A">
      <w:pPr>
        <w:pStyle w:val="Heading3"/>
        <w:spacing w:line="276" w:lineRule="auto"/>
        <w:jc w:val="both"/>
        <w:rPr/>
      </w:pPr>
      <w:bookmarkStart w:colFirst="0" w:colLast="0" w:name="_4gy5pwndbx0t" w:id="61"/>
      <w:bookmarkEnd w:id="61"/>
      <w:r w:rsidDel="00000000" w:rsidR="00000000" w:rsidRPr="00000000">
        <w:rPr>
          <w:rtl w:val="0"/>
        </w:rPr>
        <w:t xml:space="preserve">Definición y configuración de las redes a observar</w:t>
      </w:r>
    </w:p>
    <w:p w:rsidR="00000000" w:rsidDel="00000000" w:rsidP="00000000" w:rsidRDefault="00000000" w:rsidRPr="00000000" w14:paraId="0000048B">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48C">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48D">
      <w:pPr>
        <w:spacing w:line="276" w:lineRule="auto"/>
        <w:jc w:val="both"/>
        <w:rPr>
          <w:sz w:val="24"/>
          <w:szCs w:val="24"/>
        </w:rPr>
      </w:pPr>
      <w:r w:rsidDel="00000000" w:rsidR="00000000" w:rsidRPr="00000000">
        <w:rPr>
          <w:rtl w:val="0"/>
        </w:rPr>
      </w:r>
    </w:p>
    <w:tbl>
      <w:tblPr>
        <w:tblStyle w:val="Table48"/>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76" w:lineRule="auto"/>
              <w:jc w:val="center"/>
              <w:rPr>
                <w:sz w:val="24"/>
                <w:szCs w:val="24"/>
              </w:rPr>
            </w:pPr>
            <w:r w:rsidDel="00000000" w:rsidR="00000000" w:rsidRPr="00000000">
              <w:rPr>
                <w:sz w:val="24"/>
                <w:szCs w:val="24"/>
                <w:rtl w:val="0"/>
              </w:rPr>
              <w:t xml:space="preserve">Figura 35: Tráfico correspondiente a una dependencia, medido durante un día, obviando las horas donde este es casi nulo</w:t>
            </w:r>
          </w:p>
        </w:tc>
      </w:tr>
    </w:tbl>
    <w:p w:rsidR="00000000" w:rsidDel="00000000" w:rsidP="00000000" w:rsidRDefault="00000000" w:rsidRPr="00000000" w14:paraId="00000490">
      <w:pPr>
        <w:spacing w:after="80" w:line="276" w:lineRule="auto"/>
        <w:rPr/>
      </w:pPr>
      <w:r w:rsidDel="00000000" w:rsidR="00000000" w:rsidRPr="00000000">
        <w:rPr>
          <w:rtl w:val="0"/>
        </w:rPr>
      </w:r>
    </w:p>
    <w:tbl>
      <w:tblPr>
        <w:tblStyle w:val="Table49"/>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spacing w:after="80" w:line="276" w:lineRule="auto"/>
              <w:rPr/>
            </w:pPr>
            <w:r w:rsidDel="00000000" w:rsidR="00000000" w:rsidRPr="00000000">
              <w:rPr/>
              <w:drawing>
                <wp:inline distB="114300" distT="114300" distL="114300" distR="114300">
                  <wp:extent cx="5731200" cy="2730500"/>
                  <wp:effectExtent b="0" l="0" r="0" t="0"/>
                  <wp:docPr id="10"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76" w:lineRule="auto"/>
              <w:jc w:val="center"/>
              <w:rPr>
                <w:sz w:val="24"/>
                <w:szCs w:val="24"/>
              </w:rPr>
            </w:pPr>
            <w:r w:rsidDel="00000000" w:rsidR="00000000" w:rsidRPr="00000000">
              <w:rPr>
                <w:sz w:val="24"/>
                <w:szCs w:val="24"/>
                <w:rtl w:val="0"/>
              </w:rPr>
              <w:t xml:space="preserve">Figura 36: Tráfico medido durante el periodo correspondiente a una semana</w:t>
            </w:r>
          </w:p>
        </w:tc>
      </w:tr>
    </w:tbl>
    <w:p w:rsidR="00000000" w:rsidDel="00000000" w:rsidP="00000000" w:rsidRDefault="00000000" w:rsidRPr="00000000" w14:paraId="00000493">
      <w:pPr>
        <w:spacing w:line="276" w:lineRule="auto"/>
        <w:rPr/>
      </w:pPr>
      <w:r w:rsidDel="00000000" w:rsidR="00000000" w:rsidRPr="00000000">
        <w:rPr>
          <w:rtl w:val="0"/>
        </w:rPr>
      </w:r>
    </w:p>
    <w:p w:rsidR="00000000" w:rsidDel="00000000" w:rsidP="00000000" w:rsidRDefault="00000000" w:rsidRPr="00000000" w14:paraId="00000494">
      <w:pPr>
        <w:pStyle w:val="Heading2"/>
        <w:spacing w:line="276" w:lineRule="auto"/>
        <w:jc w:val="both"/>
        <w:rPr/>
      </w:pPr>
      <w:bookmarkStart w:colFirst="0" w:colLast="0" w:name="_pr1m3xgke3pt" w:id="62"/>
      <w:bookmarkEnd w:id="62"/>
      <w:r w:rsidDel="00000000" w:rsidR="00000000" w:rsidRPr="00000000">
        <w:rPr>
          <w:rtl w:val="0"/>
        </w:rPr>
        <w:t xml:space="preserve">Configuración inicial del sistema base</w:t>
      </w:r>
    </w:p>
    <w:p w:rsidR="00000000" w:rsidDel="00000000" w:rsidP="00000000" w:rsidRDefault="00000000" w:rsidRPr="00000000" w14:paraId="00000495">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496">
      <w:pPr>
        <w:spacing w:line="276" w:lineRule="auto"/>
        <w:rPr/>
      </w:pPr>
      <w:r w:rsidDel="00000000" w:rsidR="00000000" w:rsidRPr="00000000">
        <w:rPr>
          <w:rtl w:val="0"/>
        </w:rPr>
      </w:r>
    </w:p>
    <w:p w:rsidR="00000000" w:rsidDel="00000000" w:rsidP="00000000" w:rsidRDefault="00000000" w:rsidRPr="00000000" w14:paraId="00000497">
      <w:pPr>
        <w:pStyle w:val="Heading3"/>
        <w:spacing w:line="276" w:lineRule="auto"/>
        <w:jc w:val="both"/>
        <w:rPr/>
      </w:pPr>
      <w:bookmarkStart w:colFirst="0" w:colLast="0" w:name="_dhdn30qeke8m" w:id="63"/>
      <w:bookmarkEnd w:id="63"/>
      <w:r w:rsidDel="00000000" w:rsidR="00000000" w:rsidRPr="00000000">
        <w:rPr>
          <w:rtl w:val="0"/>
        </w:rPr>
        <w:t xml:space="preserve">Instalación y configuración de Security Onion</w:t>
      </w:r>
    </w:p>
    <w:p w:rsidR="00000000" w:rsidDel="00000000" w:rsidP="00000000" w:rsidRDefault="00000000" w:rsidRPr="00000000" w14:paraId="00000498">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499">
      <w:pPr>
        <w:spacing w:line="276" w:lineRule="auto"/>
        <w:jc w:val="both"/>
        <w:rPr>
          <w:sz w:val="24"/>
          <w:szCs w:val="24"/>
        </w:rPr>
      </w:pPr>
      <w:r w:rsidDel="00000000" w:rsidR="00000000" w:rsidRPr="00000000">
        <w:rPr>
          <w:rtl w:val="0"/>
        </w:rPr>
      </w:r>
    </w:p>
    <w:tbl>
      <w:tblPr>
        <w:tblStyle w:val="Table5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76" w:lineRule="auto"/>
              <w:jc w:val="center"/>
              <w:rPr>
                <w:sz w:val="24"/>
                <w:szCs w:val="24"/>
              </w:rPr>
            </w:pPr>
            <w:r w:rsidDel="00000000" w:rsidR="00000000" w:rsidRPr="00000000">
              <w:rPr>
                <w:sz w:val="24"/>
                <w:szCs w:val="24"/>
                <w:rtl w:val="0"/>
              </w:rPr>
              <w:t xml:space="preserve">Figura 37: Asistente de instalación de Security Onion 16.04</w:t>
            </w:r>
          </w:p>
        </w:tc>
      </w:tr>
    </w:tbl>
    <w:p w:rsidR="00000000" w:rsidDel="00000000" w:rsidP="00000000" w:rsidRDefault="00000000" w:rsidRPr="00000000" w14:paraId="0000049C">
      <w:pPr>
        <w:spacing w:line="276" w:lineRule="auto"/>
        <w:jc w:val="both"/>
        <w:rPr>
          <w:sz w:val="24"/>
          <w:szCs w:val="24"/>
        </w:rPr>
      </w:pPr>
      <w:r w:rsidDel="00000000" w:rsidR="00000000" w:rsidRPr="00000000">
        <w:rPr>
          <w:rtl w:val="0"/>
        </w:rPr>
      </w:r>
    </w:p>
    <w:tbl>
      <w:tblPr>
        <w:tblStyle w:val="Table5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76" w:lineRule="auto"/>
              <w:jc w:val="center"/>
              <w:rPr>
                <w:sz w:val="24"/>
                <w:szCs w:val="24"/>
              </w:rPr>
            </w:pPr>
            <w:r w:rsidDel="00000000" w:rsidR="00000000" w:rsidRPr="00000000">
              <w:rPr>
                <w:sz w:val="24"/>
                <w:szCs w:val="24"/>
                <w:rtl w:val="0"/>
              </w:rPr>
              <w:t xml:space="preserve">Figura 38: El asistente de instalación permite elegir el modo de despliegue</w:t>
            </w:r>
          </w:p>
        </w:tc>
      </w:tr>
    </w:tbl>
    <w:p w:rsidR="00000000" w:rsidDel="00000000" w:rsidP="00000000" w:rsidRDefault="00000000" w:rsidRPr="00000000" w14:paraId="0000049F">
      <w:pPr>
        <w:spacing w:line="276" w:lineRule="auto"/>
        <w:jc w:val="both"/>
        <w:rPr>
          <w:sz w:val="24"/>
          <w:szCs w:val="24"/>
        </w:rPr>
      </w:pPr>
      <w:r w:rsidDel="00000000" w:rsidR="00000000" w:rsidRPr="00000000">
        <w:rPr>
          <w:rtl w:val="0"/>
        </w:rPr>
      </w:r>
    </w:p>
    <w:p w:rsidR="00000000" w:rsidDel="00000000" w:rsidP="00000000" w:rsidRDefault="00000000" w:rsidRPr="00000000" w14:paraId="000004A0">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4A1">
      <w:pPr>
        <w:pStyle w:val="Heading3"/>
        <w:spacing w:line="276" w:lineRule="auto"/>
        <w:jc w:val="both"/>
        <w:rPr/>
      </w:pPr>
      <w:bookmarkStart w:colFirst="0" w:colLast="0" w:name="_5m89g5riahoi" w:id="64"/>
      <w:bookmarkEnd w:id="64"/>
      <w:r w:rsidDel="00000000" w:rsidR="00000000" w:rsidRPr="00000000">
        <w:rPr>
          <w:rtl w:val="0"/>
        </w:rPr>
        <w:t xml:space="preserve">Instalación y configuración de TheHive - Cortex</w:t>
      </w:r>
    </w:p>
    <w:p w:rsidR="00000000" w:rsidDel="00000000" w:rsidP="00000000" w:rsidRDefault="00000000" w:rsidRPr="00000000" w14:paraId="000004A2">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4A3">
      <w:pPr>
        <w:spacing w:line="276" w:lineRule="auto"/>
        <w:jc w:val="both"/>
        <w:rPr>
          <w:sz w:val="24"/>
          <w:szCs w:val="24"/>
        </w:rPr>
      </w:pPr>
      <w:r w:rsidDel="00000000" w:rsidR="00000000" w:rsidRPr="00000000">
        <w:rPr>
          <w:rtl w:val="0"/>
        </w:rPr>
      </w:r>
    </w:p>
    <w:tbl>
      <w:tblPr>
        <w:tblStyle w:val="Table5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76" w:lineRule="auto"/>
              <w:jc w:val="center"/>
              <w:rPr>
                <w:sz w:val="24"/>
                <w:szCs w:val="24"/>
              </w:rPr>
            </w:pPr>
            <w:r w:rsidDel="00000000" w:rsidR="00000000" w:rsidRPr="00000000">
              <w:rPr>
                <w:sz w:val="24"/>
                <w:szCs w:val="24"/>
                <w:rtl w:val="0"/>
              </w:rPr>
              <w:t xml:space="preserve">Figura 39: Configuración añadida a elasticsearch.yaml para la instalación de TheHive</w:t>
            </w:r>
          </w:p>
        </w:tc>
      </w:tr>
    </w:tbl>
    <w:p w:rsidR="00000000" w:rsidDel="00000000" w:rsidP="00000000" w:rsidRDefault="00000000" w:rsidRPr="00000000" w14:paraId="000004A6">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A7">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4A8">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4A9">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4AA">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4AB">
      <w:pPr>
        <w:spacing w:line="276" w:lineRule="auto"/>
        <w:jc w:val="both"/>
        <w:rPr>
          <w:sz w:val="24"/>
          <w:szCs w:val="24"/>
        </w:rPr>
      </w:pPr>
      <w:r w:rsidDel="00000000" w:rsidR="00000000" w:rsidRPr="00000000">
        <w:rPr>
          <w:rtl w:val="0"/>
        </w:rPr>
      </w:r>
    </w:p>
    <w:tbl>
      <w:tblPr>
        <w:tblStyle w:val="Table5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76" w:lineRule="auto"/>
              <w:jc w:val="center"/>
              <w:rPr>
                <w:sz w:val="24"/>
                <w:szCs w:val="24"/>
              </w:rPr>
            </w:pPr>
            <w:r w:rsidDel="00000000" w:rsidR="00000000" w:rsidRPr="00000000">
              <w:rPr>
                <w:sz w:val="24"/>
                <w:szCs w:val="24"/>
                <w:rtl w:val="0"/>
              </w:rPr>
              <w:t xml:space="preserve">Figura 40: Modificación al archivo application.conf de TheHive para la comunicación con Cortex</w:t>
            </w:r>
          </w:p>
        </w:tc>
      </w:tr>
    </w:tbl>
    <w:p w:rsidR="00000000" w:rsidDel="00000000" w:rsidP="00000000" w:rsidRDefault="00000000" w:rsidRPr="00000000" w14:paraId="000004AE">
      <w:pPr>
        <w:spacing w:line="276" w:lineRule="auto"/>
        <w:jc w:val="both"/>
        <w:rPr/>
      </w:pPr>
      <w:r w:rsidDel="00000000" w:rsidR="00000000" w:rsidRPr="00000000">
        <w:rPr>
          <w:rtl w:val="0"/>
        </w:rPr>
      </w:r>
    </w:p>
    <w:p w:rsidR="00000000" w:rsidDel="00000000" w:rsidP="00000000" w:rsidRDefault="00000000" w:rsidRPr="00000000" w14:paraId="000004AF">
      <w:pPr>
        <w:pStyle w:val="Heading2"/>
        <w:spacing w:line="276" w:lineRule="auto"/>
        <w:jc w:val="both"/>
        <w:rPr/>
      </w:pPr>
      <w:bookmarkStart w:colFirst="0" w:colLast="0" w:name="_3p0estdaov1m" w:id="65"/>
      <w:bookmarkEnd w:id="65"/>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4B0">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4B1">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4B2">
      <w:pPr>
        <w:numPr>
          <w:ilvl w:val="0"/>
          <w:numId w:val="15"/>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4B3">
      <w:pPr>
        <w:numPr>
          <w:ilvl w:val="0"/>
          <w:numId w:val="15"/>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4B4">
      <w:pPr>
        <w:numPr>
          <w:ilvl w:val="0"/>
          <w:numId w:val="15"/>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4B5">
      <w:pPr>
        <w:numPr>
          <w:ilvl w:val="0"/>
          <w:numId w:val="15"/>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4B6">
      <w:pPr>
        <w:numPr>
          <w:ilvl w:val="0"/>
          <w:numId w:val="15"/>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4B7">
      <w:pPr>
        <w:numPr>
          <w:ilvl w:val="0"/>
          <w:numId w:val="15"/>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4B8">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4B9">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4BA">
      <w:pPr>
        <w:pStyle w:val="Heading1"/>
        <w:spacing w:line="276" w:lineRule="auto"/>
        <w:jc w:val="both"/>
        <w:rPr/>
      </w:pPr>
      <w:bookmarkStart w:colFirst="0" w:colLast="0" w:name="_a0fkq9pxl854" w:id="66"/>
      <w:bookmarkEnd w:id="66"/>
      <w:r w:rsidDel="00000000" w:rsidR="00000000" w:rsidRPr="00000000">
        <w:rPr>
          <w:rtl w:val="0"/>
        </w:rPr>
        <w:t xml:space="preserve">Iteración 3: “Reportes de incidentes y acciones automáticas”</w:t>
      </w:r>
    </w:p>
    <w:p w:rsidR="00000000" w:rsidDel="00000000" w:rsidP="00000000" w:rsidRDefault="00000000" w:rsidRPr="00000000" w14:paraId="000004BB">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4BC">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4BD">
      <w:pPr>
        <w:pStyle w:val="Heading2"/>
        <w:spacing w:line="276" w:lineRule="auto"/>
        <w:jc w:val="both"/>
        <w:rPr/>
      </w:pPr>
      <w:bookmarkStart w:colFirst="0" w:colLast="0" w:name="_csgr7xq0owzd" w:id="67"/>
      <w:bookmarkEnd w:id="67"/>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4BE">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4BF">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4C0">
      <w:pPr>
        <w:spacing w:line="276" w:lineRule="auto"/>
        <w:jc w:val="both"/>
        <w:rPr>
          <w:sz w:val="24"/>
          <w:szCs w:val="24"/>
        </w:rPr>
      </w:pPr>
      <w:r w:rsidDel="00000000" w:rsidR="00000000" w:rsidRPr="00000000">
        <w:rPr>
          <w:rtl w:val="0"/>
        </w:rPr>
      </w:r>
    </w:p>
    <w:tbl>
      <w:tblPr>
        <w:tblStyle w:val="Table54"/>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1">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76" w:lineRule="auto"/>
              <w:jc w:val="center"/>
              <w:rPr>
                <w:sz w:val="24"/>
                <w:szCs w:val="24"/>
              </w:rPr>
            </w:pPr>
            <w:r w:rsidDel="00000000" w:rsidR="00000000" w:rsidRPr="00000000">
              <w:rPr>
                <w:sz w:val="24"/>
                <w:szCs w:val="24"/>
                <w:rtl w:val="0"/>
              </w:rPr>
              <w:t xml:space="preserve">Figura 41: Estructura general de una regla</w:t>
            </w:r>
          </w:p>
        </w:tc>
      </w:tr>
    </w:tbl>
    <w:p w:rsidR="00000000" w:rsidDel="00000000" w:rsidP="00000000" w:rsidRDefault="00000000" w:rsidRPr="00000000" w14:paraId="000004C3">
      <w:pPr>
        <w:spacing w:line="276" w:lineRule="auto"/>
        <w:jc w:val="both"/>
        <w:rPr>
          <w:sz w:val="24"/>
          <w:szCs w:val="24"/>
        </w:rPr>
      </w:pPr>
      <w:r w:rsidDel="00000000" w:rsidR="00000000" w:rsidRPr="00000000">
        <w:rPr>
          <w:rtl w:val="0"/>
        </w:rPr>
      </w:r>
    </w:p>
    <w:p w:rsidR="00000000" w:rsidDel="00000000" w:rsidP="00000000" w:rsidRDefault="00000000" w:rsidRPr="00000000" w14:paraId="000004C4">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4C5">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4C6">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4C7">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4C8">
      <w:pPr>
        <w:numPr>
          <w:ilvl w:val="0"/>
          <w:numId w:val="8"/>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4C9">
      <w:pPr>
        <w:numPr>
          <w:ilvl w:val="0"/>
          <w:numId w:val="8"/>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4CA">
      <w:pPr>
        <w:numPr>
          <w:ilvl w:val="0"/>
          <w:numId w:val="7"/>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4CB">
      <w:pPr>
        <w:numPr>
          <w:ilvl w:val="0"/>
          <w:numId w:val="7"/>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4CC">
      <w:pPr>
        <w:numPr>
          <w:ilvl w:val="0"/>
          <w:numId w:val="7"/>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4CD">
      <w:pPr>
        <w:numPr>
          <w:ilvl w:val="0"/>
          <w:numId w:val="7"/>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4CE">
      <w:pPr>
        <w:numPr>
          <w:ilvl w:val="0"/>
          <w:numId w:val="7"/>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4CF">
      <w:pPr>
        <w:spacing w:line="276" w:lineRule="auto"/>
        <w:rPr/>
      </w:pPr>
      <w:r w:rsidDel="00000000" w:rsidR="00000000" w:rsidRPr="00000000">
        <w:rPr>
          <w:rtl w:val="0"/>
        </w:rPr>
      </w:r>
    </w:p>
    <w:p w:rsidR="00000000" w:rsidDel="00000000" w:rsidP="00000000" w:rsidRDefault="00000000" w:rsidRPr="00000000" w14:paraId="000004D0">
      <w:pPr>
        <w:pStyle w:val="Heading2"/>
        <w:spacing w:line="276" w:lineRule="auto"/>
        <w:jc w:val="both"/>
        <w:rPr/>
      </w:pPr>
      <w:bookmarkStart w:colFirst="0" w:colLast="0" w:name="_d4bzhip9yjkb" w:id="68"/>
      <w:bookmarkEnd w:id="68"/>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4D1">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4D2">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5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76" w:lineRule="auto"/>
              <w:jc w:val="center"/>
              <w:rPr>
                <w:sz w:val="24"/>
                <w:szCs w:val="24"/>
              </w:rPr>
            </w:pPr>
            <w:r w:rsidDel="00000000" w:rsidR="00000000" w:rsidRPr="00000000">
              <w:rPr>
                <w:sz w:val="24"/>
                <w:szCs w:val="24"/>
                <w:rtl w:val="0"/>
              </w:rPr>
              <w:t xml:space="preserve">Figura 42: Secuencia de respuesta automatizada</w:t>
            </w:r>
          </w:p>
        </w:tc>
      </w:tr>
    </w:tbl>
    <w:p w:rsidR="00000000" w:rsidDel="00000000" w:rsidP="00000000" w:rsidRDefault="00000000" w:rsidRPr="00000000" w14:paraId="000004D5">
      <w:pPr>
        <w:spacing w:line="276" w:lineRule="auto"/>
        <w:jc w:val="both"/>
        <w:rPr/>
      </w:pPr>
      <w:r w:rsidDel="00000000" w:rsidR="00000000" w:rsidRPr="00000000">
        <w:rPr>
          <w:rtl w:val="0"/>
        </w:rPr>
      </w:r>
    </w:p>
    <w:p w:rsidR="00000000" w:rsidDel="00000000" w:rsidP="00000000" w:rsidRDefault="00000000" w:rsidRPr="00000000" w14:paraId="000004D6">
      <w:pPr>
        <w:pStyle w:val="Heading1"/>
        <w:spacing w:line="276" w:lineRule="auto"/>
        <w:jc w:val="both"/>
        <w:rPr/>
      </w:pPr>
      <w:bookmarkStart w:colFirst="0" w:colLast="0" w:name="_eojcxztr0qz5" w:id="69"/>
      <w:bookmarkEnd w:id="69"/>
      <w:r w:rsidDel="00000000" w:rsidR="00000000" w:rsidRPr="00000000">
        <w:rPr>
          <w:rtl w:val="0"/>
        </w:rPr>
        <w:t xml:space="preserve">Iteración 4: “Testing del sistema”</w:t>
      </w:r>
    </w:p>
    <w:p w:rsidR="00000000" w:rsidDel="00000000" w:rsidP="00000000" w:rsidRDefault="00000000" w:rsidRPr="00000000" w14:paraId="000004D7">
      <w:pPr>
        <w:pStyle w:val="Heading2"/>
        <w:spacing w:line="276" w:lineRule="auto"/>
        <w:jc w:val="both"/>
        <w:rPr/>
      </w:pPr>
      <w:bookmarkStart w:colFirst="0" w:colLast="0" w:name="_sozhocrqz06a" w:id="70"/>
      <w:bookmarkEnd w:id="70"/>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4D8">
      <w:pPr>
        <w:pStyle w:val="Heading2"/>
        <w:spacing w:line="276" w:lineRule="auto"/>
        <w:jc w:val="both"/>
        <w:rPr/>
      </w:pPr>
      <w:bookmarkStart w:colFirst="0" w:colLast="0" w:name="_143fjw3fk3os" w:id="71"/>
      <w:bookmarkEnd w:id="71"/>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4D9">
      <w:pPr>
        <w:pStyle w:val="Heading2"/>
        <w:spacing w:line="276" w:lineRule="auto"/>
        <w:jc w:val="both"/>
        <w:rPr/>
      </w:pPr>
      <w:bookmarkStart w:colFirst="0" w:colLast="0" w:name="_qu0xa8uwm63h" w:id="72"/>
      <w:bookmarkEnd w:id="72"/>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pStyle w:val="Heading1"/>
        <w:spacing w:line="276" w:lineRule="auto"/>
        <w:jc w:val="both"/>
        <w:rPr/>
      </w:pPr>
      <w:bookmarkStart w:colFirst="0" w:colLast="0" w:name="_e2lxx5wud3th" w:id="73"/>
      <w:bookmarkEnd w:id="73"/>
      <w:r w:rsidDel="00000000" w:rsidR="00000000" w:rsidRPr="00000000">
        <w:rPr>
          <w:rtl w:val="0"/>
        </w:rPr>
        <w:t xml:space="preserve">Conclusión</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ind w:firstLine="720"/>
        <w:jc w:val="both"/>
        <w:rPr>
          <w:sz w:val="24"/>
          <w:szCs w:val="24"/>
        </w:rPr>
      </w:pPr>
      <w:r w:rsidDel="00000000" w:rsidR="00000000" w:rsidRPr="00000000">
        <w:rPr>
          <w:sz w:val="24"/>
          <w:szCs w:val="24"/>
          <w:rtl w:val="0"/>
        </w:rPr>
        <w:t xml:space="preserve">El empleo y consumo masivo de las tecnologías de la información, así como la convergencia e interconexión de redes y sistemas, ha generado nuevos tipos de riesgos y amenazas para las organizaciones. Los ataques han evolucionado en complejidad, sigilo y especialización de los objetivos, requiriendo mayores esfuerzos para la prevención, detección y mitigación de los incidentes. Esto produce que las organizaciones tengan necesidad de desplegar soluciones del tipo CSIRT. </w:t>
      </w:r>
    </w:p>
    <w:p w:rsidR="00000000" w:rsidDel="00000000" w:rsidP="00000000" w:rsidRDefault="00000000" w:rsidRPr="00000000" w14:paraId="000004E5">
      <w:pPr>
        <w:ind w:firstLine="720"/>
        <w:jc w:val="both"/>
        <w:rPr>
          <w:sz w:val="24"/>
          <w:szCs w:val="24"/>
        </w:rPr>
      </w:pPr>
      <w:r w:rsidDel="00000000" w:rsidR="00000000" w:rsidRPr="00000000">
        <w:rPr>
          <w:sz w:val="24"/>
          <w:szCs w:val="24"/>
          <w:rtl w:val="0"/>
        </w:rPr>
        <w:t xml:space="preserve">El SIEM, como núcleo de las operaciones de un CSIRT, tiene una gran importancia en cuanto a la recolección de datos, su análisis y las decisiones tomadas en consecuencia. </w:t>
      </w:r>
    </w:p>
    <w:p w:rsidR="00000000" w:rsidDel="00000000" w:rsidP="00000000" w:rsidRDefault="00000000" w:rsidRPr="00000000" w14:paraId="000004E6">
      <w:pPr>
        <w:ind w:firstLine="720"/>
        <w:jc w:val="both"/>
        <w:rPr>
          <w:sz w:val="24"/>
          <w:szCs w:val="24"/>
        </w:rPr>
      </w:pPr>
      <w:r w:rsidDel="00000000" w:rsidR="00000000" w:rsidRPr="00000000">
        <w:rPr>
          <w:sz w:val="24"/>
          <w:szCs w:val="24"/>
          <w:rtl w:val="0"/>
        </w:rPr>
        <w:t xml:space="preserve">La solución elegida, Security Onion, representa una excelente alternativa a las soluciones comerciales ya que sus capacidades permiten cumplir los objetivos de cualquier organización. Por su naturaleza de código abierto, puede ser adaptado a configuraciones muy específicas y su desarrollo continuo, lo que nos permitio configurar fácilmente el despliegue inicial, una integración sencilla con los sensores, una presentación intuitiva de las alertas e información contextual. Por otro lado, es remarcable su grado de integración con soluciones complementarias como TheHive y Cortex. Se destaca también la documentación, que por su grado de detalle, facilitó el desarrollo de nuestro proyecto. </w:t>
      </w:r>
    </w:p>
    <w:p w:rsidR="00000000" w:rsidDel="00000000" w:rsidP="00000000" w:rsidRDefault="00000000" w:rsidRPr="00000000" w14:paraId="000004E7">
      <w:pPr>
        <w:ind w:firstLine="720"/>
        <w:jc w:val="both"/>
        <w:rPr>
          <w:sz w:val="24"/>
          <w:szCs w:val="24"/>
        </w:rPr>
      </w:pPr>
      <w:r w:rsidDel="00000000" w:rsidR="00000000" w:rsidRPr="00000000">
        <w:rPr>
          <w:sz w:val="24"/>
          <w:szCs w:val="24"/>
          <w:rtl w:val="0"/>
        </w:rPr>
        <w:t xml:space="preserve">Una de las características más sobresalientes de Security Onion es que se trata de un sistema operativo en sí mismo, con distintos grados de modularización que hacen posible desarrollar distintos tipos de arquitecturas según la situación requerida. Esto lo diferencia de otras plataformas y soluciones evaluadas que consisten en un software que necesita un sistema operativo base sobre el cual desplegarse, lo que condiciona su flexibilidad para abordar distintos requerimientos o introduce limitaciones al proyecto. </w:t>
      </w:r>
    </w:p>
    <w:p w:rsidR="00000000" w:rsidDel="00000000" w:rsidP="00000000" w:rsidRDefault="00000000" w:rsidRPr="00000000" w14:paraId="000004E8">
      <w:pPr>
        <w:ind w:firstLine="720"/>
        <w:jc w:val="both"/>
        <w:rPr>
          <w:sz w:val="24"/>
          <w:szCs w:val="24"/>
        </w:rPr>
      </w:pPr>
      <w:r w:rsidDel="00000000" w:rsidR="00000000" w:rsidRPr="00000000">
        <w:rPr>
          <w:sz w:val="24"/>
          <w:szCs w:val="24"/>
          <w:rtl w:val="0"/>
        </w:rPr>
        <w:t xml:space="preserve">Finalmente nos agrado saber que existen herramientas libres y gratuitas que, si bien requieren un esfuerzo para implementarlas, están a la altura de las soluciones propietarias. Si bien a nivel global la mayoría de las organizaciones optan por soluciones comerciales, existen alternativas libres que permiten desarrollar centros de monitoreo a la medida de las necesidades de una organización sin depender de terceros.</w:t>
      </w:r>
    </w:p>
    <w:p w:rsidR="00000000" w:rsidDel="00000000" w:rsidP="00000000" w:rsidRDefault="00000000" w:rsidRPr="00000000" w14:paraId="000004E9">
      <w:pPr>
        <w:ind w:firstLine="720"/>
        <w:jc w:val="both"/>
        <w:rPr>
          <w:sz w:val="24"/>
          <w:szCs w:val="24"/>
        </w:rPr>
      </w:pPr>
      <w:r w:rsidDel="00000000" w:rsidR="00000000" w:rsidRPr="00000000">
        <w:rPr>
          <w:rtl w:val="0"/>
        </w:rPr>
      </w:r>
    </w:p>
    <w:p w:rsidR="00000000" w:rsidDel="00000000" w:rsidP="00000000" w:rsidRDefault="00000000" w:rsidRPr="00000000" w14:paraId="000004EA">
      <w:pPr>
        <w:ind w:firstLine="720"/>
        <w:jc w:val="both"/>
        <w:rPr>
          <w:sz w:val="24"/>
          <w:szCs w:val="24"/>
        </w:rPr>
      </w:pPr>
      <w:r w:rsidDel="00000000" w:rsidR="00000000" w:rsidRPr="00000000">
        <w:rPr>
          <w:rtl w:val="0"/>
        </w:rPr>
      </w:r>
    </w:p>
    <w:p w:rsidR="00000000" w:rsidDel="00000000" w:rsidP="00000000" w:rsidRDefault="00000000" w:rsidRPr="00000000" w14:paraId="000004EB">
      <w:pPr>
        <w:jc w:val="both"/>
        <w:rPr>
          <w:sz w:val="24"/>
          <w:szCs w:val="24"/>
        </w:rPr>
      </w:pPr>
      <w:r w:rsidDel="00000000" w:rsidR="00000000" w:rsidRPr="00000000">
        <w:rPr>
          <w:sz w:val="24"/>
          <w:szCs w:val="24"/>
          <w:rtl w:val="0"/>
        </w:rPr>
        <w:tab/>
      </w:r>
    </w:p>
    <w:p w:rsidR="00000000" w:rsidDel="00000000" w:rsidP="00000000" w:rsidRDefault="00000000" w:rsidRPr="00000000" w14:paraId="000004EC">
      <w:pPr>
        <w:jc w:val="both"/>
        <w:rPr>
          <w:sz w:val="24"/>
          <w:szCs w:val="24"/>
        </w:rPr>
      </w:pPr>
      <w:r w:rsidDel="00000000" w:rsidR="00000000" w:rsidRPr="00000000">
        <w:rPr>
          <w:rtl w:val="0"/>
        </w:rPr>
      </w:r>
    </w:p>
    <w:p w:rsidR="00000000" w:rsidDel="00000000" w:rsidP="00000000" w:rsidRDefault="00000000" w:rsidRPr="00000000" w14:paraId="000004ED">
      <w:pPr>
        <w:jc w:val="both"/>
        <w:rPr>
          <w:sz w:val="24"/>
          <w:szCs w:val="24"/>
        </w:rPr>
      </w:pPr>
      <w:r w:rsidDel="00000000" w:rsidR="00000000" w:rsidRPr="00000000">
        <w:rPr>
          <w:rtl w:val="0"/>
        </w:rPr>
      </w:r>
    </w:p>
    <w:p w:rsidR="00000000" w:rsidDel="00000000" w:rsidP="00000000" w:rsidRDefault="00000000" w:rsidRPr="00000000" w14:paraId="000004EE">
      <w:pPr>
        <w:jc w:val="both"/>
        <w:rPr>
          <w:sz w:val="24"/>
          <w:szCs w:val="24"/>
        </w:rPr>
      </w:pPr>
      <w:r w:rsidDel="00000000" w:rsidR="00000000" w:rsidRPr="00000000">
        <w:rPr>
          <w:rtl w:val="0"/>
        </w:rPr>
      </w:r>
    </w:p>
    <w:p w:rsidR="00000000" w:rsidDel="00000000" w:rsidP="00000000" w:rsidRDefault="00000000" w:rsidRPr="00000000" w14:paraId="000004EF">
      <w:pPr>
        <w:jc w:val="both"/>
        <w:rPr>
          <w:sz w:val="24"/>
          <w:szCs w:val="24"/>
        </w:rPr>
      </w:pPr>
      <w:r w:rsidDel="00000000" w:rsidR="00000000" w:rsidRPr="00000000">
        <w:rPr>
          <w:rtl w:val="0"/>
        </w:rPr>
      </w:r>
    </w:p>
    <w:p w:rsidR="00000000" w:rsidDel="00000000" w:rsidP="00000000" w:rsidRDefault="00000000" w:rsidRPr="00000000" w14:paraId="000004F0">
      <w:pPr>
        <w:jc w:val="both"/>
        <w:rPr>
          <w:sz w:val="24"/>
          <w:szCs w:val="24"/>
        </w:rPr>
      </w:pPr>
      <w:r w:rsidDel="00000000" w:rsidR="00000000" w:rsidRPr="00000000">
        <w:rPr>
          <w:rtl w:val="0"/>
        </w:rPr>
      </w:r>
    </w:p>
    <w:p w:rsidR="00000000" w:rsidDel="00000000" w:rsidP="00000000" w:rsidRDefault="00000000" w:rsidRPr="00000000" w14:paraId="000004F1">
      <w:pPr>
        <w:jc w:val="both"/>
        <w:rPr>
          <w:sz w:val="24"/>
          <w:szCs w:val="24"/>
        </w:rPr>
      </w:pPr>
      <w:r w:rsidDel="00000000" w:rsidR="00000000" w:rsidRPr="00000000">
        <w:rPr>
          <w:rtl w:val="0"/>
        </w:rPr>
      </w:r>
    </w:p>
    <w:p w:rsidR="00000000" w:rsidDel="00000000" w:rsidP="00000000" w:rsidRDefault="00000000" w:rsidRPr="00000000" w14:paraId="000004F2">
      <w:pPr>
        <w:jc w:val="both"/>
        <w:rPr>
          <w:sz w:val="24"/>
          <w:szCs w:val="24"/>
        </w:rPr>
      </w:pPr>
      <w:r w:rsidDel="00000000" w:rsidR="00000000" w:rsidRPr="00000000">
        <w:rPr>
          <w:rtl w:val="0"/>
        </w:rPr>
      </w:r>
    </w:p>
    <w:p w:rsidR="00000000" w:rsidDel="00000000" w:rsidP="00000000" w:rsidRDefault="00000000" w:rsidRPr="00000000" w14:paraId="000004F3">
      <w:pPr>
        <w:jc w:val="both"/>
        <w:rPr>
          <w:sz w:val="24"/>
          <w:szCs w:val="24"/>
        </w:rPr>
      </w:pPr>
      <w:r w:rsidDel="00000000" w:rsidR="00000000" w:rsidRPr="00000000">
        <w:rPr>
          <w:rtl w:val="0"/>
        </w:rPr>
      </w:r>
    </w:p>
    <w:p w:rsidR="00000000" w:rsidDel="00000000" w:rsidP="00000000" w:rsidRDefault="00000000" w:rsidRPr="00000000" w14:paraId="000004F4">
      <w:pPr>
        <w:jc w:val="both"/>
        <w:rPr>
          <w:sz w:val="24"/>
          <w:szCs w:val="24"/>
        </w:rPr>
      </w:pPr>
      <w:r w:rsidDel="00000000" w:rsidR="00000000" w:rsidRPr="00000000">
        <w:rPr>
          <w:rtl w:val="0"/>
        </w:rPr>
      </w:r>
    </w:p>
    <w:p w:rsidR="00000000" w:rsidDel="00000000" w:rsidP="00000000" w:rsidRDefault="00000000" w:rsidRPr="00000000" w14:paraId="000004F5">
      <w:pPr>
        <w:ind w:left="0" w:firstLine="0"/>
        <w:jc w:val="both"/>
        <w:rPr>
          <w:sz w:val="24"/>
          <w:szCs w:val="24"/>
        </w:rPr>
      </w:pPr>
      <w:r w:rsidDel="00000000" w:rsidR="00000000" w:rsidRPr="00000000">
        <w:rPr>
          <w:rtl w:val="0"/>
        </w:rPr>
      </w:r>
    </w:p>
    <w:p w:rsidR="00000000" w:rsidDel="00000000" w:rsidP="00000000" w:rsidRDefault="00000000" w:rsidRPr="00000000" w14:paraId="000004F6">
      <w:pPr>
        <w:pStyle w:val="Heading1"/>
        <w:spacing w:line="276" w:lineRule="auto"/>
        <w:jc w:val="both"/>
        <w:rPr/>
      </w:pPr>
      <w:bookmarkStart w:colFirst="0" w:colLast="0" w:name="_eomtxgzcuip2" w:id="74"/>
      <w:bookmarkEnd w:id="74"/>
      <w:r w:rsidDel="00000000" w:rsidR="00000000" w:rsidRPr="00000000">
        <w:rPr>
          <w:rtl w:val="0"/>
        </w:rPr>
        <w:t xml:space="preserve">Futuros trabajos</w:t>
      </w:r>
    </w:p>
    <w:p w:rsidR="00000000" w:rsidDel="00000000" w:rsidP="00000000" w:rsidRDefault="00000000" w:rsidRPr="00000000" w14:paraId="000004F7">
      <w:pPr>
        <w:numPr>
          <w:ilvl w:val="0"/>
          <w:numId w:val="19"/>
        </w:numPr>
        <w:ind w:left="720" w:hanging="360"/>
        <w:rPr>
          <w:u w:val="none"/>
        </w:rPr>
      </w:pPr>
      <w:r w:rsidDel="00000000" w:rsidR="00000000" w:rsidRPr="00000000">
        <w:rPr>
          <w:rtl w:val="0"/>
        </w:rPr>
        <w:t xml:space="preserve">Estabilidad del sistema. Cuales son sus causas</w:t>
      </w:r>
    </w:p>
    <w:p w:rsidR="00000000" w:rsidDel="00000000" w:rsidP="00000000" w:rsidRDefault="00000000" w:rsidRPr="00000000" w14:paraId="000004F8">
      <w:pPr>
        <w:numPr>
          <w:ilvl w:val="0"/>
          <w:numId w:val="19"/>
        </w:numPr>
        <w:ind w:left="720" w:hanging="360"/>
        <w:rPr>
          <w:u w:val="none"/>
        </w:rPr>
      </w:pPr>
      <w:r w:rsidDel="00000000" w:rsidR="00000000" w:rsidRPr="00000000">
        <w:rPr>
          <w:rtl w:val="0"/>
        </w:rPr>
        <w:t xml:space="preserve">Responders y analyzers en Cortex</w:t>
      </w:r>
    </w:p>
    <w:p w:rsidR="00000000" w:rsidDel="00000000" w:rsidP="00000000" w:rsidRDefault="00000000" w:rsidRPr="00000000" w14:paraId="000004F9">
      <w:pPr>
        <w:numPr>
          <w:ilvl w:val="0"/>
          <w:numId w:val="19"/>
        </w:numPr>
        <w:ind w:left="720" w:hanging="360"/>
        <w:rPr>
          <w:u w:val="none"/>
        </w:rPr>
      </w:pPr>
      <w:r w:rsidDel="00000000" w:rsidR="00000000" w:rsidRPr="00000000">
        <w:rPr>
          <w:rtl w:val="0"/>
        </w:rPr>
        <w:t xml:space="preserve">Implementación de nodos de almacenamiento (nodos storage)</w:t>
      </w:r>
    </w:p>
    <w:p w:rsidR="00000000" w:rsidDel="00000000" w:rsidP="00000000" w:rsidRDefault="00000000" w:rsidRPr="00000000" w14:paraId="000004FA">
      <w:pPr>
        <w:numPr>
          <w:ilvl w:val="0"/>
          <w:numId w:val="19"/>
        </w:numPr>
        <w:ind w:left="720" w:hanging="360"/>
        <w:rPr>
          <w:u w:val="none"/>
        </w:rPr>
      </w:pPr>
      <w:r w:rsidDel="00000000" w:rsidR="00000000" w:rsidRPr="00000000">
        <w:rPr>
          <w:rtl w:val="0"/>
        </w:rPr>
        <w:t xml:space="preserve">Desarrollar acciones automáticas con thehive webhooks</w:t>
      </w:r>
    </w:p>
    <w:p w:rsidR="00000000" w:rsidDel="00000000" w:rsidP="00000000" w:rsidRDefault="00000000" w:rsidRPr="00000000" w14:paraId="000004FB">
      <w:pPr>
        <w:numPr>
          <w:ilvl w:val="0"/>
          <w:numId w:val="19"/>
        </w:numPr>
        <w:ind w:left="720" w:hanging="360"/>
        <w:rPr>
          <w:u w:val="none"/>
        </w:rPr>
      </w:pPr>
      <w:r w:rsidDel="00000000" w:rsidR="00000000" w:rsidRPr="00000000">
        <w:rPr>
          <w:rtl w:val="0"/>
        </w:rPr>
        <w:t xml:space="preserve">Exportar lo desarrollado en esta tesis a las nuevas versiones de security onion</w:t>
      </w:r>
    </w:p>
    <w:p w:rsidR="00000000" w:rsidDel="00000000" w:rsidP="00000000" w:rsidRDefault="00000000" w:rsidRPr="00000000" w14:paraId="000004FC">
      <w:pPr>
        <w:spacing w:line="360" w:lineRule="auto"/>
        <w:jc w:val="both"/>
        <w:rPr>
          <w:sz w:val="24"/>
          <w:szCs w:val="24"/>
        </w:rPr>
      </w:pPr>
      <w:r w:rsidDel="00000000" w:rsidR="00000000" w:rsidRPr="00000000">
        <w:rPr>
          <w:rtl w:val="0"/>
        </w:rPr>
      </w:r>
    </w:p>
    <w:p w:rsidR="00000000" w:rsidDel="00000000" w:rsidP="00000000" w:rsidRDefault="00000000" w:rsidRPr="00000000" w14:paraId="000004FD">
      <w:pPr>
        <w:pStyle w:val="Heading1"/>
        <w:spacing w:line="360" w:lineRule="auto"/>
        <w:jc w:val="both"/>
        <w:rPr/>
      </w:pPr>
      <w:bookmarkStart w:colFirst="0" w:colLast="0" w:name="_9t3ueq569hwh" w:id="75"/>
      <w:bookmarkEnd w:id="75"/>
      <w:r w:rsidDel="00000000" w:rsidR="00000000" w:rsidRPr="00000000">
        <w:rPr>
          <w:rtl w:val="0"/>
        </w:rPr>
      </w:r>
    </w:p>
    <w:p w:rsidR="00000000" w:rsidDel="00000000" w:rsidP="00000000" w:rsidRDefault="00000000" w:rsidRPr="00000000" w14:paraId="000004FE">
      <w:pPr>
        <w:pStyle w:val="Heading1"/>
        <w:spacing w:line="360" w:lineRule="auto"/>
        <w:jc w:val="both"/>
        <w:rPr/>
      </w:pPr>
      <w:bookmarkStart w:colFirst="0" w:colLast="0" w:name="_eyaviocgmi6c" w:id="76"/>
      <w:bookmarkEnd w:id="76"/>
      <w:r w:rsidDel="00000000" w:rsidR="00000000" w:rsidRPr="00000000">
        <w:rPr>
          <w:rtl w:val="0"/>
        </w:rPr>
      </w:r>
    </w:p>
    <w:p w:rsidR="00000000" w:rsidDel="00000000" w:rsidP="00000000" w:rsidRDefault="00000000" w:rsidRPr="00000000" w14:paraId="000004FF">
      <w:pPr>
        <w:pStyle w:val="Heading1"/>
        <w:spacing w:line="360" w:lineRule="auto"/>
        <w:jc w:val="both"/>
        <w:rPr/>
      </w:pPr>
      <w:bookmarkStart w:colFirst="0" w:colLast="0" w:name="_i9n25tps2bma" w:id="77"/>
      <w:bookmarkEnd w:id="77"/>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pStyle w:val="Heading1"/>
        <w:spacing w:line="360" w:lineRule="auto"/>
        <w:jc w:val="both"/>
        <w:rPr/>
      </w:pPr>
      <w:bookmarkStart w:colFirst="0" w:colLast="0" w:name="_l9ifxkyatvuo" w:id="78"/>
      <w:bookmarkEnd w:id="78"/>
      <w:r w:rsidDel="00000000" w:rsidR="00000000" w:rsidRPr="00000000">
        <w:rPr>
          <w:rtl w:val="0"/>
        </w:rPr>
        <w:t xml:space="preserve">Bibliografía</w:t>
      </w:r>
    </w:p>
    <w:p w:rsidR="00000000" w:rsidDel="00000000" w:rsidP="00000000" w:rsidRDefault="00000000" w:rsidRPr="00000000" w14:paraId="00000509">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50A">
      <w:pPr>
        <w:spacing w:line="276" w:lineRule="auto"/>
        <w:rPr>
          <w:sz w:val="24"/>
          <w:szCs w:val="24"/>
        </w:rPr>
      </w:pPr>
      <w:r w:rsidDel="00000000" w:rsidR="00000000" w:rsidRPr="00000000">
        <w:rPr>
          <w:rtl w:val="0"/>
        </w:rPr>
      </w:r>
    </w:p>
    <w:p w:rsidR="00000000" w:rsidDel="00000000" w:rsidP="00000000" w:rsidRDefault="00000000" w:rsidRPr="00000000" w14:paraId="0000050B">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50C">
      <w:pPr>
        <w:spacing w:line="276" w:lineRule="auto"/>
        <w:rPr>
          <w:sz w:val="24"/>
          <w:szCs w:val="24"/>
        </w:rPr>
      </w:pPr>
      <w:r w:rsidDel="00000000" w:rsidR="00000000" w:rsidRPr="00000000">
        <w:rPr>
          <w:rtl w:val="0"/>
        </w:rPr>
      </w:r>
    </w:p>
    <w:p w:rsidR="00000000" w:rsidDel="00000000" w:rsidP="00000000" w:rsidRDefault="00000000" w:rsidRPr="00000000" w14:paraId="0000050D">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50E">
      <w:pPr>
        <w:spacing w:line="276" w:lineRule="auto"/>
        <w:rPr>
          <w:sz w:val="24"/>
          <w:szCs w:val="24"/>
        </w:rPr>
      </w:pPr>
      <w:r w:rsidDel="00000000" w:rsidR="00000000" w:rsidRPr="00000000">
        <w:rPr>
          <w:rtl w:val="0"/>
        </w:rPr>
      </w:r>
    </w:p>
    <w:p w:rsidR="00000000" w:rsidDel="00000000" w:rsidP="00000000" w:rsidRDefault="00000000" w:rsidRPr="00000000" w14:paraId="0000050F">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510">
      <w:pPr>
        <w:spacing w:line="276" w:lineRule="auto"/>
        <w:rPr>
          <w:sz w:val="24"/>
          <w:szCs w:val="24"/>
        </w:rPr>
      </w:pPr>
      <w:r w:rsidDel="00000000" w:rsidR="00000000" w:rsidRPr="00000000">
        <w:rPr>
          <w:rtl w:val="0"/>
        </w:rPr>
      </w:r>
    </w:p>
    <w:p w:rsidR="00000000" w:rsidDel="00000000" w:rsidP="00000000" w:rsidRDefault="00000000" w:rsidRPr="00000000" w14:paraId="00000511">
      <w:pPr>
        <w:spacing w:line="276" w:lineRule="auto"/>
        <w:rPr>
          <w:sz w:val="24"/>
          <w:szCs w:val="24"/>
        </w:rPr>
      </w:pPr>
      <w:r w:rsidDel="00000000" w:rsidR="00000000" w:rsidRPr="00000000">
        <w:rPr>
          <w:sz w:val="24"/>
          <w:szCs w:val="24"/>
          <w:rtl w:val="0"/>
        </w:rPr>
        <w:t xml:space="preserve">[4b] “Markets &amp; Markets”. Mercado global de soluciones SIEM.  https://www.marketsandmarkets.com/Market-Reports/security-information-event-management-market-183343191.html</w:t>
      </w:r>
    </w:p>
    <w:p w:rsidR="00000000" w:rsidDel="00000000" w:rsidP="00000000" w:rsidRDefault="00000000" w:rsidRPr="00000000" w14:paraId="00000512">
      <w:pPr>
        <w:spacing w:line="276" w:lineRule="auto"/>
        <w:rPr>
          <w:sz w:val="24"/>
          <w:szCs w:val="24"/>
        </w:rPr>
      </w:pPr>
      <w:r w:rsidDel="00000000" w:rsidR="00000000" w:rsidRPr="00000000">
        <w:rPr>
          <w:rtl w:val="0"/>
        </w:rPr>
      </w:r>
    </w:p>
    <w:p w:rsidR="00000000" w:rsidDel="00000000" w:rsidP="00000000" w:rsidRDefault="00000000" w:rsidRPr="00000000" w14:paraId="00000513">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514">
      <w:pPr>
        <w:spacing w:line="276" w:lineRule="auto"/>
        <w:rPr>
          <w:sz w:val="24"/>
          <w:szCs w:val="24"/>
        </w:rPr>
      </w:pPr>
      <w:r w:rsidDel="00000000" w:rsidR="00000000" w:rsidRPr="00000000">
        <w:rPr>
          <w:rtl w:val="0"/>
        </w:rPr>
      </w:r>
    </w:p>
    <w:p w:rsidR="00000000" w:rsidDel="00000000" w:rsidP="00000000" w:rsidRDefault="00000000" w:rsidRPr="00000000" w14:paraId="00000515">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516">
      <w:pPr>
        <w:spacing w:line="276" w:lineRule="auto"/>
        <w:rPr>
          <w:sz w:val="24"/>
          <w:szCs w:val="24"/>
        </w:rPr>
      </w:pPr>
      <w:r w:rsidDel="00000000" w:rsidR="00000000" w:rsidRPr="00000000">
        <w:rPr>
          <w:rtl w:val="0"/>
        </w:rPr>
      </w:r>
    </w:p>
    <w:p w:rsidR="00000000" w:rsidDel="00000000" w:rsidP="00000000" w:rsidRDefault="00000000" w:rsidRPr="00000000" w14:paraId="00000517">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518">
      <w:pPr>
        <w:spacing w:line="276" w:lineRule="auto"/>
        <w:rPr>
          <w:sz w:val="24"/>
          <w:szCs w:val="24"/>
        </w:rPr>
      </w:pPr>
      <w:r w:rsidDel="00000000" w:rsidR="00000000" w:rsidRPr="00000000">
        <w:rPr>
          <w:rtl w:val="0"/>
        </w:rPr>
      </w:r>
    </w:p>
    <w:p w:rsidR="00000000" w:rsidDel="00000000" w:rsidP="00000000" w:rsidRDefault="00000000" w:rsidRPr="00000000" w14:paraId="00000519">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51A">
      <w:pPr>
        <w:spacing w:line="276" w:lineRule="auto"/>
        <w:rPr>
          <w:sz w:val="24"/>
          <w:szCs w:val="24"/>
        </w:rPr>
      </w:pPr>
      <w:r w:rsidDel="00000000" w:rsidR="00000000" w:rsidRPr="00000000">
        <w:rPr>
          <w:rtl w:val="0"/>
        </w:rPr>
      </w:r>
    </w:p>
    <w:p w:rsidR="00000000" w:rsidDel="00000000" w:rsidP="00000000" w:rsidRDefault="00000000" w:rsidRPr="00000000" w14:paraId="0000051B">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51C">
      <w:pPr>
        <w:spacing w:line="276" w:lineRule="auto"/>
        <w:rPr>
          <w:sz w:val="24"/>
          <w:szCs w:val="24"/>
        </w:rPr>
      </w:pPr>
      <w:r w:rsidDel="00000000" w:rsidR="00000000" w:rsidRPr="00000000">
        <w:rPr>
          <w:rtl w:val="0"/>
        </w:rPr>
      </w:r>
    </w:p>
    <w:p w:rsidR="00000000" w:rsidDel="00000000" w:rsidP="00000000" w:rsidRDefault="00000000" w:rsidRPr="00000000" w14:paraId="0000051D">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51E">
      <w:pPr>
        <w:spacing w:line="276" w:lineRule="auto"/>
        <w:rPr>
          <w:sz w:val="24"/>
          <w:szCs w:val="24"/>
        </w:rPr>
      </w:pPr>
      <w:r w:rsidDel="00000000" w:rsidR="00000000" w:rsidRPr="00000000">
        <w:rPr>
          <w:rtl w:val="0"/>
        </w:rPr>
      </w:r>
    </w:p>
    <w:p w:rsidR="00000000" w:rsidDel="00000000" w:rsidP="00000000" w:rsidRDefault="00000000" w:rsidRPr="00000000" w14:paraId="0000051F">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520">
      <w:pPr>
        <w:spacing w:line="276" w:lineRule="auto"/>
        <w:rPr>
          <w:sz w:val="24"/>
          <w:szCs w:val="24"/>
        </w:rPr>
      </w:pPr>
      <w:r w:rsidDel="00000000" w:rsidR="00000000" w:rsidRPr="00000000">
        <w:rPr>
          <w:rtl w:val="0"/>
        </w:rPr>
      </w:r>
    </w:p>
    <w:p w:rsidR="00000000" w:rsidDel="00000000" w:rsidP="00000000" w:rsidRDefault="00000000" w:rsidRPr="00000000" w14:paraId="00000521">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522">
      <w:pPr>
        <w:spacing w:line="276" w:lineRule="auto"/>
        <w:rPr>
          <w:sz w:val="24"/>
          <w:szCs w:val="24"/>
        </w:rPr>
      </w:pPr>
      <w:r w:rsidDel="00000000" w:rsidR="00000000" w:rsidRPr="00000000">
        <w:rPr>
          <w:rtl w:val="0"/>
        </w:rPr>
      </w:r>
    </w:p>
    <w:p w:rsidR="00000000" w:rsidDel="00000000" w:rsidP="00000000" w:rsidRDefault="00000000" w:rsidRPr="00000000" w14:paraId="00000523">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524">
      <w:pPr>
        <w:spacing w:line="276" w:lineRule="auto"/>
        <w:rPr>
          <w:sz w:val="24"/>
          <w:szCs w:val="24"/>
        </w:rPr>
      </w:pPr>
      <w:r w:rsidDel="00000000" w:rsidR="00000000" w:rsidRPr="00000000">
        <w:rPr>
          <w:rtl w:val="0"/>
        </w:rPr>
      </w:r>
    </w:p>
    <w:p w:rsidR="00000000" w:rsidDel="00000000" w:rsidP="00000000" w:rsidRDefault="00000000" w:rsidRPr="00000000" w14:paraId="00000525">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526">
      <w:pPr>
        <w:spacing w:line="276" w:lineRule="auto"/>
        <w:rPr>
          <w:sz w:val="24"/>
          <w:szCs w:val="24"/>
        </w:rPr>
      </w:pPr>
      <w:r w:rsidDel="00000000" w:rsidR="00000000" w:rsidRPr="00000000">
        <w:rPr>
          <w:rtl w:val="0"/>
        </w:rPr>
      </w:r>
    </w:p>
    <w:p w:rsidR="00000000" w:rsidDel="00000000" w:rsidP="00000000" w:rsidRDefault="00000000" w:rsidRPr="00000000" w14:paraId="00000527">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528">
      <w:pPr>
        <w:spacing w:line="276" w:lineRule="auto"/>
        <w:rPr>
          <w:sz w:val="24"/>
          <w:szCs w:val="24"/>
        </w:rPr>
      </w:pPr>
      <w:r w:rsidDel="00000000" w:rsidR="00000000" w:rsidRPr="00000000">
        <w:rPr>
          <w:rtl w:val="0"/>
        </w:rPr>
      </w:r>
    </w:p>
    <w:p w:rsidR="00000000" w:rsidDel="00000000" w:rsidP="00000000" w:rsidRDefault="00000000" w:rsidRPr="00000000" w14:paraId="00000529">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52A">
      <w:pPr>
        <w:spacing w:line="276" w:lineRule="auto"/>
        <w:rPr>
          <w:sz w:val="24"/>
          <w:szCs w:val="24"/>
        </w:rPr>
      </w:pPr>
      <w:r w:rsidDel="00000000" w:rsidR="00000000" w:rsidRPr="00000000">
        <w:rPr>
          <w:rtl w:val="0"/>
        </w:rPr>
      </w:r>
    </w:p>
    <w:p w:rsidR="00000000" w:rsidDel="00000000" w:rsidP="00000000" w:rsidRDefault="00000000" w:rsidRPr="00000000" w14:paraId="0000052B">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52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2D">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52E">
      <w:pPr>
        <w:spacing w:line="276" w:lineRule="auto"/>
        <w:rPr>
          <w:sz w:val="24"/>
          <w:szCs w:val="24"/>
        </w:rPr>
      </w:pPr>
      <w:r w:rsidDel="00000000" w:rsidR="00000000" w:rsidRPr="00000000">
        <w:rPr>
          <w:rtl w:val="0"/>
        </w:rPr>
      </w:r>
    </w:p>
    <w:p w:rsidR="00000000" w:rsidDel="00000000" w:rsidP="00000000" w:rsidRDefault="00000000" w:rsidRPr="00000000" w14:paraId="0000052F">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530">
      <w:pPr>
        <w:spacing w:line="276" w:lineRule="auto"/>
        <w:rPr>
          <w:sz w:val="24"/>
          <w:szCs w:val="24"/>
        </w:rPr>
      </w:pPr>
      <w:r w:rsidDel="00000000" w:rsidR="00000000" w:rsidRPr="00000000">
        <w:rPr>
          <w:rtl w:val="0"/>
        </w:rPr>
      </w:r>
    </w:p>
    <w:p w:rsidR="00000000" w:rsidDel="00000000" w:rsidP="00000000" w:rsidRDefault="00000000" w:rsidRPr="00000000" w14:paraId="00000531">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532">
      <w:pPr>
        <w:spacing w:line="276" w:lineRule="auto"/>
        <w:rPr>
          <w:sz w:val="24"/>
          <w:szCs w:val="24"/>
        </w:rPr>
      </w:pPr>
      <w:r w:rsidDel="00000000" w:rsidR="00000000" w:rsidRPr="00000000">
        <w:rPr>
          <w:rtl w:val="0"/>
        </w:rPr>
      </w:r>
    </w:p>
    <w:p w:rsidR="00000000" w:rsidDel="00000000" w:rsidP="00000000" w:rsidRDefault="00000000" w:rsidRPr="00000000" w14:paraId="00000533">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53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35">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53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37">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538">
      <w:pPr>
        <w:spacing w:line="276" w:lineRule="auto"/>
        <w:rPr>
          <w:sz w:val="24"/>
          <w:szCs w:val="24"/>
        </w:rPr>
      </w:pPr>
      <w:r w:rsidDel="00000000" w:rsidR="00000000" w:rsidRPr="00000000">
        <w:rPr>
          <w:rtl w:val="0"/>
        </w:rPr>
      </w:r>
    </w:p>
    <w:p w:rsidR="00000000" w:rsidDel="00000000" w:rsidP="00000000" w:rsidRDefault="00000000" w:rsidRPr="00000000" w14:paraId="00000539">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53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3B">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53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3D">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53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3F">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54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41">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542">
      <w:pPr>
        <w:spacing w:line="276" w:lineRule="auto"/>
        <w:rPr>
          <w:sz w:val="24"/>
          <w:szCs w:val="24"/>
        </w:rPr>
      </w:pPr>
      <w:r w:rsidDel="00000000" w:rsidR="00000000" w:rsidRPr="00000000">
        <w:rPr>
          <w:rtl w:val="0"/>
        </w:rPr>
      </w:r>
    </w:p>
    <w:p w:rsidR="00000000" w:rsidDel="00000000" w:rsidP="00000000" w:rsidRDefault="00000000" w:rsidRPr="00000000" w14:paraId="00000543">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544">
      <w:pPr>
        <w:spacing w:line="276" w:lineRule="auto"/>
        <w:rPr>
          <w:sz w:val="24"/>
          <w:szCs w:val="24"/>
        </w:rPr>
      </w:pPr>
      <w:r w:rsidDel="00000000" w:rsidR="00000000" w:rsidRPr="00000000">
        <w:rPr>
          <w:rtl w:val="0"/>
        </w:rPr>
      </w:r>
    </w:p>
    <w:p w:rsidR="00000000" w:rsidDel="00000000" w:rsidP="00000000" w:rsidRDefault="00000000" w:rsidRPr="00000000" w14:paraId="00000545">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546">
      <w:pPr>
        <w:spacing w:line="276" w:lineRule="auto"/>
        <w:rPr>
          <w:sz w:val="24"/>
          <w:szCs w:val="24"/>
        </w:rPr>
      </w:pPr>
      <w:r w:rsidDel="00000000" w:rsidR="00000000" w:rsidRPr="00000000">
        <w:rPr>
          <w:rtl w:val="0"/>
        </w:rPr>
      </w:r>
    </w:p>
    <w:p w:rsidR="00000000" w:rsidDel="00000000" w:rsidP="00000000" w:rsidRDefault="00000000" w:rsidRPr="00000000" w14:paraId="00000547">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548">
      <w:pPr>
        <w:spacing w:line="276" w:lineRule="auto"/>
        <w:rPr>
          <w:sz w:val="24"/>
          <w:szCs w:val="24"/>
        </w:rPr>
      </w:pPr>
      <w:r w:rsidDel="00000000" w:rsidR="00000000" w:rsidRPr="00000000">
        <w:rPr>
          <w:rtl w:val="0"/>
        </w:rPr>
      </w:r>
    </w:p>
    <w:p w:rsidR="00000000" w:rsidDel="00000000" w:rsidP="00000000" w:rsidRDefault="00000000" w:rsidRPr="00000000" w14:paraId="00000549">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54A">
      <w:pPr>
        <w:spacing w:line="276" w:lineRule="auto"/>
        <w:rPr>
          <w:sz w:val="24"/>
          <w:szCs w:val="24"/>
        </w:rPr>
      </w:pPr>
      <w:r w:rsidDel="00000000" w:rsidR="00000000" w:rsidRPr="00000000">
        <w:rPr>
          <w:rtl w:val="0"/>
        </w:rPr>
      </w:r>
    </w:p>
    <w:p w:rsidR="00000000" w:rsidDel="00000000" w:rsidP="00000000" w:rsidRDefault="00000000" w:rsidRPr="00000000" w14:paraId="0000054B">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54C">
      <w:pPr>
        <w:spacing w:line="276" w:lineRule="auto"/>
        <w:rPr>
          <w:sz w:val="24"/>
          <w:szCs w:val="24"/>
        </w:rPr>
      </w:pPr>
      <w:r w:rsidDel="00000000" w:rsidR="00000000" w:rsidRPr="00000000">
        <w:rPr>
          <w:rtl w:val="0"/>
        </w:rPr>
      </w:r>
    </w:p>
    <w:p w:rsidR="00000000" w:rsidDel="00000000" w:rsidP="00000000" w:rsidRDefault="00000000" w:rsidRPr="00000000" w14:paraId="0000054D">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54E">
      <w:pPr>
        <w:spacing w:line="276" w:lineRule="auto"/>
        <w:rPr>
          <w:sz w:val="24"/>
          <w:szCs w:val="24"/>
        </w:rPr>
      </w:pPr>
      <w:r w:rsidDel="00000000" w:rsidR="00000000" w:rsidRPr="00000000">
        <w:rPr>
          <w:rtl w:val="0"/>
        </w:rPr>
      </w:r>
    </w:p>
    <w:p w:rsidR="00000000" w:rsidDel="00000000" w:rsidP="00000000" w:rsidRDefault="00000000" w:rsidRPr="00000000" w14:paraId="0000054F">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550">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551">
      <w:pPr>
        <w:spacing w:line="276" w:lineRule="auto"/>
        <w:rPr>
          <w:sz w:val="24"/>
          <w:szCs w:val="24"/>
        </w:rPr>
      </w:pPr>
      <w:r w:rsidDel="00000000" w:rsidR="00000000" w:rsidRPr="00000000">
        <w:rPr>
          <w:rtl w:val="0"/>
        </w:rPr>
      </w:r>
    </w:p>
    <w:p w:rsidR="00000000" w:rsidDel="00000000" w:rsidP="00000000" w:rsidRDefault="00000000" w:rsidRPr="00000000" w14:paraId="00000552">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553">
      <w:pPr>
        <w:spacing w:line="276" w:lineRule="auto"/>
        <w:rPr>
          <w:sz w:val="24"/>
          <w:szCs w:val="24"/>
        </w:rPr>
      </w:pPr>
      <w:r w:rsidDel="00000000" w:rsidR="00000000" w:rsidRPr="00000000">
        <w:rPr>
          <w:rtl w:val="0"/>
        </w:rPr>
      </w:r>
    </w:p>
    <w:p w:rsidR="00000000" w:rsidDel="00000000" w:rsidP="00000000" w:rsidRDefault="00000000" w:rsidRPr="00000000" w14:paraId="00000554">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555">
      <w:pPr>
        <w:spacing w:line="276" w:lineRule="auto"/>
        <w:rPr>
          <w:sz w:val="24"/>
          <w:szCs w:val="24"/>
        </w:rPr>
      </w:pPr>
      <w:r w:rsidDel="00000000" w:rsidR="00000000" w:rsidRPr="00000000">
        <w:rPr>
          <w:rtl w:val="0"/>
        </w:rPr>
      </w:r>
    </w:p>
    <w:p w:rsidR="00000000" w:rsidDel="00000000" w:rsidP="00000000" w:rsidRDefault="00000000" w:rsidRPr="00000000" w14:paraId="00000556">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557">
      <w:pPr>
        <w:spacing w:line="276" w:lineRule="auto"/>
        <w:rPr>
          <w:sz w:val="24"/>
          <w:szCs w:val="24"/>
        </w:rPr>
      </w:pPr>
      <w:r w:rsidDel="00000000" w:rsidR="00000000" w:rsidRPr="00000000">
        <w:rPr>
          <w:rtl w:val="0"/>
        </w:rPr>
      </w:r>
    </w:p>
    <w:p w:rsidR="00000000" w:rsidDel="00000000" w:rsidP="00000000" w:rsidRDefault="00000000" w:rsidRPr="00000000" w14:paraId="00000558">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559">
      <w:pPr>
        <w:spacing w:line="276" w:lineRule="auto"/>
        <w:rPr>
          <w:sz w:val="24"/>
          <w:szCs w:val="24"/>
        </w:rPr>
      </w:pPr>
      <w:r w:rsidDel="00000000" w:rsidR="00000000" w:rsidRPr="00000000">
        <w:rPr>
          <w:rtl w:val="0"/>
        </w:rPr>
      </w:r>
    </w:p>
    <w:p w:rsidR="00000000" w:rsidDel="00000000" w:rsidP="00000000" w:rsidRDefault="00000000" w:rsidRPr="00000000" w14:paraId="0000055A">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55B">
      <w:pPr>
        <w:spacing w:line="276" w:lineRule="auto"/>
        <w:rPr>
          <w:sz w:val="24"/>
          <w:szCs w:val="24"/>
        </w:rPr>
      </w:pPr>
      <w:r w:rsidDel="00000000" w:rsidR="00000000" w:rsidRPr="00000000">
        <w:rPr>
          <w:rtl w:val="0"/>
        </w:rPr>
      </w:r>
    </w:p>
    <w:p w:rsidR="00000000" w:rsidDel="00000000" w:rsidP="00000000" w:rsidRDefault="00000000" w:rsidRPr="00000000" w14:paraId="0000055C">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55D">
      <w:pPr>
        <w:spacing w:line="276" w:lineRule="auto"/>
        <w:rPr>
          <w:sz w:val="24"/>
          <w:szCs w:val="24"/>
        </w:rPr>
      </w:pPr>
      <w:r w:rsidDel="00000000" w:rsidR="00000000" w:rsidRPr="00000000">
        <w:rPr>
          <w:rtl w:val="0"/>
        </w:rPr>
      </w:r>
    </w:p>
    <w:p w:rsidR="00000000" w:rsidDel="00000000" w:rsidP="00000000" w:rsidRDefault="00000000" w:rsidRPr="00000000" w14:paraId="0000055E">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55F">
      <w:pPr>
        <w:spacing w:line="276" w:lineRule="auto"/>
        <w:rPr>
          <w:sz w:val="24"/>
          <w:szCs w:val="24"/>
        </w:rPr>
      </w:pPr>
      <w:r w:rsidDel="00000000" w:rsidR="00000000" w:rsidRPr="00000000">
        <w:rPr>
          <w:rtl w:val="0"/>
        </w:rPr>
      </w:r>
    </w:p>
    <w:p w:rsidR="00000000" w:rsidDel="00000000" w:rsidP="00000000" w:rsidRDefault="00000000" w:rsidRPr="00000000" w14:paraId="00000560">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561">
      <w:pPr>
        <w:spacing w:line="276" w:lineRule="auto"/>
        <w:rPr>
          <w:sz w:val="24"/>
          <w:szCs w:val="24"/>
        </w:rPr>
      </w:pPr>
      <w:r w:rsidDel="00000000" w:rsidR="00000000" w:rsidRPr="00000000">
        <w:rPr>
          <w:rtl w:val="0"/>
        </w:rPr>
      </w:r>
    </w:p>
    <w:p w:rsidR="00000000" w:rsidDel="00000000" w:rsidP="00000000" w:rsidRDefault="00000000" w:rsidRPr="00000000" w14:paraId="00000562">
      <w:pPr>
        <w:spacing w:line="276" w:lineRule="auto"/>
        <w:rPr>
          <w:sz w:val="24"/>
          <w:szCs w:val="24"/>
        </w:rPr>
      </w:pPr>
      <w:r w:rsidDel="00000000" w:rsidR="00000000" w:rsidRPr="00000000">
        <w:rPr>
          <w:rtl w:val="0"/>
        </w:rPr>
      </w:r>
    </w:p>
    <w:p w:rsidR="00000000" w:rsidDel="00000000" w:rsidP="00000000" w:rsidRDefault="00000000" w:rsidRPr="00000000" w14:paraId="00000563">
      <w:pPr>
        <w:spacing w:line="276" w:lineRule="auto"/>
        <w:rPr>
          <w:sz w:val="24"/>
          <w:szCs w:val="24"/>
        </w:rPr>
      </w:pPr>
      <w:r w:rsidDel="00000000" w:rsidR="00000000" w:rsidRPr="00000000">
        <w:rPr>
          <w:rtl w:val="0"/>
        </w:rPr>
      </w:r>
    </w:p>
    <w:p w:rsidR="00000000" w:rsidDel="00000000" w:rsidP="00000000" w:rsidRDefault="00000000" w:rsidRPr="00000000" w14:paraId="00000564">
      <w:pPr>
        <w:spacing w:line="276" w:lineRule="auto"/>
        <w:rPr>
          <w:sz w:val="24"/>
          <w:szCs w:val="24"/>
        </w:rPr>
      </w:pPr>
      <w:r w:rsidDel="00000000" w:rsidR="00000000" w:rsidRPr="00000000">
        <w:rPr>
          <w:rtl w:val="0"/>
        </w:rPr>
      </w:r>
    </w:p>
    <w:p w:rsidR="00000000" w:rsidDel="00000000" w:rsidP="00000000" w:rsidRDefault="00000000" w:rsidRPr="00000000" w14:paraId="00000565">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56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7">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56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9">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56A">
      <w:pPr>
        <w:spacing w:line="276" w:lineRule="auto"/>
        <w:rPr>
          <w:sz w:val="24"/>
          <w:szCs w:val="24"/>
        </w:rPr>
      </w:pPr>
      <w:r w:rsidDel="00000000" w:rsidR="00000000" w:rsidRPr="00000000">
        <w:rPr>
          <w:rtl w:val="0"/>
        </w:rPr>
      </w:r>
    </w:p>
    <w:p w:rsidR="00000000" w:rsidDel="00000000" w:rsidP="00000000" w:rsidRDefault="00000000" w:rsidRPr="00000000" w14:paraId="0000056B">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56C">
      <w:pPr>
        <w:spacing w:line="276" w:lineRule="auto"/>
        <w:rPr>
          <w:sz w:val="24"/>
          <w:szCs w:val="24"/>
        </w:rPr>
      </w:pPr>
      <w:r w:rsidDel="00000000" w:rsidR="00000000" w:rsidRPr="00000000">
        <w:rPr>
          <w:rtl w:val="0"/>
        </w:rPr>
      </w:r>
    </w:p>
    <w:p w:rsidR="00000000" w:rsidDel="00000000" w:rsidP="00000000" w:rsidRDefault="00000000" w:rsidRPr="00000000" w14:paraId="0000056D">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56E">
      <w:pPr>
        <w:spacing w:line="276" w:lineRule="auto"/>
        <w:rPr>
          <w:sz w:val="24"/>
          <w:szCs w:val="24"/>
        </w:rPr>
      </w:pPr>
      <w:r w:rsidDel="00000000" w:rsidR="00000000" w:rsidRPr="00000000">
        <w:rPr>
          <w:rtl w:val="0"/>
        </w:rPr>
      </w:r>
    </w:p>
    <w:p w:rsidR="00000000" w:rsidDel="00000000" w:rsidP="00000000" w:rsidRDefault="00000000" w:rsidRPr="00000000" w14:paraId="0000056F">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570">
      <w:pPr>
        <w:spacing w:line="276" w:lineRule="auto"/>
        <w:rPr>
          <w:sz w:val="24"/>
          <w:szCs w:val="24"/>
        </w:rPr>
      </w:pPr>
      <w:r w:rsidDel="00000000" w:rsidR="00000000" w:rsidRPr="00000000">
        <w:rPr>
          <w:rtl w:val="0"/>
        </w:rPr>
      </w:r>
    </w:p>
    <w:p w:rsidR="00000000" w:rsidDel="00000000" w:rsidP="00000000" w:rsidRDefault="00000000" w:rsidRPr="00000000" w14:paraId="00000571">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572">
      <w:pPr>
        <w:spacing w:line="276" w:lineRule="auto"/>
        <w:rPr>
          <w:sz w:val="24"/>
          <w:szCs w:val="24"/>
        </w:rPr>
      </w:pPr>
      <w:r w:rsidDel="00000000" w:rsidR="00000000" w:rsidRPr="00000000">
        <w:rPr>
          <w:rtl w:val="0"/>
        </w:rPr>
      </w:r>
    </w:p>
    <w:p w:rsidR="00000000" w:rsidDel="00000000" w:rsidP="00000000" w:rsidRDefault="00000000" w:rsidRPr="00000000" w14:paraId="00000573">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574">
      <w:pPr>
        <w:spacing w:line="276" w:lineRule="auto"/>
        <w:rPr>
          <w:sz w:val="24"/>
          <w:szCs w:val="24"/>
        </w:rPr>
      </w:pPr>
      <w:r w:rsidDel="00000000" w:rsidR="00000000" w:rsidRPr="00000000">
        <w:rPr>
          <w:rtl w:val="0"/>
        </w:rPr>
      </w:r>
    </w:p>
    <w:p w:rsidR="00000000" w:rsidDel="00000000" w:rsidP="00000000" w:rsidRDefault="00000000" w:rsidRPr="00000000" w14:paraId="00000575">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576">
      <w:pPr>
        <w:spacing w:line="276" w:lineRule="auto"/>
        <w:rPr>
          <w:sz w:val="24"/>
          <w:szCs w:val="24"/>
        </w:rPr>
      </w:pPr>
      <w:r w:rsidDel="00000000" w:rsidR="00000000" w:rsidRPr="00000000">
        <w:rPr>
          <w:rtl w:val="0"/>
        </w:rPr>
      </w:r>
    </w:p>
    <w:p w:rsidR="00000000" w:rsidDel="00000000" w:rsidP="00000000" w:rsidRDefault="00000000" w:rsidRPr="00000000" w14:paraId="00000577">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578">
      <w:pPr>
        <w:spacing w:line="276" w:lineRule="auto"/>
        <w:rPr>
          <w:sz w:val="24"/>
          <w:szCs w:val="24"/>
        </w:rPr>
      </w:pPr>
      <w:r w:rsidDel="00000000" w:rsidR="00000000" w:rsidRPr="00000000">
        <w:rPr>
          <w:rtl w:val="0"/>
        </w:rPr>
      </w:r>
    </w:p>
    <w:p w:rsidR="00000000" w:rsidDel="00000000" w:rsidP="00000000" w:rsidRDefault="00000000" w:rsidRPr="00000000" w14:paraId="00000579">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57A">
      <w:pPr>
        <w:spacing w:line="276" w:lineRule="auto"/>
        <w:rPr>
          <w:sz w:val="24"/>
          <w:szCs w:val="24"/>
        </w:rPr>
      </w:pPr>
      <w:r w:rsidDel="00000000" w:rsidR="00000000" w:rsidRPr="00000000">
        <w:rPr>
          <w:rtl w:val="0"/>
        </w:rPr>
      </w:r>
    </w:p>
    <w:p w:rsidR="00000000" w:rsidDel="00000000" w:rsidP="00000000" w:rsidRDefault="00000000" w:rsidRPr="00000000" w14:paraId="0000057B">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57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D">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57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F">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58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1">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582">
      <w:pPr>
        <w:spacing w:line="276" w:lineRule="auto"/>
        <w:rPr>
          <w:sz w:val="24"/>
          <w:szCs w:val="24"/>
        </w:rPr>
      </w:pPr>
      <w:r w:rsidDel="00000000" w:rsidR="00000000" w:rsidRPr="00000000">
        <w:rPr>
          <w:rtl w:val="0"/>
        </w:rPr>
      </w:r>
    </w:p>
    <w:p w:rsidR="00000000" w:rsidDel="00000000" w:rsidP="00000000" w:rsidRDefault="00000000" w:rsidRPr="00000000" w14:paraId="00000583">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584">
      <w:pPr>
        <w:spacing w:line="276" w:lineRule="auto"/>
        <w:rPr>
          <w:sz w:val="24"/>
          <w:szCs w:val="24"/>
        </w:rPr>
      </w:pPr>
      <w:r w:rsidDel="00000000" w:rsidR="00000000" w:rsidRPr="00000000">
        <w:rPr>
          <w:rtl w:val="0"/>
        </w:rPr>
      </w:r>
    </w:p>
    <w:p w:rsidR="00000000" w:rsidDel="00000000" w:rsidP="00000000" w:rsidRDefault="00000000" w:rsidRPr="00000000" w14:paraId="00000585">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586">
      <w:pPr>
        <w:spacing w:line="276" w:lineRule="auto"/>
        <w:rPr>
          <w:sz w:val="24"/>
          <w:szCs w:val="24"/>
        </w:rPr>
      </w:pPr>
      <w:r w:rsidDel="00000000" w:rsidR="00000000" w:rsidRPr="00000000">
        <w:rPr>
          <w:rtl w:val="0"/>
        </w:rPr>
      </w:r>
    </w:p>
    <w:p w:rsidR="00000000" w:rsidDel="00000000" w:rsidP="00000000" w:rsidRDefault="00000000" w:rsidRPr="00000000" w14:paraId="00000587">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588">
      <w:pPr>
        <w:spacing w:line="276" w:lineRule="auto"/>
        <w:rPr>
          <w:sz w:val="24"/>
          <w:szCs w:val="24"/>
        </w:rPr>
      </w:pPr>
      <w:r w:rsidDel="00000000" w:rsidR="00000000" w:rsidRPr="00000000">
        <w:rPr>
          <w:rtl w:val="0"/>
        </w:rPr>
      </w:r>
    </w:p>
    <w:p w:rsidR="00000000" w:rsidDel="00000000" w:rsidP="00000000" w:rsidRDefault="00000000" w:rsidRPr="00000000" w14:paraId="00000589">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58A">
      <w:pPr>
        <w:spacing w:line="276" w:lineRule="auto"/>
        <w:rPr>
          <w:sz w:val="24"/>
          <w:szCs w:val="24"/>
        </w:rPr>
      </w:pPr>
      <w:r w:rsidDel="00000000" w:rsidR="00000000" w:rsidRPr="00000000">
        <w:rPr>
          <w:rtl w:val="0"/>
        </w:rPr>
      </w:r>
    </w:p>
    <w:p w:rsidR="00000000" w:rsidDel="00000000" w:rsidP="00000000" w:rsidRDefault="00000000" w:rsidRPr="00000000" w14:paraId="0000058B">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58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D">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58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F">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59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91">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59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93">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59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95">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596">
      <w:pPr>
        <w:pStyle w:val="Heading1"/>
        <w:spacing w:line="360" w:lineRule="auto"/>
        <w:jc w:val="both"/>
        <w:rPr/>
      </w:pPr>
      <w:bookmarkStart w:colFirst="0" w:colLast="0" w:name="_mm3s3xi5bc29" w:id="79"/>
      <w:bookmarkEnd w:id="79"/>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1-04T04:32:42Z">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podria arreglar un poco</w:t>
      </w:r>
    </w:p>
  </w:comment>
  <w:comment w:author="FEDERICO NICOLAS Sepulveda" w:id="1" w:date="2020-11-04T04:53:01Z">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posta va esto o como deberíamos modificarlo</w:t>
      </w:r>
    </w:p>
  </w:comment>
  <w:comment w:author="FEDERICO NICOLAS Sepulveda" w:id="2" w:date="2020-11-09T04:52:43Z">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esta en la version 1.5</w:t>
      </w:r>
    </w:p>
  </w:comment>
  <w:comment w:author="FEDERICO NICOLAS Sepulveda" w:id="3" w:date="2020-11-04T04:55:50Z">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documentación de sonion, ossec se reemplazo por wazuh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6.png"/><Relationship Id="rId41" Type="http://schemas.openxmlformats.org/officeDocument/2006/relationships/image" Target="media/image43.png"/><Relationship Id="rId44" Type="http://schemas.openxmlformats.org/officeDocument/2006/relationships/image" Target="media/image1.png"/><Relationship Id="rId43" Type="http://schemas.openxmlformats.org/officeDocument/2006/relationships/image" Target="media/image45.png"/><Relationship Id="rId46" Type="http://schemas.openxmlformats.org/officeDocument/2006/relationships/image" Target="media/image20.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48" Type="http://schemas.openxmlformats.org/officeDocument/2006/relationships/image" Target="media/image36.png"/><Relationship Id="rId47" Type="http://schemas.openxmlformats.org/officeDocument/2006/relationships/image" Target="media/image9.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5.png"/><Relationship Id="rId8" Type="http://schemas.openxmlformats.org/officeDocument/2006/relationships/image" Target="media/image42.png"/><Relationship Id="rId31" Type="http://schemas.openxmlformats.org/officeDocument/2006/relationships/image" Target="media/image5.png"/><Relationship Id="rId30" Type="http://schemas.openxmlformats.org/officeDocument/2006/relationships/image" Target="media/image21.png"/><Relationship Id="rId33" Type="http://schemas.openxmlformats.org/officeDocument/2006/relationships/image" Target="media/image2.png"/><Relationship Id="rId32" Type="http://schemas.openxmlformats.org/officeDocument/2006/relationships/image" Target="media/image19.png"/><Relationship Id="rId35" Type="http://schemas.openxmlformats.org/officeDocument/2006/relationships/image" Target="media/image34.png"/><Relationship Id="rId34" Type="http://schemas.openxmlformats.org/officeDocument/2006/relationships/image" Target="media/image25.png"/><Relationship Id="rId37" Type="http://schemas.openxmlformats.org/officeDocument/2006/relationships/image" Target="media/image14.png"/><Relationship Id="rId36" Type="http://schemas.openxmlformats.org/officeDocument/2006/relationships/image" Target="media/image30.png"/><Relationship Id="rId39" Type="http://schemas.openxmlformats.org/officeDocument/2006/relationships/image" Target="media/image44.png"/><Relationship Id="rId38" Type="http://schemas.openxmlformats.org/officeDocument/2006/relationships/image" Target="media/image18.png"/><Relationship Id="rId20" Type="http://schemas.openxmlformats.org/officeDocument/2006/relationships/image" Target="media/image8.png"/><Relationship Id="rId22" Type="http://schemas.openxmlformats.org/officeDocument/2006/relationships/image" Target="media/image31.png"/><Relationship Id="rId21" Type="http://schemas.openxmlformats.org/officeDocument/2006/relationships/image" Target="media/image23.png"/><Relationship Id="rId24" Type="http://schemas.openxmlformats.org/officeDocument/2006/relationships/header" Target="header1.xml"/><Relationship Id="rId23" Type="http://schemas.openxmlformats.org/officeDocument/2006/relationships/image" Target="media/image12.png"/><Relationship Id="rId26" Type="http://schemas.openxmlformats.org/officeDocument/2006/relationships/image" Target="media/image7.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37.png"/><Relationship Id="rId29" Type="http://schemas.openxmlformats.org/officeDocument/2006/relationships/image" Target="media/image17.png"/><Relationship Id="rId51" Type="http://schemas.openxmlformats.org/officeDocument/2006/relationships/image" Target="media/image24.png"/><Relationship Id="rId50" Type="http://schemas.openxmlformats.org/officeDocument/2006/relationships/image" Target="media/image32.png"/><Relationship Id="rId53" Type="http://schemas.openxmlformats.org/officeDocument/2006/relationships/hyperlink" Target="https://securityonionsolutions.com/software" TargetMode="External"/><Relationship Id="rId52" Type="http://schemas.openxmlformats.org/officeDocument/2006/relationships/image" Target="media/image3.png"/><Relationship Id="rId11" Type="http://schemas.openxmlformats.org/officeDocument/2006/relationships/image" Target="media/image10.png"/><Relationship Id="rId55" Type="http://schemas.openxmlformats.org/officeDocument/2006/relationships/hyperlink" Target="https://www.vmware.com/ar/products/vsphere-hypervisor.html" TargetMode="External"/><Relationship Id="rId10" Type="http://schemas.openxmlformats.org/officeDocument/2006/relationships/image" Target="media/image39.png"/><Relationship Id="rId54" Type="http://schemas.openxmlformats.org/officeDocument/2006/relationships/hyperlink" Target="https://github.com/TravisFSmith/SweetSecurity" TargetMode="External"/><Relationship Id="rId13" Type="http://schemas.openxmlformats.org/officeDocument/2006/relationships/image" Target="media/image33.png"/><Relationship Id="rId12" Type="http://schemas.openxmlformats.org/officeDocument/2006/relationships/image" Target="media/image40.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38.jpg"/><Relationship Id="rId16" Type="http://schemas.openxmlformats.org/officeDocument/2006/relationships/image" Target="media/image41.png"/><Relationship Id="rId19" Type="http://schemas.openxmlformats.org/officeDocument/2006/relationships/image" Target="media/image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