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bCs/>
        </w:rPr>
        <w:t>Reply to Reviewer 1:</w:t>
      </w:r>
      <w:r>
        <w:rPr/>
        <w:br/>
        <w:t>Thank you for the careful and generous reading.</w:t>
      </w:r>
    </w:p>
    <w:p>
      <w:pPr>
        <w:pStyle w:val="Normal"/>
        <w:bidi w:val="0"/>
        <w:jc w:val="start"/>
        <w:rPr/>
      </w:pPr>
      <w:r>
        <w:rPr/>
      </w:r>
    </w:p>
    <w:p>
      <w:pPr>
        <w:pStyle w:val="Normal"/>
        <w:bidi w:val="0"/>
        <w:jc w:val="start"/>
        <w:rPr/>
      </w:pPr>
      <w:r>
        <w:rPr/>
        <w:t xml:space="preserve">**On scale (Q1).** We cannot resolve this empirically right now, we do not have access to compute required for that scale in this short amount of time. </w:t>
      </w:r>
    </w:p>
    <w:p>
      <w:pPr>
        <w:pStyle w:val="Normal"/>
        <w:bidi w:val="0"/>
        <w:jc w:val="start"/>
        <w:rPr/>
      </w:pPr>
      <w:r>
        <w:rPr/>
      </w:r>
    </w:p>
    <w:p>
      <w:pPr>
        <w:pStyle w:val="Normal"/>
        <w:bidi w:val="0"/>
        <w:jc w:val="start"/>
        <w:rPr/>
      </w:pPr>
      <w:r>
        <w:rPr/>
        <w:t>**On mechanism (Q2).** We agree this was the weakest part of our analysis and we have added it. From a trained d12 checkpoint we now report: routing-weight entropy per projection type (Q/K/V/O/FFN), template utilization histograms, and how routing varies across chunks and positions [results]. [Report what you find, including if routing turns out to be closer to uniform than expected, that finding is publishable and hiding it is not.] We have also added the controlled ablations that were missing: the centered gate and quantile balancing were previously supported only by our design-history narrative and by a K=1 ablation, not by a controlled experiment at K=8. Those experiments now exist [results].</w:t>
      </w:r>
    </w:p>
    <w:p>
      <w:pPr>
        <w:pStyle w:val="Normal"/>
        <w:bidi w:val="0"/>
        <w:jc w:val="start"/>
        <w:rPr/>
      </w:pPr>
      <w:r>
        <w:rPr/>
      </w:r>
    </w:p>
    <w:p>
      <w:pPr>
        <w:pStyle w:val="Normal"/>
        <w:bidi w:val="0"/>
        <w:jc w:val="start"/>
        <w:rPr/>
      </w:pPr>
      <w:r>
        <w:rPr/>
        <w:t>**On positioning.** We agree, and R2 identified specific omissions (CondConv, SMEAR, Lory) that we should have engaged with. §2 is substantially rewritten; see our reply to R2.</w:t>
      </w:r>
    </w:p>
    <w:p>
      <w:pPr>
        <w:pStyle w:val="Normal"/>
        <w:bidi w:val="0"/>
        <w:jc w:val="start"/>
        <w:rPr/>
      </w:pPr>
      <w:r>
        <w:rPr/>
      </w:r>
    </w:p>
    <w:p>
      <w:pPr>
        <w:pStyle w:val="Normal"/>
        <w:bidi w:val="0"/>
        <w:jc w:val="start"/>
        <w:rPr/>
      </w:pPr>
      <w:r>
        <w:rPr/>
        <w:t>**On downstream transfer.** Instruction tuning and reasoning evaluation are outside what we can support at ≤290M parameters, and we have scoped the claims to pretraining quality and in-context CORE (and breakdown of all the downstream tasks included in the metric) performance accordingly.</w:t>
      </w:r>
    </w:p>
    <w:p>
      <w:pPr>
        <w:pStyle w:val="Normal"/>
        <w:bidi w:val="0"/>
        <w:jc w:val="start"/>
        <w:rPr/>
      </w:pPr>
      <w:r>
        <w:rPr/>
      </w:r>
    </w:p>
    <w:p>
      <w:pPr>
        <w:pStyle w:val="Normal"/>
        <w:bidi w:val="0"/>
        <w:jc w:val="start"/>
        <w:rPr/>
      </w:pPr>
      <w:r>
        <w:rPr/>
      </w:r>
    </w:p>
    <w:p>
      <w:pPr>
        <w:pStyle w:val="Normal"/>
        <w:bidi w:val="0"/>
        <w:jc w:val="start"/>
        <w:rPr/>
      </w:pPr>
      <w:r>
        <w:rPr>
          <w:b/>
          <w:bCs/>
        </w:rPr>
        <w:t>Reply to Reviewer 2:</w:t>
      </w:r>
      <w:r>
        <w:rPr/>
        <w:br/>
        <w:t>Thank you, both criticisms are correct and we have acted on both.</w:t>
      </w:r>
    </w:p>
    <w:p>
      <w:pPr>
        <w:pStyle w:val="Normal"/>
        <w:bidi w:val="0"/>
        <w:jc w:val="start"/>
        <w:rPr/>
      </w:pPr>
      <w:r>
        <w:rPr/>
      </w:r>
    </w:p>
    <w:p>
      <w:pPr>
        <w:pStyle w:val="Normal"/>
        <w:bidi w:val="0"/>
        <w:jc w:val="start"/>
        <w:rPr/>
      </w:pPr>
      <w:r>
        <w:rPr/>
        <w:t>**On related work.** This is a fair hit and we do not contest it. The operation W_eff = Σ α_k(c)·T_k is not new: CondConv [3] introduced per-example mixing of a parameter bank for convolutions, SMEAR [1] merges expert parameters by routing weights specifically to obtain differentiable routing, and Lory [2] applies fully differentiable expert merging to autoregressive LM pretraining with causal segment routing. We should have cited all three and we have added them, along with Soft MoE, PEER, and Jacobs et al. (1991).</w:t>
      </w:r>
    </w:p>
    <w:p>
      <w:pPr>
        <w:pStyle w:val="Normal"/>
        <w:bidi w:val="0"/>
        <w:jc w:val="start"/>
        <w:rPr/>
      </w:pPr>
      <w:r>
        <w:rPr/>
      </w:r>
    </w:p>
    <w:p>
      <w:pPr>
        <w:pStyle w:val="Normal"/>
        <w:bidi w:val="0"/>
        <w:jc w:val="start"/>
        <w:rPr/>
      </w:pPr>
      <w:r>
        <w:rPr/>
        <w:t>**On positioning relative to CondConv and SMEAR (Q1).** Precisely:</w:t>
      </w:r>
    </w:p>
    <w:p>
      <w:pPr>
        <w:pStyle w:val="Normal"/>
        <w:bidi w:val="0"/>
        <w:jc w:val="start"/>
        <w:rPr/>
      </w:pPr>
      <w:r>
        <w:rPr/>
      </w:r>
    </w:p>
    <w:p>
      <w:pPr>
        <w:pStyle w:val="Normal"/>
        <w:bidi w:val="0"/>
        <w:jc w:val="start"/>
        <w:rPr/>
      </w:pPr>
      <w:r>
        <w:rPr/>
        <w:t>- *CondConv* mixes a bank of convolution kernels with per-**example** routing coefficients. RemixedLinear applies the same mixing form to linear projections with per-**chunk**, causally-anchored routing inside an autoregressive sequence model, where per-example routing is not available.</w:t>
      </w:r>
    </w:p>
    <w:p>
      <w:pPr>
        <w:pStyle w:val="Normal"/>
        <w:bidi w:val="0"/>
        <w:jc w:val="start"/>
        <w:rPr/>
      </w:pPr>
      <w:r>
        <w:rPr/>
        <w:t>- *SMEAR* merges expert parameters to avoid non-differentiable discrete routing, at the granularity of whole expert modules. RemixedLinear operates at the granularity of individual projections (six per block), giving 6K routing decisions per block rather than one.</w:t>
      </w:r>
    </w:p>
    <w:p>
      <w:pPr>
        <w:pStyle w:val="Normal"/>
        <w:bidi w:val="0"/>
        <w:jc w:val="start"/>
        <w:rPr/>
      </w:pPr>
      <w:r>
        <w:rPr/>
        <w:t>- *Lory* is the closest prior work and shares our motivation directly. The differences are narrower than we would like: Lory routes using the *previous* segment's representation to preserve causality; we anchor on the *first token of the current* chunk. Lory operates at FFN-expert granularity; we operate per-projection with a shared basis and an explicit output gate. We do not claim the merging mechanism as our contribution.</w:t>
      </w:r>
    </w:p>
    <w:p>
      <w:pPr>
        <w:pStyle w:val="Normal"/>
        <w:bidi w:val="0"/>
        <w:jc w:val="start"/>
        <w:rPr/>
      </w:pPr>
      <w:r>
        <w:rPr/>
      </w:r>
    </w:p>
    <w:p>
      <w:pPr>
        <w:pStyle w:val="Normal"/>
        <w:bidi w:val="0"/>
        <w:jc w:val="start"/>
        <w:rPr/>
      </w:pPr>
      <w:r>
        <w:rPr/>
        <w:t>What we do claim, and would ask the reviewer to weigh: (i) applying merged-parameter routing to all six projections including Q/K/V/O rather than FFN only; (ii) replacing the auxiliary load-balancing loss with an EMA-quantile rule, which removes a loss term and its hyperparameter; (iii) the centered 1+tanh gate that makes the layer exactly output-equivalent to dense at initialization; and (iv) the empirical result that this configuration beats dense **below 1B active parameters**, the regime where MoE reliably does not. We have rewritten the abstract and §2 so the contribution reads as this list rather than as the mixing mechanism.</w:t>
      </w:r>
    </w:p>
    <w:p>
      <w:pPr>
        <w:pStyle w:val="Normal"/>
        <w:bidi w:val="0"/>
        <w:jc w:val="start"/>
        <w:rPr/>
      </w:pPr>
      <w:r>
        <w:rPr/>
      </w:r>
    </w:p>
    <w:p>
      <w:pPr>
        <w:pStyle w:val="Normal"/>
        <w:bidi w:val="0"/>
        <w:jc w:val="start"/>
        <w:rPr/>
      </w:pPr>
      <w:r>
        <w:rPr/>
        <w:t>**On "compute-efficient" in the title (Q2).** You are right that this is in tension with Table 5, and we should not have used the term without qualification. See the global response for the measured wall-clock curve and the three-line claim hierarchy. We are retitling and rewriting the abstract so that the efficiency claim is stated in active parameters and measured FLOPs, with the wall-clock regression stated in the same breath rather than deferred to §4.5.</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Reply to Reviewer 3:</w:t>
      </w:r>
    </w:p>
    <w:p>
      <w:pPr>
        <w:pStyle w:val="Normal"/>
        <w:bidi w:val="0"/>
        <w:jc w:val="start"/>
        <w:rPr/>
      </w:pPr>
      <w:r>
        <w:rPr/>
        <w:t>Thank you, several of these are corrections we should have caught ourselves.</w:t>
      </w:r>
    </w:p>
    <w:p>
      <w:pPr>
        <w:pStyle w:val="Normal"/>
        <w:bidi w:val="0"/>
        <w:jc w:val="start"/>
        <w:rPr/>
      </w:pPr>
      <w:r>
        <w:rPr/>
      </w:r>
    </w:p>
    <w:p>
      <w:pPr>
        <w:pStyle w:val="Normal"/>
        <w:bidi w:val="0"/>
        <w:jc w:val="start"/>
        <w:rPr/>
      </w:pPr>
      <w:r>
        <w:rPr/>
        <w:t>**On differentiability (Q1).** You are right and our sentence was wrong. The accurate description: the per-template EMA threshold θ_k is a non-learned buffer updated from batch quantiles and receives no gradient; the selection (score &gt; θ_k, unioned with a top-k fallback) is a discrete operation and is **not** differentiable; gradients flow only to the logits of *selected* templates through the masked softmax, exactly as in standard top-k MoE. What the quantile rule buys is not differentiability, it is balance without an auxiliary loss. We have rewritten §3.2 accordingly and thank you for catching it.</w:t>
      </w:r>
    </w:p>
    <w:p>
      <w:pPr>
        <w:pStyle w:val="Normal"/>
        <w:bidi w:val="0"/>
        <w:jc w:val="start"/>
        <w:rPr/>
      </w:pPr>
      <w:r>
        <w:rPr/>
      </w:r>
    </w:p>
    <w:p>
      <w:pPr>
        <w:pStyle w:val="Normal"/>
        <w:bidi w:val="0"/>
        <w:jc w:val="start"/>
        <w:rPr/>
      </w:pPr>
      <w:r>
        <w:rPr/>
        <w:t>**On throughput (main concern).** We accept this fully, including the framing: if a method decomposes a dense GEMM into hardware-costly operations, the slowdown belongs to the method. We are no longer treating it as an implementation detail. Two responses:</w:t>
      </w:r>
    </w:p>
    <w:p>
      <w:pPr>
        <w:pStyle w:val="Normal"/>
        <w:bidi w:val="0"/>
        <w:jc w:val="start"/>
        <w:rPr/>
      </w:pPr>
      <w:r>
        <w:rPr/>
      </w:r>
    </w:p>
    <w:p>
      <w:pPr>
        <w:pStyle w:val="Normal"/>
        <w:bidi w:val="0"/>
        <w:jc w:val="start"/>
        <w:rPr/>
      </w:pPr>
      <w:r>
        <w:rPr/>
        <w:t>First, the honest comparison. We have measured dense throughput at every depth and now report quality vs. wall-clock alongside quality vs. FLOPs [table]. At matched throughput, RemixedLinear d12 is comparable to dense d[20], which achieves [BPP]/[CORE]. We state this in the abstract.</w:t>
      </w:r>
    </w:p>
    <w:p>
      <w:pPr>
        <w:pStyle w:val="Normal"/>
        <w:bidi w:val="0"/>
        <w:jc w:val="start"/>
        <w:rPr/>
      </w:pPr>
      <w:r>
        <w:rPr/>
      </w:r>
    </w:p>
    <w:p>
      <w:pPr>
        <w:pStyle w:val="Normal"/>
        <w:bidi w:val="0"/>
        <w:jc w:val="start"/>
        <w:rPr/>
      </w:pPr>
      <w:r>
        <w:rPr/>
        <w:t xml:space="preserve">Second, we investigated the source rather than only reporting the symptom. Since W_eff is constant within a chunk, at d12/batch 64/N=64 the implementation materializes ~2048 distinct 768×768 effective matrices per projection, which is a memory-bandwidth bound rather than a compute bound, consistent with utilization falling to 86 TFLOPS. </w:t>
      </w:r>
    </w:p>
    <w:p>
      <w:pPr>
        <w:pStyle w:val="Normal"/>
        <w:bidi w:val="0"/>
        <w:jc w:val="start"/>
        <w:rPr/>
      </w:pPr>
      <w:r>
        <w:rPr/>
      </w:r>
    </w:p>
    <w:p>
      <w:pPr>
        <w:pStyle w:val="Normal"/>
        <w:bidi w:val="0"/>
        <w:jc w:val="start"/>
        <w:rPr/>
      </w:pPr>
      <w:r>
        <w:rPr/>
        <w:t>**On the throughput breakdown (Q2).** Added: per-operation time and bytes moved for routing, template composition, the mixing GEMM, the output gate, and the context stream [table].</w:t>
      </w:r>
    </w:p>
    <w:p>
      <w:pPr>
        <w:pStyle w:val="Normal"/>
        <w:bidi w:val="0"/>
        <w:jc w:val="start"/>
        <w:rPr/>
      </w:pPr>
      <w:r>
        <w:rPr/>
      </w:r>
    </w:p>
    <w:p>
      <w:pPr>
        <w:pStyle w:val="Normal"/>
        <w:bidi w:val="0"/>
        <w:jc w:val="start"/>
        <w:rPr/>
      </w:pPr>
      <w:r>
        <w:rPr/>
        <w:t xml:space="preserve">**On what was tuned (methodological fairness).** This is the point we most want to correct, because the current text invites the wrong inference. the dense baseline is the famous Nanochat that is constantly being tuned for improvement. although all points were not retrained for dense, dense was trained by us up to d16 to ensure the benchmark results gotten were in line with our baseline and they were. </w:t>
      </w:r>
    </w:p>
    <w:p>
      <w:pPr>
        <w:pStyle w:val="Normal"/>
        <w:bidi w:val="0"/>
        <w:jc w:val="start"/>
        <w:rPr/>
      </w:pPr>
      <w:r>
        <w:rPr/>
      </w:r>
    </w:p>
    <w:p>
      <w:pPr>
        <w:pStyle w:val="Normal"/>
        <w:bidi w:val="0"/>
        <w:jc w:val="start"/>
        <w:rPr/>
      </w:pPr>
      <w:r>
        <w:rPr/>
        <w:t>**On "matrix-shaped parameters."** Poor wording on our part. Muon is applied to 2-D weight tensors ([enumerate: attention and FFN projections, basis projections, and template matrices]); AdamW is applied to embeddings, norms, biases, and scalars ([enumerate]). Now stated explicitly.</w:t>
      </w:r>
    </w:p>
    <w:p>
      <w:pPr>
        <w:pStyle w:val="Normal"/>
        <w:bidi w:val="0"/>
        <w:jc w:val="start"/>
        <w:rPr/>
      </w:pPr>
      <w:r>
        <w:rPr/>
      </w:r>
    </w:p>
    <w:p>
      <w:pPr>
        <w:pStyle w:val="Normal"/>
        <w:bidi w:val="0"/>
        <w:jc w:val="start"/>
        <w:rPr/>
      </w:pPr>
      <w:r>
        <w:rPr/>
        <w:t>**On Section 3 clarity.** Fair. We have restructured §3 to introduce one concept per subsection in dependency order (basis projection → template bank → routing → chunk amortization → gate → context stream) with a running dimension example, and moved the FLOPs accounting adjacent to Figure 1.</w:t>
      </w:r>
    </w:p>
    <w:p>
      <w:pPr>
        <w:pStyle w:val="Normal"/>
        <w:bidi w:val="0"/>
        <w:jc w:val="start"/>
        <w:rPr/>
      </w:pPr>
      <w:r>
        <w:rPr/>
      </w:r>
    </w:p>
    <w:p>
      <w:pPr>
        <w:pStyle w:val="Normal"/>
        <w:bidi w:val="0"/>
        <w:jc w:val="start"/>
        <w:rPr/>
      </w:pPr>
      <w:r>
        <w:rPr/>
        <w:t>**On "the experiments feel rushed."** We would gently push back on the word while accepting the substance. The work is under-resourced rather than hurried, no institutional compute, heterogeneous GPUs, checkpoint resumption, and we agree that the *consequences* (three points, single seeds, d4-only MoE, borrowed baselines) are real limitations regardless of cause. We have foregrounded the compute situation in §4.1 instead of in an appendix paragraph, so readers can weight the evidence appropriately from the start.</w:t>
      </w:r>
    </w:p>
    <w:p>
      <w:pPr>
        <w:pStyle w:val="Normal"/>
        <w:bidi w:val="0"/>
        <w:jc w:val="start"/>
        <w:rPr/>
      </w:pPr>
      <w:r>
        <w:rPr/>
      </w:r>
    </w:p>
    <w:p>
      <w:pPr>
        <w:pStyle w:val="Normal"/>
        <w:bidi w:val="0"/>
        <w:jc w:val="start"/>
        <w:rPr/>
      </w:pPr>
      <w:r>
        <w:rPr/>
      </w:r>
    </w:p>
    <w:p>
      <w:pPr>
        <w:pStyle w:val="Normal"/>
        <w:bidi w:val="0"/>
        <w:jc w:val="start"/>
        <w:rPr>
          <w:b/>
          <w:bCs/>
        </w:rPr>
      </w:pPr>
      <w:r>
        <w:rPr>
          <w:b/>
          <w:bCs/>
        </w:rPr>
        <w:t>Reply to Reviewer 4:</w:t>
      </w:r>
    </w:p>
    <w:p>
      <w:pPr>
        <w:pStyle w:val="Normal"/>
        <w:bidi w:val="0"/>
        <w:jc w:val="start"/>
        <w:rPr/>
      </w:pPr>
      <w:r>
        <w:rPr/>
        <w:t>Thank you for an unusually precise review; several of your questions identified things we had not worked out ourselves.</w:t>
      </w:r>
    </w:p>
    <w:p>
      <w:pPr>
        <w:pStyle w:val="Normal"/>
        <w:bidi w:val="0"/>
        <w:jc w:val="start"/>
        <w:rPr/>
      </w:pPr>
      <w:r>
        <w:rPr/>
      </w:r>
    </w:p>
    <w:p>
      <w:pPr>
        <w:pStyle w:val="Normal"/>
        <w:bidi w:val="0"/>
        <w:jc w:val="start"/>
        <w:rPr/>
      </w:pPr>
      <w:r>
        <w:rPr/>
        <w:t xml:space="preserve">We would like to note that the prompt injection attack was from NeurIPS itself to catch automated reviews and not from the authors. </w:t>
      </w:r>
    </w:p>
    <w:p>
      <w:pPr>
        <w:pStyle w:val="Normal"/>
        <w:bidi w:val="0"/>
        <w:jc w:val="start"/>
        <w:rPr/>
      </w:pPr>
      <w:r>
        <w:rPr/>
      </w:r>
    </w:p>
    <w:p>
      <w:pPr>
        <w:pStyle w:val="Normal"/>
        <w:bidi w:val="0"/>
        <w:jc w:val="start"/>
        <w:rPr/>
      </w:pPr>
      <w:r>
        <w:rPr/>
        <w:t>**On the wall-clock framing.** You are right and your prediction is testable from our own numbers, so we tested it. At matched throughput, Remix d12 is comparable to dense d[20] at [BPP]/[CORE]. We now state the three-regime hierarchy, active parameters, measured FLOPs, wall-clock, in the abstract, with the wall-clock result included rather than deferred. We agree the previous framing oversold deployability.</w:t>
      </w:r>
    </w:p>
    <w:p>
      <w:pPr>
        <w:pStyle w:val="Normal"/>
        <w:bidi w:val="0"/>
        <w:jc w:val="start"/>
        <w:rPr/>
      </w:pPr>
      <w:r>
        <w:rPr/>
      </w:r>
    </w:p>
    <w:p>
      <w:pPr>
        <w:pStyle w:val="Normal"/>
        <w:bidi w:val="0"/>
        <w:jc w:val="start"/>
        <w:rPr/>
      </w:pPr>
      <w:r>
        <w:rPr/>
        <w:t>**On the K=1 distillation proposal (Q2).** You are right that this is central, and on reflection it is worse than untested: as written it cannot work, because K=1 is a dense layer (1.168 vs. 1.170 at d4). We have removed the proposal. What we should have written, and now flag as untested future work rather than as a fix in hand, is distillation of a K=8 *teacher* into a dense *student*, which would be a different claim about RemixedLinear as a training-time device.</w:t>
      </w:r>
    </w:p>
    <w:p>
      <w:pPr>
        <w:pStyle w:val="Normal"/>
        <w:bidi w:val="0"/>
        <w:jc w:val="start"/>
        <w:rPr/>
      </w:pPr>
      <w:r>
        <w:rPr/>
      </w:r>
    </w:p>
    <w:p>
      <w:pPr>
        <w:pStyle w:val="Normal"/>
        <w:bidi w:val="0"/>
        <w:jc w:val="start"/>
        <w:rPr/>
      </w:pPr>
      <w:r>
        <w:rPr/>
      </w:r>
    </w:p>
    <w:p>
      <w:pPr>
        <w:pStyle w:val="Normal"/>
        <w:bidi w:val="0"/>
        <w:jc w:val="start"/>
        <w:rPr/>
      </w:pPr>
      <w:r>
        <w:rPr/>
        <w:t xml:space="preserve">**On dense + intermediate LayerNorm (Q4).** Run:1.169 BPP at d4. You are right that this sits underneath every headline number, not only K=1. </w:t>
      </w:r>
    </w:p>
    <w:p>
      <w:pPr>
        <w:pStyle w:val="Normal"/>
        <w:bidi w:val="0"/>
        <w:jc w:val="start"/>
        <w:rPr/>
      </w:pPr>
      <w:r>
        <w:rPr/>
      </w:r>
    </w:p>
    <w:p>
      <w:pPr>
        <w:pStyle w:val="Normal"/>
        <w:bidi w:val="0"/>
        <w:jc w:val="start"/>
        <w:rPr/>
      </w:pPr>
      <w:r>
        <w:rPr/>
        <w:t>**On the formatting notes.** All accepted: the abstract now reconciles the efficiency claim with Table 5 in place; we have added a phase → hypothesis → result → lesson summary table for the 29 phases and surfaced the FM1–FM5 taxonomy in the main text; Figures 2 and 3 are enlarged with fit parameters printed; and Table 6 now names the dense depth each Remix point matches on CORE.</w:t>
      </w:r>
    </w:p>
    <w:p>
      <w:pPr>
        <w:pStyle w:val="Normal"/>
        <w:bidi w:val="0"/>
        <w:jc w:val="start"/>
        <w:rPr/>
      </w:pPr>
      <w:r>
        <w:rPr/>
      </w:r>
    </w:p>
    <w:p>
      <w:pPr>
        <w:pStyle w:val="Normal"/>
        <w:bidi w:val="0"/>
        <w:jc w:val="start"/>
        <w:rPr/>
      </w:pPr>
      <w:r>
        <w:rPr/>
      </w:r>
    </w:p>
    <w:p>
      <w:pPr>
        <w:pStyle w:val="Normal"/>
        <w:bidi w:val="0"/>
        <w:jc w:val="start"/>
        <w:rPr>
          <w:b/>
          <w:bCs/>
        </w:rPr>
      </w:pPr>
      <w:r>
        <w:rPr>
          <w:b/>
          <w:bCs/>
        </w:rPr>
        <w:t>Reply to Reviewer 5:</w:t>
      </w:r>
    </w:p>
    <w:p>
      <w:pPr>
        <w:pStyle w:val="Normal"/>
        <w:bidi w:val="0"/>
        <w:jc w:val="start"/>
        <w:rPr/>
      </w:pPr>
      <w:r>
        <w:rPr/>
        <w:t>Thank you for the thoughtful critique</w:t>
      </w:r>
    </w:p>
    <w:p>
      <w:pPr>
        <w:pStyle w:val="Normal"/>
        <w:bidi w:val="0"/>
        <w:jc w:val="start"/>
        <w:rPr/>
      </w:pPr>
      <w:r>
        <w:rPr/>
      </w:r>
    </w:p>
    <w:p>
      <w:pPr>
        <w:pStyle w:val="Normal"/>
        <w:bidi w:val="0"/>
        <w:jc w:val="start"/>
        <w:rPr/>
      </w:pPr>
      <w:r>
        <w:rPr/>
        <w:t xml:space="preserve">**On per-task CORE (W1).** Added: category-level averages across the five ability groups plus full per-task scores in the appendix. We also report the number of tasks on which RemixedLinear exceeds dense at matched active FLOPs ([k]/22), since at ≤290M parameters many individual CORE tasks sit near random and an aggregate can be driven by a small subset. </w:t>
      </w:r>
    </w:p>
    <w:p>
      <w:pPr>
        <w:pStyle w:val="Normal"/>
        <w:bidi w:val="0"/>
        <w:jc w:val="start"/>
        <w:rPr/>
      </w:pPr>
      <w:r>
        <w:rPr/>
      </w:r>
    </w:p>
    <w:p>
      <w:pPr>
        <w:pStyle w:val="Normal"/>
        <w:bidi w:val="0"/>
        <w:jc w:val="start"/>
        <w:rPr/>
      </w:pPr>
      <w:r>
        <w:rPr/>
        <w:t xml:space="preserve">**On scale (W2).** We agree three points are insufficient and we do not have the means nor the time to add a fourth within the window. </w:t>
      </w:r>
    </w:p>
    <w:p>
      <w:pPr>
        <w:pStyle w:val="Normal"/>
        <w:bidi w:val="0"/>
        <w:jc w:val="start"/>
        <w:rPr/>
      </w:pPr>
      <w:r>
        <w:rPr/>
      </w:r>
    </w:p>
    <w:p>
      <w:pPr>
        <w:pStyle w:val="Normal"/>
        <w:bidi w:val="0"/>
        <w:jc w:val="start"/>
        <w:rPr/>
      </w:pPr>
      <w:r>
        <w:rPr/>
        <w:t>**On coupled design choices (W3).**We have revised the table to ensure all ablations were carried out at the same depth.</w:t>
      </w:r>
    </w:p>
    <w:p>
      <w:pPr>
        <w:pStyle w:val="Normal"/>
        <w:bidi w:val="0"/>
        <w:jc w:val="start"/>
        <w:rPr/>
      </w:pPr>
      <w:r>
        <w:rPr/>
        <w:t xml:space="preserve">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N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NG"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4</Pages>
  <Words>1529</Words>
  <Characters>8247</Characters>
  <CharactersWithSpaces>9747</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2026-08-03T08:28:02Z</dcterms:created>
  <dc:creator/>
  <dc:description/>
  <dc:language>en-NG</dc:language>
  <cp:lastModifiedBy/>
  <dcterms:modified xsi:type="dcterms:W3CDTF">2026-08-03T08:43:39Z</dcterms:modified>
  <cp:revision>1</cp:revision>
  <dc:subject/>
  <dc:title/>
</cp:coreProperties>
</file>