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18CB" w14:textId="17B4CFD6" w:rsidR="0089466B" w:rsidRPr="00C77A42" w:rsidRDefault="0089466B" w:rsidP="00894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466B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7F4FA942" w14:textId="4B5E20F3" w:rsidR="0089466B" w:rsidRDefault="0089466B" w:rsidP="00894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Backers are more like</w:t>
      </w:r>
      <w:r w:rsidR="00C77A42">
        <w:rPr>
          <w:rFonts w:ascii="Times New Roman" w:eastAsia="Times New Roman" w:hAnsi="Times New Roman" w:cs="Times New Roman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fund, campaigns centered around entertainment. </w:t>
      </w:r>
    </w:p>
    <w:p w14:paraId="645EA845" w14:textId="3997967E" w:rsidR="0089466B" w:rsidRDefault="00C77A42" w:rsidP="00894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of</w:t>
      </w:r>
      <w:r w:rsidR="0089466B">
        <w:rPr>
          <w:rFonts w:ascii="Times New Roman" w:eastAsia="Times New Roman" w:hAnsi="Times New Roman" w:cs="Times New Roman"/>
          <w:sz w:val="24"/>
          <w:szCs w:val="24"/>
        </w:rPr>
        <w:t xml:space="preserve"> the successful campaigns were star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in the second quarter of the year. </w:t>
      </w:r>
    </w:p>
    <w:p w14:paraId="077527C9" w14:textId="7539C229" w:rsidR="00C77A42" w:rsidRPr="0089466B" w:rsidRDefault="00C77A42" w:rsidP="00894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Campaigns that are spotlighted have a higher success rate of being funded.</w:t>
      </w:r>
    </w:p>
    <w:p w14:paraId="6F11F7D0" w14:textId="3521D350" w:rsidR="0089466B" w:rsidRPr="00073F5A" w:rsidRDefault="0089466B" w:rsidP="00894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466B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  <w:r w:rsidR="00C77A42" w:rsidRPr="00073F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DB473EF" w14:textId="7E854244" w:rsidR="00C77A42" w:rsidRPr="0089466B" w:rsidRDefault="00C77A42" w:rsidP="00C7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073F5A">
        <w:rPr>
          <w:rFonts w:ascii="Times New Roman" w:eastAsia="Times New Roman" w:hAnsi="Times New Roman" w:cs="Times New Roman"/>
          <w:sz w:val="24"/>
          <w:szCs w:val="24"/>
        </w:rPr>
        <w:t xml:space="preserve">The age of the data, the city, the popularity of projects’ organizers, and how the projects were advertised. </w:t>
      </w:r>
    </w:p>
    <w:p w14:paraId="1F5CDF20" w14:textId="56A45FA8" w:rsidR="0089466B" w:rsidRPr="00073F5A" w:rsidRDefault="0089466B" w:rsidP="00894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466B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  <w:r w:rsidR="00073F5A" w:rsidRPr="00073F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AF68898" w14:textId="4FA9D354" w:rsidR="00073F5A" w:rsidRPr="0089466B" w:rsidRDefault="00073F5A" w:rsidP="00073F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Goal, percent funded, average donation, number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of backers.</w:t>
      </w:r>
    </w:p>
    <w:p w14:paraId="48E88C24" w14:textId="77777777" w:rsidR="00B009A0" w:rsidRPr="0089466B" w:rsidRDefault="00B009A0" w:rsidP="0089466B"/>
    <w:sectPr w:rsidR="00B009A0" w:rsidRPr="0089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0D1C"/>
    <w:multiLevelType w:val="multilevel"/>
    <w:tmpl w:val="5342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6B"/>
    <w:rsid w:val="00073F5A"/>
    <w:rsid w:val="0089466B"/>
    <w:rsid w:val="00B009A0"/>
    <w:rsid w:val="00C7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633D"/>
  <w15:chartTrackingRefBased/>
  <w15:docId w15:val="{6E1ACF5D-1166-4A4F-B6BB-C698AB5B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Sequoyah D.</dc:creator>
  <cp:keywords/>
  <dc:description/>
  <cp:lastModifiedBy>Cooper, Sequoyah D.</cp:lastModifiedBy>
  <cp:revision>1</cp:revision>
  <dcterms:created xsi:type="dcterms:W3CDTF">2020-03-16T01:38:00Z</dcterms:created>
  <dcterms:modified xsi:type="dcterms:W3CDTF">2020-03-16T02:10:00Z</dcterms:modified>
</cp:coreProperties>
</file>