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3CE5" w14:textId="77777777" w:rsidR="000D2B7C" w:rsidRDefault="000D2B7C" w:rsidP="000D2B7C">
      <w:pPr>
        <w:jc w:val="center"/>
        <w:rPr>
          <w:sz w:val="40"/>
          <w:szCs w:val="40"/>
        </w:rPr>
      </w:pPr>
    </w:p>
    <w:p w14:paraId="0F46CC0E" w14:textId="77777777" w:rsidR="000D2B7C" w:rsidRDefault="000D2B7C" w:rsidP="000D2B7C">
      <w:pPr>
        <w:jc w:val="center"/>
        <w:rPr>
          <w:sz w:val="40"/>
          <w:szCs w:val="40"/>
        </w:rPr>
      </w:pPr>
    </w:p>
    <w:p w14:paraId="6AD4D52E" w14:textId="09017E37" w:rsidR="000D2B7C" w:rsidRDefault="000D2B7C" w:rsidP="000D2B7C">
      <w:pPr>
        <w:jc w:val="center"/>
        <w:rPr>
          <w:b/>
          <w:color w:val="C00000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0D2B7C">
        <w:rPr>
          <w:b/>
          <w:color w:val="C00000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SnagPy</w:t>
      </w:r>
      <w:proofErr w:type="spellEnd"/>
    </w:p>
    <w:p w14:paraId="1953AA6C" w14:textId="04D40693" w:rsidR="007A734F" w:rsidRPr="007A734F" w:rsidRDefault="007A734F" w:rsidP="007A734F">
      <w:pPr>
        <w:jc w:val="center"/>
        <w:rPr>
          <w:b/>
          <w:bCs/>
          <w:color w:val="0070C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D2B7C">
        <w:rPr>
          <w:b/>
          <w:bCs/>
          <w:color w:val="0070C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</w:t>
      </w:r>
      <w:r>
        <w:rPr>
          <w:b/>
          <w:bCs/>
          <w:color w:val="0070C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gramming Guide</w:t>
      </w:r>
    </w:p>
    <w:p w14:paraId="5DF09F92" w14:textId="77777777" w:rsidR="000D2B7C" w:rsidRDefault="000D2B7C" w:rsidP="000D2B7C">
      <w:pPr>
        <w:jc w:val="center"/>
        <w:rPr>
          <w:sz w:val="40"/>
          <w:szCs w:val="40"/>
        </w:rPr>
      </w:pPr>
    </w:p>
    <w:p w14:paraId="78241FEA" w14:textId="6A117920" w:rsidR="000D2B7C" w:rsidRDefault="000D2B7C" w:rsidP="000D2B7C">
      <w:pPr>
        <w:jc w:val="center"/>
        <w:rPr>
          <w:sz w:val="40"/>
          <w:szCs w:val="40"/>
        </w:rPr>
      </w:pPr>
      <w:proofErr w:type="spellStart"/>
      <w:proofErr w:type="gramStart"/>
      <w:r w:rsidRPr="000D2B7C">
        <w:rPr>
          <w:sz w:val="40"/>
          <w:szCs w:val="40"/>
        </w:rPr>
        <w:t>S.Frasca</w:t>
      </w:r>
      <w:proofErr w:type="spellEnd"/>
      <w:proofErr w:type="gramEnd"/>
      <w:r w:rsidRPr="000D2B7C">
        <w:rPr>
          <w:sz w:val="40"/>
          <w:szCs w:val="40"/>
        </w:rPr>
        <w:t xml:space="preserve"> – Oct 2022</w:t>
      </w:r>
    </w:p>
    <w:p w14:paraId="3B60BCA2" w14:textId="09315DEF" w:rsidR="00B062A7" w:rsidRDefault="00B062A7" w:rsidP="000D2B7C">
      <w:pPr>
        <w:jc w:val="center"/>
        <w:rPr>
          <w:sz w:val="40"/>
          <w:szCs w:val="40"/>
        </w:rPr>
      </w:pPr>
    </w:p>
    <w:p w14:paraId="45ED4D73" w14:textId="3BC11463" w:rsidR="00B062A7" w:rsidRDefault="00B062A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lang w:val="it-IT"/>
        </w:rPr>
        <w:id w:val="-30345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C33E3" w14:textId="77777777" w:rsidR="00B062A7" w:rsidRPr="007A734F" w:rsidRDefault="00B062A7" w:rsidP="00B062A7">
          <w:pPr>
            <w:pStyle w:val="Titolosommario"/>
          </w:pPr>
          <w:r w:rsidRPr="007A734F">
            <w:t>Content</w:t>
          </w:r>
        </w:p>
        <w:p w14:paraId="367F7689" w14:textId="1328ADA8" w:rsidR="007F5557" w:rsidRDefault="00B062A7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B062A7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16383355" w:history="1">
            <w:r w:rsidR="007F5557" w:rsidRPr="00265EEA">
              <w:rPr>
                <w:rStyle w:val="Collegamentoipertestuale"/>
                <w:b/>
                <w:bCs/>
                <w:noProof/>
                <w:lang w:val="it-IT"/>
              </w:rPr>
              <w:t>Introduction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_Toc116383355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3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52F34766" w14:textId="7AC17587" w:rsidR="007F5557" w:rsidRDefault="007A734F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56" w:history="1">
            <w:r w:rsidR="007F5557" w:rsidRPr="00265EEA">
              <w:rPr>
                <w:rStyle w:val="Collegamentoipertestuale"/>
                <w:b/>
                <w:bCs/>
                <w:noProof/>
              </w:rPr>
              <w:t>gd class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_Toc116383356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4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5A0707E4" w14:textId="175EFD09" w:rsidR="007F5557" w:rsidRDefault="007A734F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57" w:history="1">
            <w:r w:rsidR="007F5557" w:rsidRPr="00265EEA">
              <w:rPr>
                <w:rStyle w:val="Collegamentoipertestuale"/>
                <w:b/>
                <w:bCs/>
                <w:noProof/>
              </w:rPr>
              <w:t>gd2 class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_Toc116383357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5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5AC6AEFC" w14:textId="7CC8C95E" w:rsidR="007F5557" w:rsidRDefault="007A734F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58" w:history="1">
            <w:r w:rsidR="007F5557" w:rsidRPr="00265EEA">
              <w:rPr>
                <w:rStyle w:val="Collegamentoipertestuale"/>
                <w:b/>
                <w:bCs/>
                <w:noProof/>
              </w:rPr>
              <w:t>bsd class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_Toc116383358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6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1333EEBD" w14:textId="52B000FE" w:rsidR="007F5557" w:rsidRDefault="007A734F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59" w:history="1">
            <w:r w:rsidR="007F5557" w:rsidRPr="00265EEA">
              <w:rPr>
                <w:rStyle w:val="Collegamentoipertestuale"/>
                <w:b/>
                <w:bCs/>
                <w:noProof/>
              </w:rPr>
              <w:t>Appendix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_Toc116383359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7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4A5A7F6F" w14:textId="6F7123D8" w:rsidR="007F5557" w:rsidRDefault="007A734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60" w:history="1">
            <w:r w:rsidR="007F5557" w:rsidRPr="00265EEA">
              <w:rPr>
                <w:rStyle w:val="Collegamentoipertestuale"/>
                <w:b/>
                <w:bCs/>
                <w:noProof/>
              </w:rPr>
              <w:t>General Rules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_Toc116383360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7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0CD796B3" w14:textId="22A64E3F" w:rsidR="007F5557" w:rsidRDefault="007A734F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61" w:history="1">
            <w:r w:rsidR="007F5557" w:rsidRPr="00265EEA">
              <w:rPr>
                <w:rStyle w:val="Collegamentoipertestuale"/>
                <w:rFonts w:ascii="Arial-BoldMT" w:eastAsia="Times New Roman" w:hAnsi="Arial-BoldMT"/>
                <w:b/>
                <w:bCs/>
                <w:noProof/>
              </w:rPr>
              <w:t>Matlab rules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_Toc116383361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7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45BD0E8B" w14:textId="69203732" w:rsidR="007F5557" w:rsidRDefault="007A734F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62" w:history="1">
            <w:r w:rsidR="007F5557" w:rsidRPr="00265EEA">
              <w:rPr>
                <w:rStyle w:val="Collegamentoipertestuale"/>
                <w:rFonts w:ascii="Arial-BoldMT" w:eastAsia="Times New Roman" w:hAnsi="Arial-BoldMT"/>
                <w:b/>
                <w:bCs/>
                <w:noProof/>
              </w:rPr>
              <w:t>Signal processing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_Toc116383362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7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00E3C936" w14:textId="370D92EE" w:rsidR="007F5557" w:rsidRDefault="007A734F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3363" w:history="1">
            <w:r w:rsidR="007F5557" w:rsidRPr="00265EEA">
              <w:rPr>
                <w:rStyle w:val="Collegamentoipertestuale"/>
                <w:rFonts w:ascii="Arial-BoldMT" w:eastAsia="Times New Roman" w:hAnsi="Arial-BoldMT"/>
                <w:b/>
                <w:bCs/>
                <w:noProof/>
              </w:rPr>
              <w:t>Time and astronomy</w:t>
            </w:r>
            <w:r w:rsidR="007F5557">
              <w:rPr>
                <w:noProof/>
                <w:webHidden/>
              </w:rPr>
              <w:tab/>
            </w:r>
            <w:r w:rsidR="007F5557">
              <w:rPr>
                <w:noProof/>
                <w:webHidden/>
              </w:rPr>
              <w:fldChar w:fldCharType="begin"/>
            </w:r>
            <w:r w:rsidR="007F5557">
              <w:rPr>
                <w:noProof/>
                <w:webHidden/>
              </w:rPr>
              <w:instrText xml:space="preserve"> PAGEREF _Toc116383363 \h </w:instrText>
            </w:r>
            <w:r w:rsidR="007F5557">
              <w:rPr>
                <w:noProof/>
                <w:webHidden/>
              </w:rPr>
            </w:r>
            <w:r w:rsidR="007F5557">
              <w:rPr>
                <w:noProof/>
                <w:webHidden/>
              </w:rPr>
              <w:fldChar w:fldCharType="separate"/>
            </w:r>
            <w:r w:rsidR="007F5557">
              <w:rPr>
                <w:noProof/>
                <w:webHidden/>
              </w:rPr>
              <w:t>8</w:t>
            </w:r>
            <w:r w:rsidR="007F5557">
              <w:rPr>
                <w:noProof/>
                <w:webHidden/>
              </w:rPr>
              <w:fldChar w:fldCharType="end"/>
            </w:r>
          </w:hyperlink>
        </w:p>
        <w:p w14:paraId="5BA5D4B7" w14:textId="3DAAC082" w:rsidR="00B062A7" w:rsidRPr="00B062A7" w:rsidRDefault="00B062A7" w:rsidP="00B062A7">
          <w:pPr>
            <w:pStyle w:val="Titolosommario"/>
            <w:rPr>
              <w:b/>
              <w:bCs/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1B28231E" w14:textId="50EAE2DB" w:rsidR="00B062A7" w:rsidRDefault="00B062A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br w:type="page"/>
      </w:r>
    </w:p>
    <w:p w14:paraId="5E0DC851" w14:textId="1B929A78" w:rsidR="00B062A7" w:rsidRPr="0084786E" w:rsidRDefault="00B062A7" w:rsidP="00B062A7">
      <w:pPr>
        <w:pStyle w:val="Titolo1"/>
        <w:jc w:val="center"/>
        <w:rPr>
          <w:b/>
          <w:bCs/>
        </w:rPr>
      </w:pPr>
      <w:bookmarkStart w:id="0" w:name="_Toc116383355"/>
      <w:r w:rsidRPr="0084786E">
        <w:rPr>
          <w:b/>
          <w:bCs/>
        </w:rPr>
        <w:lastRenderedPageBreak/>
        <w:t>Introduction</w:t>
      </w:r>
      <w:bookmarkEnd w:id="0"/>
    </w:p>
    <w:p w14:paraId="623CBDB1" w14:textId="4F460FCF" w:rsidR="00B062A7" w:rsidRPr="0084786E" w:rsidRDefault="00B062A7" w:rsidP="00B062A7"/>
    <w:p w14:paraId="0FDB50C9" w14:textId="64B46E48" w:rsidR="007F5557" w:rsidRPr="0084786E" w:rsidRDefault="00FD7E14" w:rsidP="007F5557">
      <w:proofErr w:type="spellStart"/>
      <w:r>
        <w:t>SnagPy</w:t>
      </w:r>
      <w:proofErr w:type="spellEnd"/>
      <w:r>
        <w:t xml:space="preserve"> is a Python package devoted mainly to the gravitational signal analysis. It derives from the Snag </w:t>
      </w:r>
      <w:proofErr w:type="spellStart"/>
      <w:r>
        <w:t>Matlab</w:t>
      </w:r>
      <w:proofErr w:type="spellEnd"/>
      <w:r>
        <w:t xml:space="preserve"> toolbox (which derived from the Fortran program Snag).</w:t>
      </w:r>
    </w:p>
    <w:p w14:paraId="2C1E24B8" w14:textId="77777777" w:rsidR="007F5557" w:rsidRDefault="007F555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B6DE86" w14:textId="3362A1DB" w:rsidR="007F5557" w:rsidRPr="00291716" w:rsidRDefault="007F5557" w:rsidP="007F5557">
      <w:pPr>
        <w:pStyle w:val="Titolo1"/>
        <w:jc w:val="center"/>
        <w:rPr>
          <w:b/>
          <w:bCs/>
        </w:rPr>
      </w:pPr>
      <w:r>
        <w:rPr>
          <w:b/>
          <w:bCs/>
        </w:rPr>
        <w:lastRenderedPageBreak/>
        <w:t>Python basic packages</w:t>
      </w:r>
    </w:p>
    <w:p w14:paraId="61839AA9" w14:textId="77777777" w:rsidR="007F5557" w:rsidRPr="00291716" w:rsidRDefault="007F5557" w:rsidP="007F5557"/>
    <w:p w14:paraId="10D13976" w14:textId="518DECB8" w:rsidR="007F5557" w:rsidRDefault="0084786E" w:rsidP="007F5557">
      <w:r>
        <w:t>The following basic packages are used:</w:t>
      </w:r>
    </w:p>
    <w:p w14:paraId="4CBF3B1D" w14:textId="02B2C73C" w:rsidR="0084786E" w:rsidRDefault="0084786E" w:rsidP="0084786E">
      <w:pPr>
        <w:pStyle w:val="Paragrafoelenco"/>
        <w:numPr>
          <w:ilvl w:val="0"/>
          <w:numId w:val="1"/>
        </w:numPr>
      </w:pPr>
      <w:proofErr w:type="spellStart"/>
      <w:r>
        <w:t>numpy</w:t>
      </w:r>
      <w:proofErr w:type="spellEnd"/>
    </w:p>
    <w:p w14:paraId="425CEBDD" w14:textId="3EAA598D" w:rsidR="0084786E" w:rsidRDefault="0084786E" w:rsidP="0084786E">
      <w:pPr>
        <w:pStyle w:val="Paragrafoelenco"/>
        <w:numPr>
          <w:ilvl w:val="0"/>
          <w:numId w:val="1"/>
        </w:numPr>
      </w:pPr>
      <w:proofErr w:type="spellStart"/>
      <w:r>
        <w:t>scipy</w:t>
      </w:r>
      <w:proofErr w:type="spellEnd"/>
    </w:p>
    <w:p w14:paraId="3C335F1D" w14:textId="64C67CCA" w:rsidR="0084786E" w:rsidRDefault="0084786E" w:rsidP="0084786E">
      <w:pPr>
        <w:pStyle w:val="Paragrafoelenco"/>
        <w:numPr>
          <w:ilvl w:val="0"/>
          <w:numId w:val="1"/>
        </w:numPr>
      </w:pPr>
      <w:r>
        <w:t xml:space="preserve">matplotlib </w:t>
      </w:r>
    </w:p>
    <w:p w14:paraId="2DAE3830" w14:textId="32966B89" w:rsidR="00BD71BA" w:rsidRPr="00291716" w:rsidRDefault="00BD71BA" w:rsidP="0084786E">
      <w:pPr>
        <w:pStyle w:val="Paragrafoelenco"/>
        <w:numPr>
          <w:ilvl w:val="0"/>
          <w:numId w:val="1"/>
        </w:numPr>
      </w:pPr>
      <w:r>
        <w:t>random</w:t>
      </w:r>
    </w:p>
    <w:p w14:paraId="4DD9503D" w14:textId="629CC812" w:rsidR="00B062A7" w:rsidRPr="0084786E" w:rsidRDefault="00B062A7" w:rsidP="00B062A7"/>
    <w:p w14:paraId="33B44191" w14:textId="25442827" w:rsidR="00B062A7" w:rsidRPr="0084786E" w:rsidRDefault="00B062A7">
      <w:r w:rsidRPr="0084786E">
        <w:br w:type="page"/>
      </w:r>
      <w:bookmarkStart w:id="1" w:name="_Hlk116383420"/>
    </w:p>
    <w:p w14:paraId="08294AD5" w14:textId="2520E9AB" w:rsidR="00B062A7" w:rsidRPr="00291716" w:rsidRDefault="00291716" w:rsidP="00B062A7">
      <w:pPr>
        <w:pStyle w:val="Titolo1"/>
        <w:jc w:val="center"/>
        <w:rPr>
          <w:b/>
          <w:bCs/>
        </w:rPr>
      </w:pPr>
      <w:bookmarkStart w:id="2" w:name="_Toc116383356"/>
      <w:proofErr w:type="spellStart"/>
      <w:r>
        <w:rPr>
          <w:b/>
          <w:bCs/>
        </w:rPr>
        <w:lastRenderedPageBreak/>
        <w:t>g</w:t>
      </w:r>
      <w:r w:rsidRPr="00291716">
        <w:rPr>
          <w:b/>
          <w:bCs/>
        </w:rPr>
        <w:t>d</w:t>
      </w:r>
      <w:proofErr w:type="spellEnd"/>
      <w:r w:rsidRPr="00291716">
        <w:rPr>
          <w:b/>
          <w:bCs/>
        </w:rPr>
        <w:t xml:space="preserve"> class</w:t>
      </w:r>
      <w:bookmarkEnd w:id="2"/>
    </w:p>
    <w:p w14:paraId="332889D9" w14:textId="77777777" w:rsidR="00B062A7" w:rsidRPr="00291716" w:rsidRDefault="00B062A7" w:rsidP="00B062A7"/>
    <w:p w14:paraId="353D13B6" w14:textId="77777777" w:rsidR="00B062A7" w:rsidRPr="00291716" w:rsidRDefault="00B062A7" w:rsidP="00B062A7"/>
    <w:bookmarkEnd w:id="1"/>
    <w:p w14:paraId="032A0AB5" w14:textId="77777777" w:rsidR="00B062A7" w:rsidRPr="00291716" w:rsidRDefault="00B062A7" w:rsidP="00B062A7">
      <w:r w:rsidRPr="00291716">
        <w:br w:type="page"/>
      </w:r>
    </w:p>
    <w:p w14:paraId="7EE97035" w14:textId="39B86E9B" w:rsidR="00B062A7" w:rsidRPr="00291716" w:rsidRDefault="007F5557" w:rsidP="00B062A7">
      <w:pPr>
        <w:pStyle w:val="Titolo1"/>
        <w:jc w:val="center"/>
        <w:rPr>
          <w:b/>
          <w:bCs/>
        </w:rPr>
      </w:pPr>
      <w:bookmarkStart w:id="3" w:name="_Toc116383357"/>
      <w:r>
        <w:rPr>
          <w:b/>
          <w:bCs/>
        </w:rPr>
        <w:lastRenderedPageBreak/>
        <w:t>gd2 class</w:t>
      </w:r>
      <w:bookmarkEnd w:id="3"/>
    </w:p>
    <w:p w14:paraId="5C8292C5" w14:textId="77777777" w:rsidR="00B062A7" w:rsidRPr="00291716" w:rsidRDefault="00B062A7" w:rsidP="00B062A7"/>
    <w:p w14:paraId="18458788" w14:textId="77777777" w:rsidR="00B062A7" w:rsidRPr="00291716" w:rsidRDefault="00B062A7" w:rsidP="00B062A7"/>
    <w:p w14:paraId="3E6D1877" w14:textId="77777777" w:rsidR="00B062A7" w:rsidRPr="00291716" w:rsidRDefault="00B062A7" w:rsidP="00B062A7">
      <w:r w:rsidRPr="00291716">
        <w:br w:type="page"/>
      </w:r>
    </w:p>
    <w:p w14:paraId="7A505F93" w14:textId="545644BB" w:rsidR="00B062A7" w:rsidRPr="00291716" w:rsidRDefault="007F5557" w:rsidP="00B062A7">
      <w:pPr>
        <w:pStyle w:val="Titolo1"/>
        <w:jc w:val="center"/>
        <w:rPr>
          <w:b/>
          <w:bCs/>
        </w:rPr>
      </w:pPr>
      <w:bookmarkStart w:id="4" w:name="_Toc116383358"/>
      <w:proofErr w:type="spellStart"/>
      <w:r>
        <w:rPr>
          <w:b/>
          <w:bCs/>
        </w:rPr>
        <w:lastRenderedPageBreak/>
        <w:t>bsd</w:t>
      </w:r>
      <w:proofErr w:type="spellEnd"/>
      <w:r>
        <w:rPr>
          <w:b/>
          <w:bCs/>
        </w:rPr>
        <w:t xml:space="preserve"> class</w:t>
      </w:r>
      <w:bookmarkEnd w:id="4"/>
    </w:p>
    <w:p w14:paraId="786F7C24" w14:textId="77777777" w:rsidR="00B062A7" w:rsidRPr="00291716" w:rsidRDefault="00B062A7" w:rsidP="00B062A7"/>
    <w:p w14:paraId="67FA6717" w14:textId="77777777" w:rsidR="00B062A7" w:rsidRPr="00291716" w:rsidRDefault="00B062A7" w:rsidP="00B062A7"/>
    <w:p w14:paraId="0C51BA7F" w14:textId="77777777" w:rsidR="00B062A7" w:rsidRPr="00291716" w:rsidRDefault="00B062A7" w:rsidP="00B062A7">
      <w:r w:rsidRPr="00291716">
        <w:br w:type="page"/>
      </w:r>
    </w:p>
    <w:p w14:paraId="366C4525" w14:textId="3DA7B71C" w:rsidR="00B062A7" w:rsidRPr="00291716" w:rsidRDefault="00B062A7" w:rsidP="00B062A7">
      <w:pPr>
        <w:pStyle w:val="Titolo1"/>
        <w:jc w:val="center"/>
        <w:rPr>
          <w:b/>
          <w:bCs/>
        </w:rPr>
      </w:pPr>
      <w:bookmarkStart w:id="5" w:name="_Toc116383359"/>
      <w:r w:rsidRPr="00291716">
        <w:rPr>
          <w:b/>
          <w:bCs/>
        </w:rPr>
        <w:lastRenderedPageBreak/>
        <w:t>Appendix</w:t>
      </w:r>
      <w:bookmarkEnd w:id="5"/>
    </w:p>
    <w:p w14:paraId="72A58051" w14:textId="662880CA" w:rsidR="00B062A7" w:rsidRPr="00291716" w:rsidRDefault="00B062A7" w:rsidP="00B062A7"/>
    <w:p w14:paraId="3AE1BA7F" w14:textId="70E20F0F" w:rsidR="00B062A7" w:rsidRPr="00291716" w:rsidRDefault="00B062A7" w:rsidP="00291716">
      <w:pPr>
        <w:pStyle w:val="Titolo2"/>
        <w:jc w:val="center"/>
        <w:rPr>
          <w:b/>
          <w:bCs/>
          <w:sz w:val="32"/>
          <w:szCs w:val="32"/>
        </w:rPr>
      </w:pPr>
      <w:bookmarkStart w:id="6" w:name="_Toc116383360"/>
      <w:r w:rsidRPr="00291716">
        <w:rPr>
          <w:b/>
          <w:bCs/>
          <w:sz w:val="32"/>
          <w:szCs w:val="32"/>
        </w:rPr>
        <w:t>General Rules</w:t>
      </w:r>
      <w:bookmarkEnd w:id="6"/>
    </w:p>
    <w:p w14:paraId="0CAF9454" w14:textId="77777777" w:rsidR="00291716" w:rsidRDefault="00291716" w:rsidP="00291716">
      <w:pPr>
        <w:rPr>
          <w:rFonts w:ascii="Arial-BoldMT" w:hAnsi="Arial-BoldMT"/>
          <w:b/>
          <w:bCs/>
          <w:color w:val="000080"/>
          <w:sz w:val="44"/>
          <w:szCs w:val="44"/>
        </w:rPr>
      </w:pPr>
      <w:r w:rsidRPr="00291716">
        <w:t>General rules and conventions</w:t>
      </w:r>
      <w:r>
        <w:t xml:space="preserve"> </w:t>
      </w:r>
      <w:r w:rsidRPr="00291716">
        <w:t>for Snag</w:t>
      </w:r>
      <w:r w:rsidRPr="00291716">
        <w:br/>
      </w:r>
    </w:p>
    <w:p w14:paraId="40F63CEF" w14:textId="77777777" w:rsidR="00291716" w:rsidRDefault="00291716" w:rsidP="00291716">
      <w:pPr>
        <w:pStyle w:val="Titolo3"/>
        <w:rPr>
          <w:rFonts w:ascii="Arial-BoldMT" w:eastAsia="Times New Roman" w:hAnsi="Arial-BoldMT"/>
          <w:b/>
          <w:bCs/>
          <w:color w:val="0000FF"/>
          <w:sz w:val="28"/>
          <w:szCs w:val="28"/>
        </w:rPr>
      </w:pPr>
      <w:bookmarkStart w:id="7" w:name="_Toc116383361"/>
      <w:proofErr w:type="spellStart"/>
      <w:r w:rsidRPr="00291716">
        <w:rPr>
          <w:rFonts w:ascii="Arial-BoldMT" w:eastAsia="Times New Roman" w:hAnsi="Arial-BoldMT"/>
          <w:b/>
          <w:bCs/>
          <w:color w:val="000080"/>
          <w:sz w:val="44"/>
          <w:szCs w:val="44"/>
        </w:rPr>
        <w:t>Matlab</w:t>
      </w:r>
      <w:proofErr w:type="spellEnd"/>
      <w:r w:rsidRPr="00291716">
        <w:rPr>
          <w:rFonts w:ascii="Arial-BoldMT" w:eastAsia="Times New Roman" w:hAnsi="Arial-BoldMT"/>
          <w:b/>
          <w:bCs/>
          <w:color w:val="000080"/>
          <w:sz w:val="44"/>
          <w:szCs w:val="44"/>
        </w:rPr>
        <w:t xml:space="preserve"> rules</w:t>
      </w:r>
      <w:bookmarkEnd w:id="7"/>
      <w:r w:rsidRPr="00291716">
        <w:rPr>
          <w:rFonts w:ascii="Arial-BoldMT" w:eastAsia="Times New Roman" w:hAnsi="Arial-BoldMT"/>
          <w:b/>
          <w:bCs/>
          <w:color w:val="000080"/>
          <w:sz w:val="44"/>
          <w:szCs w:val="44"/>
        </w:rPr>
        <w:br/>
      </w:r>
    </w:p>
    <w:p w14:paraId="4612C4FD" w14:textId="77777777" w:rsidR="00291716" w:rsidRDefault="00291716" w:rsidP="00291716">
      <w:pPr>
        <w:rPr>
          <w:rFonts w:ascii="Arial-BoldMT" w:eastAsia="Times New Roman" w:hAnsi="Arial-BoldMT"/>
          <w:b/>
          <w:bCs/>
          <w:color w:val="000080"/>
          <w:sz w:val="44"/>
          <w:szCs w:val="44"/>
        </w:rPr>
      </w:pP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t>Matrices</w:t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br/>
      </w:r>
      <w:r w:rsidRPr="00291716">
        <w:t xml:space="preserve">A matrix </w:t>
      </w:r>
      <w:r w:rsidRPr="00291716">
        <w:rPr>
          <w:rFonts w:ascii="Arial-BoldMT" w:hAnsi="Arial-BoldMT"/>
          <w:b/>
          <w:bCs/>
          <w:sz w:val="44"/>
          <w:szCs w:val="44"/>
        </w:rPr>
        <w:t>M(</w:t>
      </w:r>
      <w:proofErr w:type="spellStart"/>
      <w:proofErr w:type="gramStart"/>
      <w:r w:rsidRPr="00291716">
        <w:rPr>
          <w:rFonts w:ascii="Arial-BoldMT" w:hAnsi="Arial-BoldMT"/>
          <w:b/>
          <w:bCs/>
          <w:sz w:val="44"/>
          <w:szCs w:val="44"/>
        </w:rPr>
        <w:t>n,m</w:t>
      </w:r>
      <w:proofErr w:type="spellEnd"/>
      <w:proofErr w:type="gramEnd"/>
      <w:r w:rsidRPr="00291716">
        <w:rPr>
          <w:rFonts w:ascii="Arial-BoldMT" w:hAnsi="Arial-BoldMT"/>
          <w:b/>
          <w:bCs/>
          <w:sz w:val="44"/>
          <w:szCs w:val="44"/>
        </w:rPr>
        <w:t xml:space="preserve">) </w:t>
      </w:r>
      <w:r w:rsidRPr="00291716">
        <w:t xml:space="preserve">has </w:t>
      </w:r>
      <w:r w:rsidRPr="00291716">
        <w:rPr>
          <w:rFonts w:ascii="Arial-BoldMT" w:hAnsi="Arial-BoldMT"/>
          <w:b/>
          <w:bCs/>
          <w:sz w:val="44"/>
          <w:szCs w:val="44"/>
        </w:rPr>
        <w:t xml:space="preserve">n </w:t>
      </w:r>
      <w:r w:rsidRPr="00291716">
        <w:t xml:space="preserve">rows and </w:t>
      </w:r>
      <w:r w:rsidRPr="00291716">
        <w:rPr>
          <w:rFonts w:ascii="Arial-BoldMT" w:hAnsi="Arial-BoldMT"/>
          <w:b/>
          <w:bCs/>
          <w:sz w:val="44"/>
          <w:szCs w:val="44"/>
        </w:rPr>
        <w:t xml:space="preserve">m </w:t>
      </w:r>
      <w:r w:rsidRPr="00291716">
        <w:t>columns. Data are written in columns, so as</w:t>
      </w:r>
      <w:r w:rsidRPr="00291716">
        <w:br/>
        <w:t>M(:,1)</w:t>
      </w:r>
      <w:r w:rsidRPr="00291716">
        <w:br/>
        <w:t>M(:,2)</w:t>
      </w:r>
      <w:r w:rsidRPr="00291716">
        <w:br/>
        <w:t>M(:,3)</w:t>
      </w:r>
      <w:r w:rsidRPr="00291716">
        <w:br/>
        <w:t>Example:</w:t>
      </w:r>
      <w:r w:rsidRPr="00291716">
        <w:br/>
        <w:t>&gt;&gt; a=1:12;</w:t>
      </w:r>
      <w:r w:rsidRPr="00291716">
        <w:br/>
        <w:t>&gt;&gt; aa=reshape(a,4,3) % 4 rows, 3 columns</w:t>
      </w:r>
      <w:r w:rsidRPr="00291716">
        <w:br/>
        <w:t>aa =</w:t>
      </w:r>
      <w:r w:rsidRPr="00291716">
        <w:br/>
        <w:t>1 5 9</w:t>
      </w:r>
      <w:r w:rsidRPr="00291716">
        <w:br/>
        <w:t>2 6 10</w:t>
      </w:r>
      <w:r w:rsidRPr="00291716">
        <w:br/>
        <w:t>3 7 11</w:t>
      </w:r>
      <w:r w:rsidRPr="00291716">
        <w:br/>
        <w:t>4 8 12</w:t>
      </w:r>
      <w:r w:rsidRPr="00291716">
        <w:br/>
        <w:t>&gt;&gt; aa(:) % the natural way is by columns</w:t>
      </w:r>
      <w:r w:rsidRPr="00291716">
        <w:br/>
      </w:r>
      <w:proofErr w:type="spellStart"/>
      <w:r w:rsidRPr="00291716">
        <w:t>ans</w:t>
      </w:r>
      <w:proofErr w:type="spellEnd"/>
      <w:r w:rsidRPr="00291716">
        <w:t xml:space="preserve"> =</w:t>
      </w:r>
      <w:r w:rsidRPr="00291716">
        <w:br/>
        <w:t>1 2 3 4 5 6 7 8 9</w:t>
      </w:r>
      <w:r w:rsidRPr="00291716">
        <w:br/>
        <w:t>10</w:t>
      </w:r>
      <w:r w:rsidRPr="00291716">
        <w:br/>
        <w:t>11</w:t>
      </w:r>
      <w:r w:rsidRPr="00291716">
        <w:br/>
        <w:t>12</w:t>
      </w:r>
      <w:r w:rsidRPr="00291716">
        <w:rPr>
          <w:rFonts w:ascii="Times New Roman" w:hAnsi="Times New Roman"/>
        </w:rPr>
        <w:br/>
      </w:r>
    </w:p>
    <w:p w14:paraId="1EC31BDE" w14:textId="77777777" w:rsidR="00291716" w:rsidRDefault="00291716" w:rsidP="00291716">
      <w:pPr>
        <w:pStyle w:val="Titolo3"/>
        <w:rPr>
          <w:rFonts w:ascii="Arial-BoldMT" w:eastAsia="Times New Roman" w:hAnsi="Arial-BoldMT"/>
          <w:b/>
          <w:bCs/>
          <w:color w:val="000080"/>
          <w:sz w:val="44"/>
          <w:szCs w:val="44"/>
        </w:rPr>
      </w:pPr>
      <w:bookmarkStart w:id="8" w:name="_Toc116383362"/>
      <w:r w:rsidRPr="00291716">
        <w:rPr>
          <w:rFonts w:ascii="Arial-BoldMT" w:eastAsia="Times New Roman" w:hAnsi="Arial-BoldMT"/>
          <w:b/>
          <w:bCs/>
          <w:color w:val="000080"/>
          <w:sz w:val="44"/>
          <w:szCs w:val="44"/>
        </w:rPr>
        <w:t>Signal processing</w:t>
      </w:r>
      <w:bookmarkEnd w:id="8"/>
    </w:p>
    <w:p w14:paraId="1E7E2F22" w14:textId="55043DC9" w:rsidR="00291716" w:rsidRDefault="00291716" w:rsidP="00291716">
      <w:pPr>
        <w:rPr>
          <w:rFonts w:ascii="Arial-BoldMT" w:eastAsia="Times New Roman" w:hAnsi="Arial-BoldMT"/>
          <w:b/>
          <w:bCs/>
          <w:color w:val="000080"/>
          <w:sz w:val="44"/>
          <w:szCs w:val="44"/>
        </w:rPr>
      </w:pPr>
      <w:r w:rsidRPr="00291716">
        <w:rPr>
          <w:rFonts w:ascii="Arial-BoldMT" w:hAnsi="Arial-BoldMT"/>
          <w:b/>
          <w:bCs/>
          <w:color w:val="000080"/>
          <w:sz w:val="44"/>
          <w:szCs w:val="44"/>
        </w:rPr>
        <w:br/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t>Spectra</w:t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br/>
      </w:r>
      <w:r w:rsidRPr="00291716">
        <w:t>The spectra are bilateral.</w:t>
      </w:r>
      <w:r w:rsidRPr="00291716">
        <w:br/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t>Fourier transform</w:t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br/>
      </w:r>
      <w:r w:rsidRPr="00291716">
        <w:t>The definition we use is:</w:t>
      </w:r>
      <w:r w:rsidRPr="00291716">
        <w:br/>
        <w:t>For the Discrete Fourier Transform we use:</w:t>
      </w:r>
      <w:r w:rsidRPr="00291716">
        <w:br/>
        <w:t>and for the inverse</w:t>
      </w:r>
      <w:r w:rsidRPr="00291716">
        <w:br/>
      </w:r>
      <w:r w:rsidRPr="00291716">
        <w:rPr>
          <w:rFonts w:ascii="Garamond-Bold" w:hAnsi="Garamond-Bold"/>
          <w:b/>
          <w:bCs/>
        </w:rPr>
        <w:t xml:space="preserve">Attention: this is the </w:t>
      </w:r>
      <w:proofErr w:type="spellStart"/>
      <w:r w:rsidRPr="00291716">
        <w:rPr>
          <w:rFonts w:ascii="Garamond-Bold" w:hAnsi="Garamond-Bold"/>
          <w:b/>
          <w:bCs/>
        </w:rPr>
        <w:t>Matlab</w:t>
      </w:r>
      <w:proofErr w:type="spellEnd"/>
      <w:r w:rsidRPr="00291716">
        <w:rPr>
          <w:rFonts w:ascii="Garamond-Bold" w:hAnsi="Garamond-Bold"/>
          <w:b/>
          <w:bCs/>
        </w:rPr>
        <w:t xml:space="preserve"> definition. The Numerical Recipes definition is with the</w:t>
      </w:r>
      <w:r w:rsidRPr="00291716">
        <w:rPr>
          <w:rFonts w:ascii="Garamond-Bold" w:hAnsi="Garamond-Bold"/>
          <w:b/>
          <w:bCs/>
        </w:rPr>
        <w:br/>
      </w:r>
      <w:r w:rsidRPr="00291716">
        <w:rPr>
          <w:rFonts w:ascii="Garamond-Bold" w:hAnsi="Garamond-Bold"/>
          <w:b/>
          <w:bCs/>
        </w:rPr>
        <w:lastRenderedPageBreak/>
        <w:t>plus sign in the exponent for the direct DFT.</w:t>
      </w:r>
      <w:r w:rsidRPr="00291716">
        <w:rPr>
          <w:rFonts w:ascii="Garamond-Bold" w:hAnsi="Garamond-Bold"/>
          <w:b/>
          <w:bCs/>
        </w:rPr>
        <w:br/>
        <w:t xml:space="preserve">In case of ambiguity a parameter </w:t>
      </w:r>
      <w:proofErr w:type="spellStart"/>
      <w:r w:rsidRPr="00291716">
        <w:rPr>
          <w:rFonts w:ascii="Garamond-Bold" w:hAnsi="Garamond-Bold"/>
          <w:b/>
          <w:bCs/>
        </w:rPr>
        <w:t>fftsign</w:t>
      </w:r>
      <w:proofErr w:type="spellEnd"/>
      <w:r w:rsidRPr="00291716">
        <w:rPr>
          <w:rFonts w:ascii="Garamond-Bold" w:hAnsi="Garamond-Bold"/>
          <w:b/>
          <w:bCs/>
        </w:rPr>
        <w:t xml:space="preserve"> = 1 or -1 is defined.</w:t>
      </w:r>
      <w:r w:rsidRPr="00291716">
        <w:rPr>
          <w:rFonts w:ascii="Times New Roman" w:hAnsi="Times New Roman"/>
        </w:rPr>
        <w:br/>
      </w:r>
    </w:p>
    <w:p w14:paraId="547CDBAC" w14:textId="77777777" w:rsidR="00291716" w:rsidRPr="00291716" w:rsidRDefault="00291716" w:rsidP="00291716"/>
    <w:p w14:paraId="02DAF65D" w14:textId="77777777" w:rsidR="00291716" w:rsidRDefault="00291716" w:rsidP="00291716">
      <w:pPr>
        <w:pStyle w:val="Titolo3"/>
        <w:jc w:val="center"/>
        <w:rPr>
          <w:rFonts w:ascii="Arial-BoldMT" w:eastAsia="Times New Roman" w:hAnsi="Arial-BoldMT"/>
          <w:b/>
          <w:bCs/>
          <w:color w:val="000080"/>
          <w:sz w:val="44"/>
          <w:szCs w:val="44"/>
        </w:rPr>
      </w:pPr>
      <w:bookmarkStart w:id="9" w:name="_Toc116383363"/>
      <w:r w:rsidRPr="00291716">
        <w:rPr>
          <w:rFonts w:ascii="Arial-BoldMT" w:eastAsia="Times New Roman" w:hAnsi="Arial-BoldMT"/>
          <w:b/>
          <w:bCs/>
          <w:color w:val="000080"/>
          <w:sz w:val="44"/>
          <w:szCs w:val="44"/>
        </w:rPr>
        <w:t>Time and astronomy</w:t>
      </w:r>
      <w:bookmarkEnd w:id="9"/>
    </w:p>
    <w:p w14:paraId="4BDA5C2E" w14:textId="1FB877DC" w:rsidR="00291716" w:rsidRPr="00291716" w:rsidRDefault="00291716" w:rsidP="00291716">
      <w:pPr>
        <w:rPr>
          <w:rFonts w:ascii="Times New Roman" w:hAnsi="Times New Roman"/>
        </w:rPr>
      </w:pPr>
      <w:r w:rsidRPr="00291716">
        <w:rPr>
          <w:rFonts w:ascii="Arial-BoldMT" w:hAnsi="Arial-BoldMT"/>
          <w:b/>
          <w:bCs/>
          <w:color w:val="000080"/>
          <w:sz w:val="44"/>
          <w:szCs w:val="44"/>
        </w:rPr>
        <w:br/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t>Time</w:t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br/>
      </w:r>
      <w:r w:rsidRPr="00291716">
        <w:t>The time is in MJD (Modified Julian Date), defined as</w:t>
      </w:r>
      <w:r w:rsidRPr="00291716">
        <w:br/>
        <w:t>MJD = JD - 2400000.5</w:t>
      </w:r>
      <w:r w:rsidRPr="00291716">
        <w:br/>
        <w:t>This is easily related to the usual time expression (year, month, day, hour, minute, second)</w:t>
      </w:r>
      <w:r w:rsidRPr="00291716">
        <w:br/>
        <w:t>and to the way astronomers express absolute time.</w:t>
      </w:r>
      <w:r w:rsidRPr="00291716">
        <w:br/>
        <w:t>For particular cases, when uniform time is needed, (for example for precise time duration),</w:t>
      </w:r>
      <w:r w:rsidRPr="00291716">
        <w:br/>
        <w:t>TAI or GPS time can be used, but it must be converted for many functions.</w:t>
      </w:r>
      <w:r w:rsidRPr="00291716">
        <w:br/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t>Sidereal hour</w:t>
      </w:r>
      <w:r w:rsidRPr="00291716">
        <w:rPr>
          <w:rFonts w:ascii="Arial-BoldMT" w:hAnsi="Arial-BoldMT"/>
          <w:b/>
          <w:bCs/>
          <w:color w:val="0000FF"/>
          <w:sz w:val="28"/>
          <w:szCs w:val="28"/>
        </w:rPr>
        <w:br/>
      </w:r>
      <w:r w:rsidRPr="00291716">
        <w:t>Normally the Greenwich sidereal hour is used. It should be expressed in hours (preferably)</w:t>
      </w:r>
      <w:r w:rsidRPr="00291716">
        <w:br/>
        <w:t>or in degrees.</w:t>
      </w:r>
      <w:r w:rsidRPr="00291716">
        <w:br/>
      </w:r>
      <w:r w:rsidRPr="00291716">
        <w:rPr>
          <w:rFonts w:ascii="TimesNewRomanPSMT" w:hAnsi="TimesNewRomanPSMT"/>
        </w:rPr>
        <w:t>Given below is a simple algorithm for computing apparent sideral time to an accuracy of</w:t>
      </w:r>
      <w:r w:rsidRPr="00291716">
        <w:rPr>
          <w:rFonts w:ascii="TimesNewRomanPSMT" w:hAnsi="TimesNewRomanPSMT"/>
        </w:rPr>
        <w:br/>
        <w:t>about 0.1 second, equivalent to about 1.5 arcseconds on the sky. The input time required</w:t>
      </w:r>
      <w:r w:rsidRPr="00291716">
        <w:rPr>
          <w:rFonts w:ascii="TimesNewRomanPSMT" w:hAnsi="TimesNewRomanPSMT"/>
        </w:rPr>
        <w:br/>
        <w:t>by the algorithm is represented as a Julian date (</w:t>
      </w:r>
      <w:r w:rsidRPr="00291716">
        <w:rPr>
          <w:rFonts w:ascii="TrebuchetMS" w:hAnsi="TrebuchetMS"/>
          <w:color w:val="0000FF"/>
        </w:rPr>
        <w:t xml:space="preserve">Julian dates </w:t>
      </w:r>
      <w:r w:rsidRPr="00291716">
        <w:rPr>
          <w:rFonts w:ascii="TimesNewRomanPSMT" w:hAnsi="TimesNewRomanPSMT"/>
        </w:rPr>
        <w:t xml:space="preserve">can be used to </w:t>
      </w:r>
      <w:proofErr w:type="spellStart"/>
      <w:r w:rsidRPr="00291716">
        <w:rPr>
          <w:rFonts w:ascii="TimesNewRomanPSMT" w:hAnsi="TimesNewRomanPSMT"/>
        </w:rPr>
        <w:t>to</w:t>
      </w:r>
      <w:proofErr w:type="spellEnd"/>
      <w:r w:rsidRPr="00291716">
        <w:rPr>
          <w:rFonts w:ascii="TimesNewRomanPSMT" w:hAnsi="TimesNewRomanPSMT"/>
        </w:rPr>
        <w:t xml:space="preserve"> determine</w:t>
      </w:r>
      <w:r w:rsidRPr="00291716">
        <w:rPr>
          <w:rFonts w:ascii="TimesNewRomanPSMT" w:hAnsi="TimesNewRomanPSMT"/>
        </w:rPr>
        <w:br/>
      </w:r>
      <w:r w:rsidRPr="00291716">
        <w:rPr>
          <w:rFonts w:ascii="TrebuchetMS" w:hAnsi="TrebuchetMS"/>
          <w:color w:val="0000FF"/>
        </w:rPr>
        <w:t>Universal Time</w:t>
      </w:r>
      <w:r w:rsidRPr="00291716">
        <w:rPr>
          <w:rFonts w:ascii="TimesNewRomanPSMT" w:hAnsi="TimesNewRomanPSMT"/>
        </w:rPr>
        <w:t>.)</w:t>
      </w:r>
      <w:r w:rsidRPr="00291716">
        <w:rPr>
          <w:rFonts w:ascii="TimesNewRomanPSMT" w:hAnsi="TimesNewRomanPSMT"/>
        </w:rPr>
        <w:br/>
        <w:t>Let JD be the Julian date of the time of interest. Let JD</w:t>
      </w:r>
      <w:r w:rsidRPr="00291716">
        <w:rPr>
          <w:rFonts w:ascii="TimesNewRomanPSMT" w:hAnsi="TimesNewRomanPSMT"/>
          <w:sz w:val="16"/>
          <w:szCs w:val="16"/>
        </w:rPr>
        <w:t xml:space="preserve">0 </w:t>
      </w:r>
      <w:r w:rsidRPr="00291716">
        <w:rPr>
          <w:rFonts w:ascii="TimesNewRomanPSMT" w:hAnsi="TimesNewRomanPSMT"/>
        </w:rPr>
        <w:t>be the Julian date of the</w:t>
      </w:r>
      <w:r w:rsidRPr="00291716">
        <w:rPr>
          <w:rFonts w:ascii="TimesNewRomanPSMT" w:hAnsi="TimesNewRomanPSMT"/>
        </w:rPr>
        <w:br/>
        <w:t>previous midnight (0</w:t>
      </w:r>
      <w:r w:rsidRPr="00291716">
        <w:rPr>
          <w:rFonts w:ascii="TimesNewRomanPSMT" w:hAnsi="TimesNewRomanPSMT"/>
          <w:sz w:val="16"/>
          <w:szCs w:val="16"/>
        </w:rPr>
        <w:t>h</w:t>
      </w:r>
      <w:r w:rsidRPr="00291716">
        <w:rPr>
          <w:rFonts w:ascii="TimesNewRomanPSMT" w:hAnsi="TimesNewRomanPSMT"/>
        </w:rPr>
        <w:t>) UT (the value of JD</w:t>
      </w:r>
      <w:r w:rsidRPr="00291716">
        <w:rPr>
          <w:rFonts w:ascii="TimesNewRomanPSMT" w:hAnsi="TimesNewRomanPSMT"/>
          <w:sz w:val="16"/>
          <w:szCs w:val="16"/>
        </w:rPr>
        <w:t xml:space="preserve">0 </w:t>
      </w:r>
      <w:r w:rsidRPr="00291716">
        <w:rPr>
          <w:rFonts w:ascii="TimesNewRomanPSMT" w:hAnsi="TimesNewRomanPSMT"/>
        </w:rPr>
        <w:t>will end in .5 exactly), and let H be the hours</w:t>
      </w:r>
      <w:r w:rsidRPr="00291716">
        <w:rPr>
          <w:rFonts w:ascii="TimesNewRomanPSMT" w:hAnsi="TimesNewRomanPSMT"/>
        </w:rPr>
        <w:br/>
        <w:t xml:space="preserve">of UT elapsed since that time. </w:t>
      </w:r>
      <w:proofErr w:type="gramStart"/>
      <w:r w:rsidRPr="00291716">
        <w:rPr>
          <w:rFonts w:ascii="TimesNewRomanPSMT" w:hAnsi="TimesNewRomanPSMT"/>
        </w:rPr>
        <w:t>Thus</w:t>
      </w:r>
      <w:proofErr w:type="gramEnd"/>
      <w:r w:rsidRPr="00291716">
        <w:rPr>
          <w:rFonts w:ascii="TimesNewRomanPSMT" w:hAnsi="TimesNewRomanPSMT"/>
        </w:rPr>
        <w:t xml:space="preserve"> we have </w:t>
      </w:r>
      <w:r w:rsidRPr="00291716">
        <w:rPr>
          <w:rFonts w:ascii="TimesNewRomanPSMT" w:hAnsi="TimesNewRomanPSMT"/>
          <w:color w:val="0000FF"/>
        </w:rPr>
        <w:t>JD = JD</w:t>
      </w:r>
      <w:r w:rsidRPr="00291716">
        <w:rPr>
          <w:rFonts w:ascii="TimesNewRomanPSMT" w:hAnsi="TimesNewRomanPSMT"/>
          <w:color w:val="0000FF"/>
          <w:sz w:val="16"/>
          <w:szCs w:val="16"/>
        </w:rPr>
        <w:t xml:space="preserve">0 </w:t>
      </w:r>
      <w:r w:rsidRPr="00291716">
        <w:rPr>
          <w:rFonts w:ascii="TimesNewRomanPSMT" w:hAnsi="TimesNewRomanPSMT"/>
          <w:color w:val="0000FF"/>
        </w:rPr>
        <w:t>+ H/24</w:t>
      </w:r>
      <w:r w:rsidRPr="00291716">
        <w:rPr>
          <w:rFonts w:ascii="TimesNewRomanPSMT" w:hAnsi="TimesNewRomanPSMT"/>
        </w:rPr>
        <w:t>.</w:t>
      </w:r>
      <w:r w:rsidRPr="00291716">
        <w:rPr>
          <w:rFonts w:ascii="TimesNewRomanPSMT" w:hAnsi="TimesNewRomanPSMT"/>
        </w:rPr>
        <w:br/>
        <w:t>For both of these Julian dates, compute the number of days and fraction (+ or -) from</w:t>
      </w:r>
      <w:r w:rsidRPr="00291716">
        <w:rPr>
          <w:rFonts w:ascii="TimesNewRomanPSMT" w:hAnsi="TimesNewRomanPSMT"/>
        </w:rPr>
        <w:br/>
        <w:t>2000 January 1, 12</w:t>
      </w:r>
      <w:r w:rsidRPr="00291716">
        <w:rPr>
          <w:rFonts w:ascii="TimesNewRomanPSMT" w:hAnsi="TimesNewRomanPSMT"/>
          <w:sz w:val="16"/>
          <w:szCs w:val="16"/>
        </w:rPr>
        <w:t xml:space="preserve">h </w:t>
      </w:r>
      <w:r w:rsidRPr="00291716">
        <w:rPr>
          <w:rFonts w:ascii="TimesNewRomanPSMT" w:hAnsi="TimesNewRomanPSMT"/>
        </w:rPr>
        <w:t>UT, Julian date 2451545.0: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91716" w:rsidRPr="00291716" w14:paraId="46F47F80" w14:textId="77777777" w:rsidTr="0029171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2469" w14:textId="77777777" w:rsidR="00291716" w:rsidRPr="00291716" w:rsidRDefault="00291716" w:rsidP="00291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 = JD - 2451545.0</w:t>
            </w: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br/>
              <w:t>D</w:t>
            </w:r>
            <w:r w:rsidRPr="00291716">
              <w:rPr>
                <w:rFonts w:ascii="Garamond" w:eastAsia="Times New Roman" w:hAnsi="Garamond" w:cs="Times New Roman"/>
                <w:color w:val="000000"/>
                <w:sz w:val="14"/>
                <w:szCs w:val="14"/>
              </w:rPr>
              <w:t xml:space="preserve">0 </w:t>
            </w: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= JD</w:t>
            </w:r>
            <w:r w:rsidRPr="00291716">
              <w:rPr>
                <w:rFonts w:ascii="Garamond" w:eastAsia="Times New Roman" w:hAnsi="Garamond" w:cs="Times New Roman"/>
                <w:color w:val="000000"/>
                <w:sz w:val="14"/>
                <w:szCs w:val="14"/>
              </w:rPr>
              <w:t xml:space="preserve">0 </w:t>
            </w: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- 2451545.0</w:t>
            </w:r>
          </w:p>
        </w:tc>
      </w:tr>
    </w:tbl>
    <w:p w14:paraId="2CCC238C" w14:textId="77777777" w:rsidR="00291716" w:rsidRPr="00291716" w:rsidRDefault="00291716" w:rsidP="00291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Then the Greenwich mean sidereal time in hours is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91716" w:rsidRPr="00291716" w14:paraId="7A6FCA8D" w14:textId="77777777" w:rsidTr="0029171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87BB" w14:textId="77777777" w:rsidR="00291716" w:rsidRPr="00291716" w:rsidRDefault="00291716" w:rsidP="00291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GMST = 6.697374558 + 0.06570982441908 D</w:t>
            </w:r>
            <w:r w:rsidRPr="00291716">
              <w:rPr>
                <w:rFonts w:ascii="Garamond" w:eastAsia="Times New Roman" w:hAnsi="Garamond" w:cs="Times New Roman"/>
                <w:color w:val="000000"/>
                <w:sz w:val="14"/>
                <w:szCs w:val="14"/>
              </w:rPr>
              <w:t xml:space="preserve">0 </w:t>
            </w: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+ 1.00273790935 H + 0.000026 T</w:t>
            </w:r>
            <w:r w:rsidRPr="00291716">
              <w:rPr>
                <w:rFonts w:ascii="Garamond" w:eastAsia="Times New Roman" w:hAnsi="Garamond" w:cs="Times New Roman"/>
                <w:color w:val="000000"/>
                <w:sz w:val="14"/>
                <w:szCs w:val="14"/>
              </w:rPr>
              <w:t>2</w:t>
            </w:r>
          </w:p>
        </w:tc>
      </w:tr>
    </w:tbl>
    <w:p w14:paraId="2DBA7737" w14:textId="77777777" w:rsidR="00291716" w:rsidRPr="00291716" w:rsidRDefault="00291716" w:rsidP="00291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 xml:space="preserve">where </w:t>
      </w:r>
      <w:r w:rsidRPr="00291716">
        <w:rPr>
          <w:rFonts w:ascii="Garamond" w:eastAsia="Times New Roman" w:hAnsi="Garamond" w:cs="Times New Roman"/>
          <w:color w:val="0000FF"/>
          <w:sz w:val="24"/>
          <w:szCs w:val="24"/>
        </w:rPr>
        <w:t xml:space="preserve">T = D/36525 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 xml:space="preserve">is the number of </w:t>
      </w:r>
      <w:r w:rsidRPr="00291716">
        <w:rPr>
          <w:rFonts w:ascii="Garamond-Italic" w:eastAsia="Times New Roman" w:hAnsi="Garamond-Italic" w:cs="Times New Roman"/>
          <w:i/>
          <w:iCs/>
          <w:color w:val="000000"/>
          <w:sz w:val="24"/>
          <w:szCs w:val="24"/>
        </w:rPr>
        <w:t xml:space="preserve">centuries 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 xml:space="preserve">since the year 2000; </w:t>
      </w:r>
      <w:proofErr w:type="gramStart"/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thus</w:t>
      </w:r>
      <w:proofErr w:type="gramEnd"/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last term can be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omitted in most applications. It will be necessary to reduce GMST to the range 0</w:t>
      </w:r>
      <w:r w:rsidRPr="00291716">
        <w:rPr>
          <w:rFonts w:ascii="Garamond" w:eastAsia="Times New Roman" w:hAnsi="Garamond" w:cs="Times New Roman"/>
          <w:color w:val="000000"/>
          <w:sz w:val="14"/>
          <w:szCs w:val="14"/>
        </w:rPr>
        <w:t xml:space="preserve">h 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to 24</w:t>
      </w:r>
      <w:r w:rsidRPr="00291716">
        <w:rPr>
          <w:rFonts w:ascii="Garamond" w:eastAsia="Times New Roman" w:hAnsi="Garamond" w:cs="Times New Roman"/>
          <w:color w:val="000000"/>
          <w:sz w:val="14"/>
          <w:szCs w:val="14"/>
        </w:rPr>
        <w:t>h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Setting H = 0 in the above formula yields the Greenwich mean sidereal time at 0</w:t>
      </w:r>
      <w:r w:rsidRPr="00291716">
        <w:rPr>
          <w:rFonts w:ascii="Garamond" w:eastAsia="Times New Roman" w:hAnsi="Garamond" w:cs="Times New Roman"/>
          <w:color w:val="000000"/>
          <w:sz w:val="14"/>
          <w:szCs w:val="14"/>
        </w:rPr>
        <w:t xml:space="preserve">h 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UT, which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is tabulated in </w:t>
      </w:r>
      <w:r w:rsidRPr="00291716">
        <w:rPr>
          <w:rFonts w:ascii="Garamond-Italic" w:eastAsia="Times New Roman" w:hAnsi="Garamond-Italic" w:cs="Times New Roman"/>
          <w:i/>
          <w:iCs/>
          <w:color w:val="000000"/>
          <w:sz w:val="24"/>
          <w:szCs w:val="24"/>
        </w:rPr>
        <w:t>The Astronomical Almanac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91716">
        <w:rPr>
          <w:rFonts w:ascii="Times New Roman" w:eastAsia="Times New Roman" w:hAnsi="Times New Roman" w:cs="Times New Roman"/>
          <w:sz w:val="24"/>
          <w:szCs w:val="24"/>
        </w:rPr>
        <w:br/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The following alternative formula can be used with a loss of precision of 0.1 second per</w:t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century: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91716" w:rsidRPr="00291716" w14:paraId="68CACA47" w14:textId="77777777" w:rsidTr="0029171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C3359" w14:textId="77777777" w:rsidR="00291716" w:rsidRPr="00291716" w:rsidRDefault="00291716" w:rsidP="00291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1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GMST = 18.697374558 + 24.06570982441908 D</w:t>
            </w:r>
          </w:p>
        </w:tc>
      </w:tr>
    </w:tbl>
    <w:p w14:paraId="46BEE3AE" w14:textId="77777777" w:rsidR="00291716" w:rsidRPr="00291716" w:rsidRDefault="00291716" w:rsidP="00291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where, as above, GMST must be reduced to the range 0</w:t>
      </w:r>
      <w:r w:rsidRPr="00291716">
        <w:rPr>
          <w:rFonts w:ascii="Garamond" w:eastAsia="Times New Roman" w:hAnsi="Garamond" w:cs="Times New Roman"/>
          <w:color w:val="000000"/>
          <w:sz w:val="14"/>
          <w:szCs w:val="14"/>
        </w:rPr>
        <w:t xml:space="preserve">h 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to 24</w:t>
      </w:r>
      <w:r w:rsidRPr="00291716">
        <w:rPr>
          <w:rFonts w:ascii="Garamond" w:eastAsia="Times New Roman" w:hAnsi="Garamond" w:cs="Times New Roman"/>
          <w:color w:val="000000"/>
          <w:sz w:val="14"/>
          <w:szCs w:val="14"/>
        </w:rPr>
        <w:t>h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. The equations for GMST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given above are adapted from those given in Appendix A of </w:t>
      </w:r>
      <w:r w:rsidRPr="00291716">
        <w:rPr>
          <w:rFonts w:ascii="Garamond-Italic" w:eastAsia="Times New Roman" w:hAnsi="Garamond-Italic" w:cs="Times New Roman"/>
          <w:i/>
          <w:iCs/>
          <w:color w:val="000000"/>
          <w:sz w:val="24"/>
          <w:szCs w:val="24"/>
        </w:rPr>
        <w:t xml:space="preserve">USNO Circular No. 163 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(1981).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Here is another formula: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L'Union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Astronomique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Internationale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défini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la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valeur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du Temps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Sidéral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Moyen</w:t>
      </w:r>
      <w:proofErr w:type="spellEnd"/>
      <w:r w:rsidRPr="00291716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 xml:space="preserve"> </w:t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au</w:t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méridien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de Greenwich </w:t>
      </w:r>
      <w:r w:rsidRPr="0029171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à 00h UT </w:t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d'un jour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donné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par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la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formule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suivante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91716" w:rsidRPr="00291716" w14:paraId="1385132B" w14:textId="77777777" w:rsidTr="0029171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1548B" w14:textId="77777777" w:rsidR="00291716" w:rsidRPr="00291716" w:rsidRDefault="00291716" w:rsidP="00291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24"/>
                <w:szCs w:val="24"/>
              </w:rPr>
              <w:t>GTSM0 = 6h 41m 50,54841s + 8640184s,812866 T + 0 s,093104 T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16"/>
                <w:szCs w:val="16"/>
              </w:rPr>
              <w:t xml:space="preserve">2 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24"/>
                <w:szCs w:val="24"/>
              </w:rPr>
              <w:t>-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24"/>
                <w:szCs w:val="24"/>
              </w:rPr>
              <w:br/>
              <w:t>0 s,0000062 T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16"/>
                <w:szCs w:val="16"/>
              </w:rPr>
              <w:t>3</w:t>
            </w:r>
          </w:p>
        </w:tc>
      </w:tr>
    </w:tbl>
    <w:p w14:paraId="733D14B6" w14:textId="77777777" w:rsidR="00291716" w:rsidRPr="00291716" w:rsidRDefault="00291716" w:rsidP="00291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où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T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s'exprime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gram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par :</w:t>
      </w:r>
      <w:proofErr w:type="gram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T = ( J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J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- 2451545,0) / 36525</w:t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Le Jour Julien pour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ce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jour à 00h se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calcule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par les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formules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données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FF"/>
          <w:sz w:val="24"/>
          <w:szCs w:val="24"/>
        </w:rPr>
        <w:t>ailleurs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Si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vous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préférez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les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degrés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l'expression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>devient</w:t>
      </w:r>
      <w:proofErr w:type="spellEnd"/>
      <w:r w:rsidRPr="0029171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91716" w:rsidRPr="00291716" w14:paraId="6FFA1300" w14:textId="77777777" w:rsidTr="0029171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7DE3" w14:textId="77777777" w:rsidR="00291716" w:rsidRPr="00291716" w:rsidRDefault="00291716" w:rsidP="00291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24"/>
                <w:szCs w:val="24"/>
              </w:rPr>
              <w:t>GTSM0 (°) = 100,46061837 + 36000,770053608 T + 0,000387933 T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16"/>
                <w:szCs w:val="16"/>
              </w:rPr>
              <w:t>2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16"/>
                <w:szCs w:val="16"/>
              </w:rPr>
              <w:br/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24"/>
                <w:szCs w:val="24"/>
              </w:rPr>
              <w:t>- T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16"/>
                <w:szCs w:val="16"/>
              </w:rPr>
              <w:t xml:space="preserve">3 </w:t>
            </w:r>
            <w:r w:rsidRPr="00291716">
              <w:rPr>
                <w:rFonts w:ascii="TimesNewRomanPS-BoldMT" w:eastAsia="Times New Roman" w:hAnsi="TimesNewRomanPS-BoldMT" w:cs="Times New Roman"/>
                <w:b/>
                <w:bCs/>
                <w:color w:val="0000FF"/>
                <w:sz w:val="24"/>
                <w:szCs w:val="24"/>
              </w:rPr>
              <w:t>/ 38710000</w:t>
            </w:r>
          </w:p>
        </w:tc>
      </w:tr>
    </w:tbl>
    <w:p w14:paraId="582D35D4" w14:textId="67B7E746" w:rsidR="00B062A7" w:rsidRDefault="00291716" w:rsidP="00B062A7">
      <w:pPr>
        <w:rPr>
          <w:lang w:val="it-IT"/>
        </w:rPr>
      </w:pPr>
      <w:r w:rsidRPr="00291716">
        <w:rPr>
          <w:rFonts w:ascii="Arial-BoldMT" w:eastAsia="Times New Roman" w:hAnsi="Arial-BoldMT" w:cs="Times New Roman"/>
          <w:b/>
          <w:bCs/>
          <w:color w:val="0000FF"/>
          <w:sz w:val="28"/>
          <w:szCs w:val="28"/>
        </w:rPr>
        <w:t>Longitude</w:t>
      </w:r>
      <w:r w:rsidRPr="00291716">
        <w:rPr>
          <w:rFonts w:ascii="Arial-BoldMT" w:eastAsia="Times New Roman" w:hAnsi="Arial-BoldMT" w:cs="Times New Roman"/>
          <w:b/>
          <w:bCs/>
          <w:color w:val="0000FF"/>
          <w:sz w:val="28"/>
          <w:szCs w:val="28"/>
        </w:rPr>
        <w:br/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The longitude is measured eastward, so negative longitude means "west" (counterclockwise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around Earth axis).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91716">
        <w:rPr>
          <w:rFonts w:ascii="Arial-BoldMT" w:eastAsia="Times New Roman" w:hAnsi="Arial-BoldMT" w:cs="Times New Roman"/>
          <w:b/>
          <w:bCs/>
          <w:color w:val="0000FF"/>
          <w:sz w:val="28"/>
          <w:szCs w:val="28"/>
        </w:rPr>
        <w:t>Azimuth</w:t>
      </w:r>
      <w:r w:rsidRPr="00291716">
        <w:rPr>
          <w:rFonts w:ascii="Arial-BoldMT" w:eastAsia="Times New Roman" w:hAnsi="Arial-BoldMT" w:cs="Times New Roman"/>
          <w:b/>
          <w:bCs/>
          <w:color w:val="0000FF"/>
          <w:sz w:val="28"/>
          <w:szCs w:val="28"/>
        </w:rPr>
        <w:br/>
      </w:r>
      <w:proofErr w:type="spellStart"/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Azimuth</w:t>
      </w:r>
      <w:proofErr w:type="spellEnd"/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is measured from south toward west (clockwise around the vertical axis).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The direction of a bar antenna is given by its axis, the direction of an interferometer is that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of the “first clockwise” arm, i.e. on the right, looking in the direction of the right angle</w:t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br/>
        <w:t>bisectrix (N in Virgo).</w:t>
      </w:r>
      <w:r w:rsidRPr="00291716">
        <w:rPr>
          <w:rFonts w:ascii="Times New Roman" w:eastAsia="Times New Roman" w:hAnsi="Times New Roman" w:cs="Times New Roman"/>
          <w:sz w:val="24"/>
          <w:szCs w:val="24"/>
        </w:rPr>
        <w:br/>
      </w:r>
      <w:r w:rsidRPr="00291716">
        <w:rPr>
          <w:rFonts w:ascii="Arial-BoldMT" w:eastAsia="Times New Roman" w:hAnsi="Arial-BoldMT" w:cs="Times New Roman"/>
          <w:b/>
          <w:bCs/>
          <w:color w:val="0000FF"/>
          <w:sz w:val="28"/>
          <w:szCs w:val="28"/>
        </w:rPr>
        <w:t>Polarization angle</w:t>
      </w:r>
      <w:r w:rsidRPr="00291716">
        <w:rPr>
          <w:rFonts w:ascii="Arial-BoldMT" w:eastAsia="Times New Roman" w:hAnsi="Arial-BoldMT" w:cs="Times New Roman"/>
          <w:b/>
          <w:bCs/>
          <w:color w:val="0000FF"/>
          <w:sz w:val="28"/>
          <w:szCs w:val="28"/>
        </w:rPr>
        <w:br/>
      </w:r>
      <w:r w:rsidRPr="00291716">
        <w:rPr>
          <w:rFonts w:ascii="Garamond" w:eastAsia="Times New Roman" w:hAnsi="Garamond" w:cs="Times New Roman"/>
          <w:color w:val="000000"/>
          <w:sz w:val="24"/>
          <w:szCs w:val="24"/>
        </w:rPr>
        <w:t>Defined respect the horizontal anticlockwise</w:t>
      </w:r>
    </w:p>
    <w:p w14:paraId="41E98103" w14:textId="77777777" w:rsidR="00B062A7" w:rsidRDefault="00B062A7" w:rsidP="00B062A7">
      <w:pPr>
        <w:rPr>
          <w:lang w:val="it-IT"/>
        </w:rPr>
      </w:pPr>
    </w:p>
    <w:p w14:paraId="5238A87F" w14:textId="77777777" w:rsidR="00B062A7" w:rsidRDefault="00B062A7" w:rsidP="00B062A7">
      <w:pPr>
        <w:rPr>
          <w:lang w:val="it-IT"/>
        </w:rPr>
      </w:pPr>
    </w:p>
    <w:p w14:paraId="77E36B59" w14:textId="78887870" w:rsidR="00B062A7" w:rsidRPr="00B062A7" w:rsidRDefault="00B062A7" w:rsidP="00B062A7">
      <w:pPr>
        <w:rPr>
          <w:lang w:val="it-IT"/>
        </w:rPr>
      </w:pPr>
    </w:p>
    <w:sectPr w:rsidR="00B062A7" w:rsidRPr="00B0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aramond-Bold">
    <w:altName w:val="Garamond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Garamond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034F4"/>
    <w:multiLevelType w:val="hybridMultilevel"/>
    <w:tmpl w:val="52A8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3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F"/>
    <w:rsid w:val="000471EC"/>
    <w:rsid w:val="000D2B7C"/>
    <w:rsid w:val="00291716"/>
    <w:rsid w:val="00495B8F"/>
    <w:rsid w:val="0056375D"/>
    <w:rsid w:val="007A734F"/>
    <w:rsid w:val="007F5557"/>
    <w:rsid w:val="0084786E"/>
    <w:rsid w:val="00B062A7"/>
    <w:rsid w:val="00BD71BA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15CDD"/>
  <w15:chartTrackingRefBased/>
  <w15:docId w15:val="{497EBEAC-A0C4-413C-AC2F-A6DCC23B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6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062A7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B06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91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29171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171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171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9171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4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2A09-6572-4079-8CD8-DC027293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Frasca</dc:creator>
  <cp:keywords/>
  <dc:description/>
  <cp:lastModifiedBy>Sergio Frasca</cp:lastModifiedBy>
  <cp:revision>5</cp:revision>
  <dcterms:created xsi:type="dcterms:W3CDTF">2022-10-11T09:51:00Z</dcterms:created>
  <dcterms:modified xsi:type="dcterms:W3CDTF">2022-10-14T08:51:00Z</dcterms:modified>
</cp:coreProperties>
</file>