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CB2" w:rsidRDefault="00F35CB2" w:rsidP="00F35CB2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C94D42">
        <w:rPr>
          <w:rFonts w:ascii="Times New Roman" w:eastAsia="Times New Roman" w:hAnsi="Times New Roman" w:cs="Times New Roman"/>
          <w:sz w:val="32"/>
          <w:szCs w:val="28"/>
          <w:lang w:eastAsia="ru-RU"/>
        </w:rPr>
        <w:t>Проведение различного вида тестирования.</w:t>
      </w:r>
    </w:p>
    <w:p w:rsidR="00F35CB2" w:rsidRPr="0065539B" w:rsidRDefault="00F35CB2" w:rsidP="00F35CB2">
      <w:pPr>
        <w:pStyle w:val="a4"/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GUI 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-testing</w:t>
      </w:r>
    </w:p>
    <w:p w:rsidR="00F35CB2" w:rsidRPr="00021D4C" w:rsidRDefault="00F35CB2" w:rsidP="00F35CB2">
      <w:pPr>
        <w:pStyle w:val="a4"/>
        <w:numPr>
          <w:ilvl w:val="1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</w:t>
      </w:r>
    </w:p>
    <w:tbl>
      <w:tblPr>
        <w:tblStyle w:val="a3"/>
        <w:tblW w:w="0" w:type="auto"/>
        <w:tblInd w:w="2160" w:type="dxa"/>
        <w:tblLook w:val="04A0" w:firstRow="1" w:lastRow="0" w:firstColumn="1" w:lastColumn="0" w:noHBand="0" w:noVBand="1"/>
      </w:tblPr>
      <w:tblGrid>
        <w:gridCol w:w="3665"/>
        <w:gridCol w:w="3520"/>
      </w:tblGrid>
      <w:tr w:rsidR="00F35CB2" w:rsidTr="008119D4">
        <w:tc>
          <w:tcPr>
            <w:tcW w:w="3665" w:type="dxa"/>
          </w:tcPr>
          <w:p w:rsidR="00F35CB2" w:rsidRDefault="00F35CB2" w:rsidP="00803A36">
            <w:pPr>
              <w:pStyle w:val="a4"/>
              <w:spacing w:before="100" w:beforeAutospacing="1" w:after="75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520" w:type="dxa"/>
          </w:tcPr>
          <w:p w:rsidR="00F35CB2" w:rsidRDefault="00F35CB2" w:rsidP="00803A36">
            <w:pPr>
              <w:pStyle w:val="a4"/>
              <w:spacing w:before="100" w:beforeAutospacing="1" w:after="75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F35CB2" w:rsidTr="008119D4">
        <w:tc>
          <w:tcPr>
            <w:tcW w:w="3665" w:type="dxa"/>
          </w:tcPr>
          <w:p w:rsidR="00F35CB2" w:rsidRDefault="00F35CB2" w:rsidP="00803A36">
            <w:pPr>
              <w:pStyle w:val="a4"/>
              <w:spacing w:before="100" w:beforeAutospacing="1" w:after="75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элементов при уменьшении окна приложения</w:t>
            </w:r>
          </w:p>
        </w:tc>
        <w:tc>
          <w:tcPr>
            <w:tcW w:w="3520" w:type="dxa"/>
          </w:tcPr>
          <w:p w:rsidR="00F35CB2" w:rsidRDefault="00F35CB2" w:rsidP="00803A36">
            <w:pPr>
              <w:pStyle w:val="a4"/>
              <w:spacing w:before="100" w:beforeAutospacing="1" w:after="75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Элементы приложение масштабируются по размеру окна</w:t>
            </w:r>
          </w:p>
        </w:tc>
      </w:tr>
      <w:tr w:rsidR="00F35CB2" w:rsidTr="008119D4">
        <w:tc>
          <w:tcPr>
            <w:tcW w:w="3665" w:type="dxa"/>
          </w:tcPr>
          <w:p w:rsidR="00F35CB2" w:rsidRPr="00E81C8C" w:rsidRDefault="00F35CB2" w:rsidP="00803A36">
            <w:pPr>
              <w:pStyle w:val="a4"/>
              <w:spacing w:before="100" w:beforeAutospacing="1" w:after="75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Правильность написания текста</w:t>
            </w:r>
            <w:r w:rsidRPr="00E81C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выровнен</w:t>
            </w:r>
          </w:p>
        </w:tc>
        <w:tc>
          <w:tcPr>
            <w:tcW w:w="3520" w:type="dxa"/>
          </w:tcPr>
          <w:p w:rsidR="00F35CB2" w:rsidRPr="00E81C8C" w:rsidRDefault="00F35CB2" w:rsidP="00803A36">
            <w:pPr>
              <w:pStyle w:val="a4"/>
              <w:spacing w:before="100" w:beforeAutospacing="1" w:after="75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написан правильно</w:t>
            </w:r>
            <w:r w:rsidRPr="00E81C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пункты соблюдены</w:t>
            </w:r>
          </w:p>
        </w:tc>
      </w:tr>
      <w:tr w:rsidR="00F35CB2" w:rsidTr="008119D4">
        <w:tc>
          <w:tcPr>
            <w:tcW w:w="3665" w:type="dxa"/>
          </w:tcPr>
          <w:p w:rsidR="00F35CB2" w:rsidRDefault="00F35CB2" w:rsidP="00803A36">
            <w:pPr>
              <w:pStyle w:val="a4"/>
              <w:spacing w:before="100" w:beforeAutospacing="1" w:after="75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Выбранный элемент подсвечивается</w:t>
            </w:r>
          </w:p>
        </w:tc>
        <w:tc>
          <w:tcPr>
            <w:tcW w:w="3520" w:type="dxa"/>
          </w:tcPr>
          <w:p w:rsidR="00F35CB2" w:rsidRPr="00E81C8C" w:rsidRDefault="00F35CB2" w:rsidP="00803A36">
            <w:pPr>
              <w:pStyle w:val="a4"/>
              <w:spacing w:before="100" w:beforeAutospacing="1" w:after="75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наведении курсора на элемент</w:t>
            </w:r>
            <w:r w:rsidRPr="00E81C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он выделяется синим контуром</w:t>
            </w:r>
          </w:p>
        </w:tc>
      </w:tr>
      <w:tr w:rsidR="00F35CB2" w:rsidTr="008119D4">
        <w:tc>
          <w:tcPr>
            <w:tcW w:w="3665" w:type="dxa"/>
          </w:tcPr>
          <w:p w:rsidR="00F35CB2" w:rsidRDefault="00F35CB2" w:rsidP="00803A36">
            <w:pPr>
              <w:pStyle w:val="a4"/>
              <w:spacing w:before="100" w:beforeAutospacing="1" w:after="75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Масштабируемость текста при изменении размеров окна</w:t>
            </w:r>
          </w:p>
        </w:tc>
        <w:tc>
          <w:tcPr>
            <w:tcW w:w="3520" w:type="dxa"/>
          </w:tcPr>
          <w:p w:rsidR="00F35CB2" w:rsidRDefault="00F35CB2" w:rsidP="00803A36">
            <w:pPr>
              <w:pStyle w:val="a4"/>
              <w:spacing w:before="100" w:beforeAutospacing="1" w:after="75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Отсутствует</w:t>
            </w:r>
          </w:p>
        </w:tc>
      </w:tr>
    </w:tbl>
    <w:p w:rsidR="00F35CB2" w:rsidRPr="00922833" w:rsidRDefault="00F35CB2" w:rsidP="00922833">
      <w:p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5CB2" w:rsidRPr="0065539B" w:rsidRDefault="00F35CB2" w:rsidP="00F35CB2">
      <w:pPr>
        <w:pStyle w:val="a4"/>
        <w:numPr>
          <w:ilvl w:val="1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Ux</w:t>
      </w:r>
      <w:proofErr w:type="spellEnd"/>
    </w:p>
    <w:p w:rsidR="00F35CB2" w:rsidRDefault="00F35CB2" w:rsidP="00F35CB2">
      <w:pPr>
        <w:pStyle w:val="a4"/>
        <w:numPr>
          <w:ilvl w:val="2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 функционала</w:t>
      </w:r>
    </w:p>
    <w:p w:rsidR="00F35CB2" w:rsidRDefault="00F35CB2" w:rsidP="00F35CB2">
      <w:pPr>
        <w:pStyle w:val="a4"/>
        <w:numPr>
          <w:ilvl w:val="3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понятность и логичность расположения функционала</w:t>
      </w:r>
      <w:r w:rsidRPr="006E33B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35CB2" w:rsidRDefault="00F35CB2" w:rsidP="00F35CB2">
      <w:pPr>
        <w:pStyle w:val="a4"/>
        <w:numPr>
          <w:ilvl w:val="3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подсказки;</w:t>
      </w:r>
    </w:p>
    <w:p w:rsidR="00F35CB2" w:rsidRPr="006E33BD" w:rsidRDefault="00F35CB2" w:rsidP="00F35CB2">
      <w:pPr>
        <w:pStyle w:val="a4"/>
        <w:numPr>
          <w:ilvl w:val="3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любой длин сторон треугольника.</w:t>
      </w:r>
    </w:p>
    <w:p w:rsidR="00F35CB2" w:rsidRDefault="00F35CB2" w:rsidP="00F35CB2">
      <w:pPr>
        <w:pStyle w:val="a4"/>
        <w:numPr>
          <w:ilvl w:val="2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 функционала</w:t>
      </w:r>
    </w:p>
    <w:p w:rsidR="00F35CB2" w:rsidRPr="0091646D" w:rsidRDefault="00F35CB2" w:rsidP="00F35CB2">
      <w:pPr>
        <w:pStyle w:val="a4"/>
        <w:numPr>
          <w:ilvl w:val="3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всего одна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отвечающая за начало работы</w:t>
      </w:r>
      <w:r w:rsidRPr="007F386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35CB2" w:rsidRDefault="00F35CB2" w:rsidP="00F35CB2">
      <w:pPr>
        <w:pStyle w:val="a4"/>
        <w:numPr>
          <w:ilvl w:val="3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нету возможности сохранит результат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35CB2" w:rsidRPr="002504E4" w:rsidRDefault="00F35CB2" w:rsidP="00F35CB2">
      <w:pPr>
        <w:pStyle w:val="a4"/>
        <w:numPr>
          <w:ilvl w:val="3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только проверки определённой фигуры.</w:t>
      </w:r>
    </w:p>
    <w:p w:rsidR="00F35CB2" w:rsidRPr="00CF4CDD" w:rsidRDefault="00F35CB2" w:rsidP="00F35CB2">
      <w:pPr>
        <w:pStyle w:val="a4"/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Positive</w:t>
      </w:r>
    </w:p>
    <w:p w:rsidR="00F35CB2" w:rsidRDefault="00F35CB2" w:rsidP="00F35CB2">
      <w:pPr>
        <w:pStyle w:val="a4"/>
        <w:shd w:val="clear" w:color="auto" w:fill="FFFFFF"/>
        <w:spacing w:before="100" w:beforeAutospacing="1" w:after="75" w:line="24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 позитивному сценарию. Пользователь запускает программу. Первым делом прочитывает подсказки</w:t>
      </w:r>
      <w:r w:rsidRPr="0077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</w:t>
      </w:r>
      <w:r w:rsidRPr="0077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свести к минимуму случаи непонимания пользователем функционала программы. Далее пользователь вводим длину каждой из сторон треугольника в своё поле</w:t>
      </w:r>
      <w:r w:rsidRPr="00E06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нажимает кнопку «Запуск»</w:t>
      </w:r>
      <w:r w:rsidRPr="00E06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чего получает 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ввиде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</w:t>
      </w:r>
      <w:r w:rsidRPr="00E06EF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35CB2" w:rsidRPr="00E06EF1" w:rsidRDefault="00F35CB2" w:rsidP="00F35CB2">
      <w:pPr>
        <w:pStyle w:val="a4"/>
        <w:shd w:val="clear" w:color="auto" w:fill="FFFFFF"/>
        <w:spacing w:before="100" w:beforeAutospacing="1" w:after="75" w:line="24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«треугольник равнобедренный»</w:t>
      </w:r>
      <w:r w:rsidRPr="00E06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т.п.</w:t>
      </w:r>
    </w:p>
    <w:p w:rsidR="00F35CB2" w:rsidRPr="00E06EF1" w:rsidRDefault="00F35CB2" w:rsidP="00F35CB2">
      <w:pPr>
        <w:pStyle w:val="a4"/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Negativ</w:t>
      </w:r>
      <w:proofErr w:type="spellEnd"/>
    </w:p>
    <w:p w:rsidR="00F35CB2" w:rsidRPr="00E06EF1" w:rsidRDefault="00F35CB2" w:rsidP="00F35CB2">
      <w:pPr>
        <w:pStyle w:val="a4"/>
        <w:shd w:val="clear" w:color="auto" w:fill="FFFFFF"/>
        <w:spacing w:before="100" w:beforeAutospacing="1" w:after="75" w:line="24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 негативному сценарию. Пользователь запускает программу. Не замечает подсказки и вводит все 3 длины сторон треугольника в одно поле</w:t>
      </w:r>
      <w:r w:rsidRPr="00E06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запускает программу, очевидно</w:t>
      </w:r>
      <w:r w:rsidRPr="00E06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программа не сработает и выдаст сообщение о том</w:t>
      </w:r>
      <w:r w:rsidRPr="00E06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были введены некорректные данные.</w:t>
      </w:r>
    </w:p>
    <w:p w:rsidR="00922833" w:rsidRDefault="0092283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F35CB2" w:rsidRPr="00CF0123" w:rsidRDefault="00F35CB2" w:rsidP="00F35CB2">
      <w:pPr>
        <w:pStyle w:val="a4"/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White</w:t>
      </w:r>
      <w:r w:rsidRPr="00E06EF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box</w:t>
      </w:r>
    </w:p>
    <w:p w:rsidR="00F35CB2" w:rsidRPr="00CF0123" w:rsidRDefault="00F35CB2" w:rsidP="00F35CB2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7CB82E1" wp14:editId="4568ABF5">
            <wp:simplePos x="0" y="0"/>
            <wp:positionH relativeFrom="margin">
              <wp:align>right</wp:align>
            </wp:positionH>
            <wp:positionV relativeFrom="paragraph">
              <wp:posOffset>455295</wp:posOffset>
            </wp:positionV>
            <wp:extent cx="55626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526" y="21343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CF0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азработано несколько методов, по структуре </w:t>
      </w:r>
      <w:proofErr w:type="spellStart"/>
      <w:r w:rsidRPr="00CF012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структуре</w:t>
      </w:r>
      <w:proofErr w:type="spellEnd"/>
      <w:r w:rsidRPr="00CF0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юнит-теста: определить, сделать, проверить.</w:t>
      </w:r>
      <w:r w:rsidRPr="00CF0123">
        <w:rPr>
          <w:noProof/>
          <w:lang w:eastAsia="ru-RU"/>
        </w:rPr>
        <w:t xml:space="preserve"> </w:t>
      </w:r>
    </w:p>
    <w:p w:rsidR="00F35CB2" w:rsidRDefault="00F35CB2" w:rsidP="00F35CB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35CB2" w:rsidRPr="00CF0123" w:rsidRDefault="00F35CB2" w:rsidP="00F35CB2">
      <w:pPr>
        <w:pStyle w:val="a4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5B99B503" wp14:editId="32C21A38">
            <wp:simplePos x="0" y="0"/>
            <wp:positionH relativeFrom="margin">
              <wp:align>right</wp:align>
            </wp:positionH>
            <wp:positionV relativeFrom="paragraph">
              <wp:posOffset>956310</wp:posOffset>
            </wp:positionV>
            <wp:extent cx="5762625" cy="6343650"/>
            <wp:effectExtent l="0" t="0" r="9525" b="0"/>
            <wp:wrapTight wrapText="bothSides">
              <wp:wrapPolygon edited="0">
                <wp:start x="0" y="0"/>
                <wp:lineTo x="0" y="21535"/>
                <wp:lineTo x="21564" y="21535"/>
                <wp:lineTo x="215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01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наб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оры тестовых методов для функции</w:t>
      </w:r>
      <w:r w:rsidRPr="008860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проверяет треугольник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пренадлежность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так типам как: равносторонний, разносторонний, несуществующий, равнобедренный</w:t>
      </w:r>
      <w:r w:rsidRPr="00CF0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35CB2" w:rsidRDefault="00F35CB2" w:rsidP="00F35CB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35CB2" w:rsidRPr="00A42ADD" w:rsidRDefault="00F35CB2" w:rsidP="00F35CB2">
      <w:pPr>
        <w:pStyle w:val="a4"/>
        <w:numPr>
          <w:ilvl w:val="1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5B749FEC" wp14:editId="242808D0">
            <wp:simplePos x="0" y="0"/>
            <wp:positionH relativeFrom="margin">
              <wp:posOffset>44450</wp:posOffset>
            </wp:positionH>
            <wp:positionV relativeFrom="paragraph">
              <wp:posOffset>651510</wp:posOffset>
            </wp:positionV>
            <wp:extent cx="5940425" cy="2769870"/>
            <wp:effectExtent l="0" t="0" r="3175" b="0"/>
            <wp:wrapTight wrapText="bothSides">
              <wp:wrapPolygon edited="0">
                <wp:start x="0" y="0"/>
                <wp:lineTo x="0" y="21392"/>
                <wp:lineTo x="21542" y="21392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 тестируемая функция</w:t>
      </w:r>
      <w:r w:rsidRPr="008972E5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lang w:eastAsia="ru-RU"/>
        </w:rPr>
        <w:t>они принимает 3 аргумента (длину каждой стороны треугольника) после начинается сравнение сторон, для определения приналежности типа треугольника.</w:t>
      </w:r>
    </w:p>
    <w:p w:rsidR="00F35CB2" w:rsidRPr="00A42ADD" w:rsidRDefault="00F35CB2" w:rsidP="00F35CB2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2EE6D281" wp14:editId="68266884">
            <wp:simplePos x="0" y="0"/>
            <wp:positionH relativeFrom="margin">
              <wp:align>right</wp:align>
            </wp:positionH>
            <wp:positionV relativeFrom="paragraph">
              <wp:posOffset>3419475</wp:posOffset>
            </wp:positionV>
            <wp:extent cx="5940425" cy="1830705"/>
            <wp:effectExtent l="0" t="0" r="3175" b="0"/>
            <wp:wrapTight wrapText="bothSides">
              <wp:wrapPolygon edited="0">
                <wp:start x="0" y="0"/>
                <wp:lineTo x="0" y="21353"/>
                <wp:lineTo x="21542" y="21353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2ADD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Сборка решения тестирования, запуск прохождения тестов и общий результат после проведения тестов.</w:t>
      </w:r>
      <w:r w:rsidRPr="00A42ADD">
        <w:rPr>
          <w:noProof/>
          <w:lang w:eastAsia="ru-RU"/>
        </w:rPr>
        <w:t xml:space="preserve"> </w:t>
      </w:r>
    </w:p>
    <w:p w:rsidR="00F35CB2" w:rsidRDefault="00F35CB2" w:rsidP="00F35CB2">
      <w:pPr>
        <w:pStyle w:val="a4"/>
        <w:numPr>
          <w:ilvl w:val="1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Вводимые данные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unit-</w:t>
      </w:r>
      <w:r w:rsidRPr="002D5F31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D5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ожидаемый результат:</w:t>
      </w:r>
    </w:p>
    <w:p w:rsidR="00F35CB2" w:rsidRDefault="00F35CB2" w:rsidP="00F35CB2">
      <w:pPr>
        <w:pStyle w:val="a4"/>
        <w:numPr>
          <w:ilvl w:val="2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Треугольник равнобедренный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– ожидаемый результат «треугольник равнобедренный!»</w:t>
      </w:r>
      <w:r w:rsidRPr="002D5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 длин сторон треугольника 7</w:t>
      </w:r>
      <w:r w:rsidRPr="002D5F31">
        <w:rPr>
          <w:rFonts w:ascii="Times New Roman" w:eastAsia="Times New Roman" w:hAnsi="Times New Roman" w:cs="Times New Roman"/>
          <w:sz w:val="28"/>
          <w:szCs w:val="28"/>
          <w:lang w:eastAsia="ru-RU"/>
        </w:rPr>
        <w:t>, 8, 7;</w:t>
      </w:r>
    </w:p>
    <w:p w:rsidR="00F35CB2" w:rsidRPr="002D5F31" w:rsidRDefault="00F35CB2" w:rsidP="00F35CB2">
      <w:pPr>
        <w:pStyle w:val="a4"/>
        <w:numPr>
          <w:ilvl w:val="2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Треугольник равносторонний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– ожидаемый результат «треугольник равносторонний!»</w:t>
      </w:r>
      <w:r w:rsidRPr="002D5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 длин сторон треугольника 7, 7</w:t>
      </w:r>
      <w:r w:rsidRPr="002D5F31">
        <w:rPr>
          <w:rFonts w:ascii="Times New Roman" w:eastAsia="Times New Roman" w:hAnsi="Times New Roman" w:cs="Times New Roman"/>
          <w:sz w:val="28"/>
          <w:szCs w:val="28"/>
          <w:lang w:eastAsia="ru-RU"/>
        </w:rPr>
        <w:t>, 7;</w:t>
      </w:r>
    </w:p>
    <w:p w:rsidR="00F35CB2" w:rsidRPr="002D5F31" w:rsidRDefault="00F35CB2" w:rsidP="00F35CB2">
      <w:pPr>
        <w:pStyle w:val="a4"/>
        <w:numPr>
          <w:ilvl w:val="2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Треугольник разносторонний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– ожидаемый результат «треугольник равнобедренный!»</w:t>
      </w:r>
      <w:r w:rsidRPr="002D5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 длин сторон треугольника 7, 8, 9</w:t>
      </w:r>
      <w:r w:rsidRPr="002D5F3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35CB2" w:rsidRPr="002D5F31" w:rsidRDefault="00F35CB2" w:rsidP="00F35CB2">
      <w:pPr>
        <w:pStyle w:val="a4"/>
        <w:numPr>
          <w:ilvl w:val="2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Треугольника не существует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– ожидаемый результат «треугольника не существует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!»</w:t>
      </w:r>
      <w:r w:rsidRPr="002D5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 длин сторон треугольника 1</w:t>
      </w:r>
      <w:r w:rsidRPr="002D5F31">
        <w:rPr>
          <w:rFonts w:ascii="Times New Roman" w:eastAsia="Times New Roman" w:hAnsi="Times New Roman" w:cs="Times New Roman"/>
          <w:sz w:val="28"/>
          <w:szCs w:val="28"/>
          <w:lang w:eastAsia="ru-RU"/>
        </w:rPr>
        <w:t>,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3</w:t>
      </w:r>
      <w:r w:rsidRPr="002D5F3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35CB2" w:rsidRPr="002D5F31" w:rsidRDefault="00F35CB2" w:rsidP="00F35CB2">
      <w:pPr>
        <w:pStyle w:val="a4"/>
        <w:shd w:val="clear" w:color="auto" w:fill="FFFFFF"/>
        <w:spacing w:before="100" w:beforeAutospacing="1" w:after="75" w:line="24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5CB2" w:rsidRPr="00F35CB2" w:rsidRDefault="00F35CB2" w:rsidP="00F35CB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CB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35CB2" w:rsidRPr="009D5640" w:rsidRDefault="00F35CB2" w:rsidP="00F35CB2">
      <w:pPr>
        <w:pStyle w:val="a4"/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Black-box</w:t>
      </w:r>
    </w:p>
    <w:p w:rsidR="00F35CB2" w:rsidRPr="00904F1E" w:rsidRDefault="00F35CB2" w:rsidP="00F35CB2">
      <w:pPr>
        <w:pStyle w:val="a4"/>
        <w:numPr>
          <w:ilvl w:val="1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Чек-лист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5CB2" w:rsidTr="00803A36">
        <w:tc>
          <w:tcPr>
            <w:tcW w:w="4672" w:type="dxa"/>
          </w:tcPr>
          <w:p w:rsidR="00F35CB2" w:rsidRPr="009D5640" w:rsidRDefault="00F35CB2" w:rsidP="00803A36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D56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Функционал</w:t>
            </w:r>
          </w:p>
        </w:tc>
        <w:tc>
          <w:tcPr>
            <w:tcW w:w="4673" w:type="dxa"/>
          </w:tcPr>
          <w:p w:rsidR="00F35CB2" w:rsidRPr="009D5640" w:rsidRDefault="00F35CB2" w:rsidP="00803A36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Проведено</w:t>
            </w:r>
          </w:p>
        </w:tc>
      </w:tr>
      <w:tr w:rsidR="00F35CB2" w:rsidTr="00803A36">
        <w:tc>
          <w:tcPr>
            <w:tcW w:w="4672" w:type="dxa"/>
          </w:tcPr>
          <w:p w:rsidR="00F35CB2" w:rsidRPr="009D5640" w:rsidRDefault="00F35CB2" w:rsidP="00803A36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Запуск приложения</w:t>
            </w:r>
          </w:p>
        </w:tc>
        <w:tc>
          <w:tcPr>
            <w:tcW w:w="4673" w:type="dxa"/>
          </w:tcPr>
          <w:p w:rsidR="00F35CB2" w:rsidRPr="009D5640" w:rsidRDefault="00F35CB2" w:rsidP="00803A36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  <w:tr w:rsidR="00F35CB2" w:rsidTr="00803A36">
        <w:tc>
          <w:tcPr>
            <w:tcW w:w="4672" w:type="dxa"/>
          </w:tcPr>
          <w:p w:rsidR="00F35CB2" w:rsidRPr="009D5640" w:rsidRDefault="00F35CB2" w:rsidP="00803A36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Ввод всех длин сторон треугольника</w:t>
            </w:r>
          </w:p>
        </w:tc>
        <w:tc>
          <w:tcPr>
            <w:tcW w:w="4673" w:type="dxa"/>
          </w:tcPr>
          <w:p w:rsidR="00F35CB2" w:rsidRPr="009D5640" w:rsidRDefault="00F35CB2" w:rsidP="00803A36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  <w:tr w:rsidR="00F35CB2" w:rsidTr="00803A36">
        <w:tc>
          <w:tcPr>
            <w:tcW w:w="4672" w:type="dxa"/>
          </w:tcPr>
          <w:p w:rsidR="00F35CB2" w:rsidRPr="009D5640" w:rsidRDefault="00F35CB2" w:rsidP="00803A36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Возможность пользователя самому начать работу функционала</w:t>
            </w:r>
          </w:p>
        </w:tc>
        <w:tc>
          <w:tcPr>
            <w:tcW w:w="4673" w:type="dxa"/>
          </w:tcPr>
          <w:p w:rsidR="00F35CB2" w:rsidRPr="009D5640" w:rsidRDefault="00F35CB2" w:rsidP="00803A36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  <w:tr w:rsidR="00F35CB2" w:rsidTr="00803A36">
        <w:tc>
          <w:tcPr>
            <w:tcW w:w="4672" w:type="dxa"/>
          </w:tcPr>
          <w:p w:rsidR="00F35CB2" w:rsidRPr="009D5640" w:rsidRDefault="00F35CB2" w:rsidP="00803A36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Вывод результата работы приложения</w:t>
            </w:r>
          </w:p>
        </w:tc>
        <w:tc>
          <w:tcPr>
            <w:tcW w:w="4673" w:type="dxa"/>
          </w:tcPr>
          <w:p w:rsidR="00F35CB2" w:rsidRPr="009D5640" w:rsidRDefault="00F35CB2" w:rsidP="00803A36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  <w:tr w:rsidR="00F35CB2" w:rsidTr="00803A36">
        <w:tc>
          <w:tcPr>
            <w:tcW w:w="4672" w:type="dxa"/>
          </w:tcPr>
          <w:p w:rsidR="00F35CB2" w:rsidRDefault="00F35CB2" w:rsidP="00803A36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Защита на ввод некорректных данных</w:t>
            </w:r>
          </w:p>
        </w:tc>
        <w:tc>
          <w:tcPr>
            <w:tcW w:w="4673" w:type="dxa"/>
          </w:tcPr>
          <w:p w:rsidR="00F35CB2" w:rsidRDefault="00F35CB2" w:rsidP="00803A36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</w:tbl>
    <w:p w:rsidR="00F35CB2" w:rsidRPr="009D5640" w:rsidRDefault="00F35CB2" w:rsidP="00F35CB2">
      <w:pPr>
        <w:tabs>
          <w:tab w:val="left" w:pos="1365"/>
        </w:tabs>
        <w:rPr>
          <w:lang w:eastAsia="ru-RU"/>
        </w:rPr>
      </w:pPr>
    </w:p>
    <w:p w:rsidR="006366F8" w:rsidRDefault="006366F8"/>
    <w:sectPr w:rsidR="00636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03408"/>
    <w:multiLevelType w:val="hybridMultilevel"/>
    <w:tmpl w:val="E24C0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C1842B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FE"/>
    <w:rsid w:val="006366F8"/>
    <w:rsid w:val="007816FE"/>
    <w:rsid w:val="008119D4"/>
    <w:rsid w:val="00922833"/>
    <w:rsid w:val="00F3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49CF"/>
  <w15:chartTrackingRefBased/>
  <w15:docId w15:val="{5F8C26BE-E0E9-404C-911D-E53839B8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C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2022-04-17T14:54:00Z</dcterms:created>
  <dcterms:modified xsi:type="dcterms:W3CDTF">2022-04-17T15:07:00Z</dcterms:modified>
</cp:coreProperties>
</file>