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801" w:rsidRDefault="00113801" w:rsidP="00113801">
      <w:pPr>
        <w:pStyle w:val="Heading1NN"/>
      </w:pPr>
      <w:bookmarkStart w:id="0" w:name="_Toc75329444"/>
      <w:bookmarkStart w:id="1" w:name="_Toc61515692"/>
      <w:bookmarkStart w:id="2" w:name="_Toc61515845"/>
      <w:bookmarkStart w:id="3" w:name="_Toc61516024"/>
      <w:bookmarkStart w:id="4" w:name="_Toc61516152"/>
      <w:bookmarkStart w:id="5" w:name="_Toc61517683"/>
      <w:bookmarkStart w:id="6" w:name="_Toc39067867"/>
      <w:bookmarkStart w:id="7" w:name="_Toc38989509"/>
      <w:r>
        <w:t>Оглавление</w:t>
      </w:r>
      <w:bookmarkEnd w:id="0"/>
      <w:bookmarkEnd w:id="7"/>
    </w:p>
    <w:bookmarkStart w:id="8" w:name="S_Процесс_ИспользуемыеТермины"/>
    <w:bookmarkStart w:id="9" w:name="_Toc127688724"/>
    <w:p w:rsidR="00C867ED" w:rsidRDefault="00113801">
      <w:pPr>
        <w:pStyle w:val="10"/>
        <w:rPr>
          <w:rFonts w:asciiTheme="minorHAnsi" w:eastAsiaTheme="minorEastAsia" w:hAnsiTheme="minorHAnsi" w:cstheme="minorBidi"/>
          <w:bCs w:val="0"/>
          <w:caps w:val="0"/>
          <w:sz w:val="24"/>
          <w:lang w:val="ru-US"/>
        </w:rPr>
      </w:pPr>
      <w:r>
        <w:rPr>
          <w:b/>
        </w:rPr>
        <w:fldChar w:fldCharType="begin"/>
      </w:r>
      <w:r>
        <w:rPr>
          <w:b/>
        </w:rPr>
        <w:instrText xml:space="preserve"> TOC \o "1-3" \h \z \u </w:instrText>
      </w:r>
      <w:r>
        <w:rPr>
          <w:b/>
        </w:rPr>
        <w:fldChar w:fldCharType="separate"/>
      </w:r>
      <w:hyperlink w:anchor="_Toc38989509" w:history="1">
        <w:r w:rsidR="00C867ED" w:rsidRPr="00D7234E">
          <w:rPr>
            <w:rStyle w:val="a6"/>
          </w:rPr>
          <w:t>Оглавление</w:t>
        </w:r>
        <w:r w:rsidR="00C867ED">
          <w:rPr>
            <w:webHidden/>
          </w:rPr>
          <w:tab/>
        </w:r>
        <w:r w:rsidR="00C867ED">
          <w:rPr>
            <w:webHidden/>
          </w:rPr>
          <w:fldChar w:fldCharType="begin"/>
        </w:r>
        <w:r w:rsidR="00C867ED">
          <w:rPr>
            <w:webHidden/>
          </w:rPr>
          <w:instrText xml:space="preserve"> PAGEREF _Toc38989509 \h </w:instrText>
        </w:r>
        <w:r w:rsidR="00C867ED">
          <w:rPr>
            <w:webHidden/>
          </w:rPr>
        </w:r>
        <w:r w:rsidR="00C867ED">
          <w:rPr>
            <w:webHidden/>
          </w:rPr>
          <w:fldChar w:fldCharType="separate"/>
        </w:r>
        <w:r w:rsidR="00C867ED">
          <w:rPr>
            <w:webHidden/>
          </w:rPr>
          <w:t>1</w:t>
        </w:r>
        <w:r w:rsidR="00C867ED">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10" w:history="1">
        <w:r w:rsidRPr="00D7234E">
          <w:rPr>
            <w:rStyle w:val="a6"/>
          </w:rPr>
          <w:t>Введ</w:t>
        </w:r>
        <w:r w:rsidRPr="00D7234E">
          <w:rPr>
            <w:rStyle w:val="a6"/>
          </w:rPr>
          <w:t>е</w:t>
        </w:r>
        <w:r w:rsidRPr="00D7234E">
          <w:rPr>
            <w:rStyle w:val="a6"/>
          </w:rPr>
          <w:t>ние</w:t>
        </w:r>
        <w:r>
          <w:rPr>
            <w:webHidden/>
          </w:rPr>
          <w:tab/>
        </w:r>
        <w:r>
          <w:rPr>
            <w:webHidden/>
          </w:rPr>
          <w:fldChar w:fldCharType="begin"/>
        </w:r>
        <w:r>
          <w:rPr>
            <w:webHidden/>
          </w:rPr>
          <w:instrText xml:space="preserve"> PAGEREF _Toc38989510 \h </w:instrText>
        </w:r>
        <w:r>
          <w:rPr>
            <w:webHidden/>
          </w:rPr>
        </w:r>
        <w:r>
          <w:rPr>
            <w:webHidden/>
          </w:rPr>
          <w:fldChar w:fldCharType="separate"/>
        </w:r>
        <w:r>
          <w:rPr>
            <w:webHidden/>
          </w:rPr>
          <w:t>3</w:t>
        </w:r>
        <w:r>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11" w:history="1">
        <w:r w:rsidRPr="00D7234E">
          <w:rPr>
            <w:rStyle w:val="a6"/>
          </w:rPr>
          <w:t>Глава 1. Описание и анализ предметной области</w:t>
        </w:r>
        <w:r>
          <w:rPr>
            <w:webHidden/>
          </w:rPr>
          <w:tab/>
        </w:r>
        <w:r>
          <w:rPr>
            <w:webHidden/>
          </w:rPr>
          <w:fldChar w:fldCharType="begin"/>
        </w:r>
        <w:r>
          <w:rPr>
            <w:webHidden/>
          </w:rPr>
          <w:instrText xml:space="preserve"> PAGEREF _Toc38989511 \h </w:instrText>
        </w:r>
        <w:r>
          <w:rPr>
            <w:webHidden/>
          </w:rPr>
        </w:r>
        <w:r>
          <w:rPr>
            <w:webHidden/>
          </w:rPr>
          <w:fldChar w:fldCharType="separate"/>
        </w:r>
        <w:r>
          <w:rPr>
            <w:webHidden/>
          </w:rPr>
          <w:t>4</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2" w:history="1">
        <w:r w:rsidRPr="00D7234E">
          <w:rPr>
            <w:rStyle w:val="a6"/>
          </w:rPr>
          <w:t>1.1. Онлайн-реклама</w:t>
        </w:r>
        <w:r>
          <w:rPr>
            <w:webHidden/>
          </w:rPr>
          <w:tab/>
        </w:r>
        <w:r>
          <w:rPr>
            <w:webHidden/>
          </w:rPr>
          <w:fldChar w:fldCharType="begin"/>
        </w:r>
        <w:r>
          <w:rPr>
            <w:webHidden/>
          </w:rPr>
          <w:instrText xml:space="preserve"> PAGEREF _Toc38989512 \h </w:instrText>
        </w:r>
        <w:r>
          <w:rPr>
            <w:webHidden/>
          </w:rPr>
        </w:r>
        <w:r>
          <w:rPr>
            <w:webHidden/>
          </w:rPr>
          <w:fldChar w:fldCharType="separate"/>
        </w:r>
        <w:r>
          <w:rPr>
            <w:webHidden/>
          </w:rPr>
          <w:t>4</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3" w:history="1">
        <w:r w:rsidRPr="00D7234E">
          <w:rPr>
            <w:rStyle w:val="a6"/>
          </w:rPr>
          <w:t>1.2. Онлайн аукцион</w:t>
        </w:r>
        <w:r>
          <w:rPr>
            <w:webHidden/>
          </w:rPr>
          <w:tab/>
        </w:r>
        <w:r>
          <w:rPr>
            <w:webHidden/>
          </w:rPr>
          <w:fldChar w:fldCharType="begin"/>
        </w:r>
        <w:r>
          <w:rPr>
            <w:webHidden/>
          </w:rPr>
          <w:instrText xml:space="preserve"> PAGEREF _Toc38989513 \h </w:instrText>
        </w:r>
        <w:r>
          <w:rPr>
            <w:webHidden/>
          </w:rPr>
        </w:r>
        <w:r>
          <w:rPr>
            <w:webHidden/>
          </w:rPr>
          <w:fldChar w:fldCharType="separate"/>
        </w:r>
        <w:r>
          <w:rPr>
            <w:webHidden/>
          </w:rPr>
          <w:t>4</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4" w:history="1">
        <w:r w:rsidRPr="00D7234E">
          <w:rPr>
            <w:rStyle w:val="a6"/>
          </w:rPr>
          <w:t>1.3. Машинное обучение</w:t>
        </w:r>
        <w:r>
          <w:rPr>
            <w:webHidden/>
          </w:rPr>
          <w:tab/>
        </w:r>
        <w:r>
          <w:rPr>
            <w:webHidden/>
          </w:rPr>
          <w:fldChar w:fldCharType="begin"/>
        </w:r>
        <w:r>
          <w:rPr>
            <w:webHidden/>
          </w:rPr>
          <w:instrText xml:space="preserve"> PAGEREF _Toc38989514 \h </w:instrText>
        </w:r>
        <w:r>
          <w:rPr>
            <w:webHidden/>
          </w:rPr>
        </w:r>
        <w:r>
          <w:rPr>
            <w:webHidden/>
          </w:rPr>
          <w:fldChar w:fldCharType="separate"/>
        </w:r>
        <w:r>
          <w:rPr>
            <w:webHidden/>
          </w:rPr>
          <w:t>6</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5" w:history="1">
        <w:r w:rsidRPr="00D7234E">
          <w:rPr>
            <w:rStyle w:val="a6"/>
            <w:lang w:val="en-US"/>
          </w:rPr>
          <w:t>1.4. Survival</w:t>
        </w:r>
        <w:r w:rsidRPr="00D7234E">
          <w:rPr>
            <w:rStyle w:val="a6"/>
          </w:rPr>
          <w:t xml:space="preserve"> </w:t>
        </w:r>
        <w:r w:rsidRPr="00D7234E">
          <w:rPr>
            <w:rStyle w:val="a6"/>
            <w:lang w:val="en-US"/>
          </w:rPr>
          <w:t>analysis</w:t>
        </w:r>
        <w:r>
          <w:rPr>
            <w:webHidden/>
          </w:rPr>
          <w:tab/>
        </w:r>
        <w:r>
          <w:rPr>
            <w:webHidden/>
          </w:rPr>
          <w:fldChar w:fldCharType="begin"/>
        </w:r>
        <w:r>
          <w:rPr>
            <w:webHidden/>
          </w:rPr>
          <w:instrText xml:space="preserve"> PAGEREF _Toc38989515 \h </w:instrText>
        </w:r>
        <w:r>
          <w:rPr>
            <w:webHidden/>
          </w:rPr>
        </w:r>
        <w:r>
          <w:rPr>
            <w:webHidden/>
          </w:rPr>
          <w:fldChar w:fldCharType="separate"/>
        </w:r>
        <w:r>
          <w:rPr>
            <w:webHidden/>
          </w:rPr>
          <w:t>7</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6" w:history="1">
        <w:r w:rsidRPr="00D7234E">
          <w:rPr>
            <w:rStyle w:val="a6"/>
          </w:rPr>
          <w:t>1.5. Постановка задачи</w:t>
        </w:r>
        <w:r>
          <w:rPr>
            <w:webHidden/>
          </w:rPr>
          <w:tab/>
        </w:r>
        <w:r>
          <w:rPr>
            <w:webHidden/>
          </w:rPr>
          <w:fldChar w:fldCharType="begin"/>
        </w:r>
        <w:r>
          <w:rPr>
            <w:webHidden/>
          </w:rPr>
          <w:instrText xml:space="preserve"> PAGEREF _Toc38989516 \h </w:instrText>
        </w:r>
        <w:r>
          <w:rPr>
            <w:webHidden/>
          </w:rPr>
        </w:r>
        <w:r>
          <w:rPr>
            <w:webHidden/>
          </w:rPr>
          <w:fldChar w:fldCharType="separate"/>
        </w:r>
        <w:r>
          <w:rPr>
            <w:webHidden/>
          </w:rPr>
          <w:t>8</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7" w:history="1">
        <w:r w:rsidRPr="00D7234E">
          <w:rPr>
            <w:rStyle w:val="a6"/>
          </w:rPr>
          <w:t>Выводы по главе 1</w:t>
        </w:r>
        <w:r>
          <w:rPr>
            <w:webHidden/>
          </w:rPr>
          <w:tab/>
        </w:r>
        <w:r>
          <w:rPr>
            <w:webHidden/>
          </w:rPr>
          <w:fldChar w:fldCharType="begin"/>
        </w:r>
        <w:r>
          <w:rPr>
            <w:webHidden/>
          </w:rPr>
          <w:instrText xml:space="preserve"> PAGEREF _Toc38989517 \h </w:instrText>
        </w:r>
        <w:r>
          <w:rPr>
            <w:webHidden/>
          </w:rPr>
        </w:r>
        <w:r>
          <w:rPr>
            <w:webHidden/>
          </w:rPr>
          <w:fldChar w:fldCharType="separate"/>
        </w:r>
        <w:r>
          <w:rPr>
            <w:webHidden/>
          </w:rPr>
          <w:t>8</w:t>
        </w:r>
        <w:r>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18" w:history="1">
        <w:r w:rsidRPr="00D7234E">
          <w:rPr>
            <w:rStyle w:val="a6"/>
          </w:rPr>
          <w:t>Глава 2. Теоретическое исследование</w:t>
        </w:r>
        <w:r>
          <w:rPr>
            <w:webHidden/>
          </w:rPr>
          <w:tab/>
        </w:r>
        <w:r>
          <w:rPr>
            <w:webHidden/>
          </w:rPr>
          <w:fldChar w:fldCharType="begin"/>
        </w:r>
        <w:r>
          <w:rPr>
            <w:webHidden/>
          </w:rPr>
          <w:instrText xml:space="preserve"> PAGEREF _Toc38989518 \h </w:instrText>
        </w:r>
        <w:r>
          <w:rPr>
            <w:webHidden/>
          </w:rPr>
        </w:r>
        <w:r>
          <w:rPr>
            <w:webHidden/>
          </w:rPr>
          <w:fldChar w:fldCharType="separate"/>
        </w:r>
        <w:r>
          <w:rPr>
            <w:webHidden/>
          </w:rPr>
          <w:t>9</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19" w:history="1">
        <w:r w:rsidRPr="00D7234E">
          <w:rPr>
            <w:rStyle w:val="a6"/>
          </w:rPr>
          <w:t>2.1. Анализ существующих решений</w:t>
        </w:r>
        <w:r>
          <w:rPr>
            <w:webHidden/>
          </w:rPr>
          <w:tab/>
        </w:r>
        <w:r>
          <w:rPr>
            <w:webHidden/>
          </w:rPr>
          <w:fldChar w:fldCharType="begin"/>
        </w:r>
        <w:r>
          <w:rPr>
            <w:webHidden/>
          </w:rPr>
          <w:instrText xml:space="preserve"> PAGEREF _Toc38989519 \h </w:instrText>
        </w:r>
        <w:r>
          <w:rPr>
            <w:webHidden/>
          </w:rPr>
        </w:r>
        <w:r>
          <w:rPr>
            <w:webHidden/>
          </w:rPr>
          <w:fldChar w:fldCharType="separate"/>
        </w:r>
        <w:r>
          <w:rPr>
            <w:webHidden/>
          </w:rPr>
          <w:t>9</w:t>
        </w:r>
        <w:r>
          <w:rPr>
            <w:webHidden/>
          </w:rPr>
          <w:fldChar w:fldCharType="end"/>
        </w:r>
      </w:hyperlink>
    </w:p>
    <w:p w:rsidR="00C867ED" w:rsidRDefault="00C867ED">
      <w:pPr>
        <w:pStyle w:val="30"/>
        <w:rPr>
          <w:rFonts w:asciiTheme="minorHAnsi" w:eastAsiaTheme="minorEastAsia" w:hAnsiTheme="minorHAnsi" w:cstheme="minorBidi"/>
          <w:iCs w:val="0"/>
          <w:sz w:val="24"/>
          <w:szCs w:val="24"/>
          <w:lang w:val="ru-US"/>
        </w:rPr>
      </w:pPr>
      <w:hyperlink w:anchor="_Toc38989520" w:history="1">
        <w:r w:rsidRPr="00D7234E">
          <w:rPr>
            <w:rStyle w:val="a6"/>
          </w:rPr>
          <w:t>2.1.1. Аналитическое решение</w:t>
        </w:r>
        <w:r>
          <w:rPr>
            <w:webHidden/>
          </w:rPr>
          <w:tab/>
        </w:r>
        <w:r>
          <w:rPr>
            <w:webHidden/>
          </w:rPr>
          <w:fldChar w:fldCharType="begin"/>
        </w:r>
        <w:r>
          <w:rPr>
            <w:webHidden/>
          </w:rPr>
          <w:instrText xml:space="preserve"> PAGEREF _Toc38989520 \h </w:instrText>
        </w:r>
        <w:r>
          <w:rPr>
            <w:webHidden/>
          </w:rPr>
        </w:r>
        <w:r>
          <w:rPr>
            <w:webHidden/>
          </w:rPr>
          <w:fldChar w:fldCharType="separate"/>
        </w:r>
        <w:r>
          <w:rPr>
            <w:webHidden/>
          </w:rPr>
          <w:t>9</w:t>
        </w:r>
        <w:r>
          <w:rPr>
            <w:webHidden/>
          </w:rPr>
          <w:fldChar w:fldCharType="end"/>
        </w:r>
      </w:hyperlink>
    </w:p>
    <w:p w:rsidR="00C867ED" w:rsidRDefault="00C867ED">
      <w:pPr>
        <w:pStyle w:val="30"/>
        <w:rPr>
          <w:rFonts w:asciiTheme="minorHAnsi" w:eastAsiaTheme="minorEastAsia" w:hAnsiTheme="minorHAnsi" w:cstheme="minorBidi"/>
          <w:iCs w:val="0"/>
          <w:sz w:val="24"/>
          <w:szCs w:val="24"/>
          <w:lang w:val="ru-US"/>
        </w:rPr>
      </w:pPr>
      <w:hyperlink w:anchor="_Toc38989521" w:history="1">
        <w:r w:rsidRPr="00D7234E">
          <w:rPr>
            <w:rStyle w:val="a6"/>
          </w:rPr>
          <w:t>2.1.2. Решение с исп</w:t>
        </w:r>
        <w:r w:rsidRPr="00D7234E">
          <w:rPr>
            <w:rStyle w:val="a6"/>
          </w:rPr>
          <w:t>о</w:t>
        </w:r>
        <w:r w:rsidRPr="00D7234E">
          <w:rPr>
            <w:rStyle w:val="a6"/>
          </w:rPr>
          <w:t>льзованием решающих деревьев</w:t>
        </w:r>
        <w:r>
          <w:rPr>
            <w:webHidden/>
          </w:rPr>
          <w:tab/>
        </w:r>
        <w:r>
          <w:rPr>
            <w:webHidden/>
          </w:rPr>
          <w:fldChar w:fldCharType="begin"/>
        </w:r>
        <w:r>
          <w:rPr>
            <w:webHidden/>
          </w:rPr>
          <w:instrText xml:space="preserve"> PAGEREF _Toc38989521 \h </w:instrText>
        </w:r>
        <w:r>
          <w:rPr>
            <w:webHidden/>
          </w:rPr>
        </w:r>
        <w:r>
          <w:rPr>
            <w:webHidden/>
          </w:rPr>
          <w:fldChar w:fldCharType="separate"/>
        </w:r>
        <w:r>
          <w:rPr>
            <w:webHidden/>
          </w:rPr>
          <w:t>10</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22" w:history="1">
        <w:r w:rsidRPr="00D7234E">
          <w:rPr>
            <w:rStyle w:val="a6"/>
          </w:rPr>
          <w:t>2.2. Решение с использованием глубокого обучения.</w:t>
        </w:r>
        <w:r>
          <w:rPr>
            <w:webHidden/>
          </w:rPr>
          <w:tab/>
        </w:r>
        <w:r>
          <w:rPr>
            <w:webHidden/>
          </w:rPr>
          <w:fldChar w:fldCharType="begin"/>
        </w:r>
        <w:r>
          <w:rPr>
            <w:webHidden/>
          </w:rPr>
          <w:instrText xml:space="preserve"> PAGEREF _Toc38989522 \h </w:instrText>
        </w:r>
        <w:r>
          <w:rPr>
            <w:webHidden/>
          </w:rPr>
        </w:r>
        <w:r>
          <w:rPr>
            <w:webHidden/>
          </w:rPr>
          <w:fldChar w:fldCharType="separate"/>
        </w:r>
        <w:r>
          <w:rPr>
            <w:webHidden/>
          </w:rPr>
          <w:t>11</w:t>
        </w:r>
        <w:r>
          <w:rPr>
            <w:webHidden/>
          </w:rPr>
          <w:fldChar w:fldCharType="end"/>
        </w:r>
      </w:hyperlink>
    </w:p>
    <w:p w:rsidR="00C867ED" w:rsidRDefault="00C867ED">
      <w:pPr>
        <w:pStyle w:val="30"/>
        <w:rPr>
          <w:rFonts w:asciiTheme="minorHAnsi" w:eastAsiaTheme="minorEastAsia" w:hAnsiTheme="minorHAnsi" w:cstheme="minorBidi"/>
          <w:iCs w:val="0"/>
          <w:sz w:val="24"/>
          <w:szCs w:val="24"/>
          <w:lang w:val="ru-US"/>
        </w:rPr>
      </w:pPr>
      <w:hyperlink w:anchor="_Toc38989523" w:history="1">
        <w:r w:rsidRPr="00D7234E">
          <w:rPr>
            <w:rStyle w:val="a6"/>
          </w:rPr>
          <w:t xml:space="preserve">2.2.1. Сведение </w:t>
        </w:r>
        <w:r w:rsidRPr="00D7234E">
          <w:rPr>
            <w:rStyle w:val="a6"/>
            <w:lang w:val="en-US"/>
          </w:rPr>
          <w:t>Survival</w:t>
        </w:r>
        <w:r w:rsidRPr="00D7234E">
          <w:rPr>
            <w:rStyle w:val="a6"/>
          </w:rPr>
          <w:t xml:space="preserve"> </w:t>
        </w:r>
        <w:r w:rsidRPr="00D7234E">
          <w:rPr>
            <w:rStyle w:val="a6"/>
            <w:lang w:val="en-US"/>
          </w:rPr>
          <w:t>Analysis</w:t>
        </w:r>
        <w:r w:rsidRPr="00D7234E">
          <w:rPr>
            <w:rStyle w:val="a6"/>
          </w:rPr>
          <w:t xml:space="preserve"> к задаче предсказания вероятностей</w:t>
        </w:r>
        <w:r>
          <w:rPr>
            <w:webHidden/>
          </w:rPr>
          <w:tab/>
        </w:r>
        <w:r>
          <w:rPr>
            <w:webHidden/>
          </w:rPr>
          <w:fldChar w:fldCharType="begin"/>
        </w:r>
        <w:r>
          <w:rPr>
            <w:webHidden/>
          </w:rPr>
          <w:instrText xml:space="preserve"> PAGEREF _Toc38989523 \h </w:instrText>
        </w:r>
        <w:r>
          <w:rPr>
            <w:webHidden/>
          </w:rPr>
        </w:r>
        <w:r>
          <w:rPr>
            <w:webHidden/>
          </w:rPr>
          <w:fldChar w:fldCharType="separate"/>
        </w:r>
        <w:r>
          <w:rPr>
            <w:webHidden/>
          </w:rPr>
          <w:t>11</w:t>
        </w:r>
        <w:r>
          <w:rPr>
            <w:webHidden/>
          </w:rPr>
          <w:fldChar w:fldCharType="end"/>
        </w:r>
      </w:hyperlink>
    </w:p>
    <w:p w:rsidR="00C867ED" w:rsidRDefault="00C867ED">
      <w:pPr>
        <w:pStyle w:val="30"/>
        <w:rPr>
          <w:rFonts w:asciiTheme="minorHAnsi" w:eastAsiaTheme="minorEastAsia" w:hAnsiTheme="minorHAnsi" w:cstheme="minorBidi"/>
          <w:iCs w:val="0"/>
          <w:sz w:val="24"/>
          <w:szCs w:val="24"/>
          <w:lang w:val="ru-US"/>
        </w:rPr>
      </w:pPr>
      <w:hyperlink w:anchor="_Toc38989524" w:history="1">
        <w:r w:rsidRPr="00D7234E">
          <w:rPr>
            <w:rStyle w:val="a6"/>
          </w:rPr>
          <w:t>2.2.2. Описание работы нейронной сети</w:t>
        </w:r>
        <w:r>
          <w:rPr>
            <w:webHidden/>
          </w:rPr>
          <w:tab/>
        </w:r>
        <w:r>
          <w:rPr>
            <w:webHidden/>
          </w:rPr>
          <w:fldChar w:fldCharType="begin"/>
        </w:r>
        <w:r>
          <w:rPr>
            <w:webHidden/>
          </w:rPr>
          <w:instrText xml:space="preserve"> PAGEREF _Toc38989524 \h </w:instrText>
        </w:r>
        <w:r>
          <w:rPr>
            <w:webHidden/>
          </w:rPr>
        </w:r>
        <w:r>
          <w:rPr>
            <w:webHidden/>
          </w:rPr>
          <w:fldChar w:fldCharType="separate"/>
        </w:r>
        <w:r>
          <w:rPr>
            <w:webHidden/>
          </w:rPr>
          <w:t>12</w:t>
        </w:r>
        <w:r>
          <w:rPr>
            <w:webHidden/>
          </w:rPr>
          <w:fldChar w:fldCharType="end"/>
        </w:r>
      </w:hyperlink>
    </w:p>
    <w:p w:rsidR="00C867ED" w:rsidRDefault="00C867ED">
      <w:pPr>
        <w:pStyle w:val="30"/>
        <w:rPr>
          <w:rFonts w:asciiTheme="minorHAnsi" w:eastAsiaTheme="minorEastAsia" w:hAnsiTheme="minorHAnsi" w:cstheme="minorBidi"/>
          <w:iCs w:val="0"/>
          <w:sz w:val="24"/>
          <w:szCs w:val="24"/>
          <w:lang w:val="ru-US"/>
        </w:rPr>
      </w:pPr>
      <w:hyperlink w:anchor="_Toc38989525" w:history="1">
        <w:r w:rsidRPr="00D7234E">
          <w:rPr>
            <w:rStyle w:val="a6"/>
          </w:rPr>
          <w:t>2.2.3. Обучение нейронной сети</w:t>
        </w:r>
        <w:r>
          <w:rPr>
            <w:webHidden/>
          </w:rPr>
          <w:tab/>
        </w:r>
        <w:r>
          <w:rPr>
            <w:webHidden/>
          </w:rPr>
          <w:fldChar w:fldCharType="begin"/>
        </w:r>
        <w:r>
          <w:rPr>
            <w:webHidden/>
          </w:rPr>
          <w:instrText xml:space="preserve"> PAGEREF _Toc38989525 \h </w:instrText>
        </w:r>
        <w:r>
          <w:rPr>
            <w:webHidden/>
          </w:rPr>
        </w:r>
        <w:r>
          <w:rPr>
            <w:webHidden/>
          </w:rPr>
          <w:fldChar w:fldCharType="separate"/>
        </w:r>
        <w:r>
          <w:rPr>
            <w:webHidden/>
          </w:rPr>
          <w:t>13</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26" w:history="1">
        <w:r w:rsidRPr="00D7234E">
          <w:rPr>
            <w:rStyle w:val="a6"/>
          </w:rPr>
          <w:t>2.3. Подходы к улучшению показателей нейронное сети</w:t>
        </w:r>
        <w:r>
          <w:rPr>
            <w:webHidden/>
          </w:rPr>
          <w:tab/>
        </w:r>
        <w:r>
          <w:rPr>
            <w:webHidden/>
          </w:rPr>
          <w:fldChar w:fldCharType="begin"/>
        </w:r>
        <w:r>
          <w:rPr>
            <w:webHidden/>
          </w:rPr>
          <w:instrText xml:space="preserve"> PAGEREF _Toc38989526 \h </w:instrText>
        </w:r>
        <w:r>
          <w:rPr>
            <w:webHidden/>
          </w:rPr>
        </w:r>
        <w:r>
          <w:rPr>
            <w:webHidden/>
          </w:rPr>
          <w:fldChar w:fldCharType="separate"/>
        </w:r>
        <w:r>
          <w:rPr>
            <w:webHidden/>
          </w:rPr>
          <w:t>15</w:t>
        </w:r>
        <w:r>
          <w:rPr>
            <w:webHidden/>
          </w:rPr>
          <w:fldChar w:fldCharType="end"/>
        </w:r>
      </w:hyperlink>
    </w:p>
    <w:p w:rsidR="00C867ED" w:rsidRDefault="00C867ED">
      <w:pPr>
        <w:pStyle w:val="30"/>
        <w:rPr>
          <w:rFonts w:asciiTheme="minorHAnsi" w:eastAsiaTheme="minorEastAsia" w:hAnsiTheme="minorHAnsi" w:cstheme="minorBidi"/>
          <w:iCs w:val="0"/>
          <w:sz w:val="24"/>
          <w:szCs w:val="24"/>
          <w:lang w:val="ru-US"/>
        </w:rPr>
      </w:pPr>
      <w:hyperlink w:anchor="_Toc38989527" w:history="1">
        <w:r w:rsidRPr="00D7234E">
          <w:rPr>
            <w:rStyle w:val="a6"/>
          </w:rPr>
          <w:t>2.3.1. Применение механизма внимания</w:t>
        </w:r>
        <w:r>
          <w:rPr>
            <w:webHidden/>
          </w:rPr>
          <w:tab/>
        </w:r>
        <w:r>
          <w:rPr>
            <w:webHidden/>
          </w:rPr>
          <w:fldChar w:fldCharType="begin"/>
        </w:r>
        <w:r>
          <w:rPr>
            <w:webHidden/>
          </w:rPr>
          <w:instrText xml:space="preserve"> PAGEREF _Toc38989527 \h </w:instrText>
        </w:r>
        <w:r>
          <w:rPr>
            <w:webHidden/>
          </w:rPr>
        </w:r>
        <w:r>
          <w:rPr>
            <w:webHidden/>
          </w:rPr>
          <w:fldChar w:fldCharType="separate"/>
        </w:r>
        <w:r>
          <w:rPr>
            <w:webHidden/>
          </w:rPr>
          <w:t>15</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28" w:history="1">
        <w:r w:rsidRPr="00D7234E">
          <w:rPr>
            <w:rStyle w:val="a6"/>
          </w:rPr>
          <w:t>Выводы по главе 2</w:t>
        </w:r>
        <w:r>
          <w:rPr>
            <w:webHidden/>
          </w:rPr>
          <w:tab/>
        </w:r>
        <w:r>
          <w:rPr>
            <w:webHidden/>
          </w:rPr>
          <w:fldChar w:fldCharType="begin"/>
        </w:r>
        <w:r>
          <w:rPr>
            <w:webHidden/>
          </w:rPr>
          <w:instrText xml:space="preserve"> PAGEREF _Toc38989528 \h </w:instrText>
        </w:r>
        <w:r>
          <w:rPr>
            <w:webHidden/>
          </w:rPr>
        </w:r>
        <w:r>
          <w:rPr>
            <w:webHidden/>
          </w:rPr>
          <w:fldChar w:fldCharType="separate"/>
        </w:r>
        <w:r>
          <w:rPr>
            <w:webHidden/>
          </w:rPr>
          <w:t>15</w:t>
        </w:r>
        <w:r>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29" w:history="1">
        <w:r w:rsidRPr="00D7234E">
          <w:rPr>
            <w:rStyle w:val="a6"/>
          </w:rPr>
          <w:t>Глава 3. Практическое исследование</w:t>
        </w:r>
        <w:r>
          <w:rPr>
            <w:webHidden/>
          </w:rPr>
          <w:tab/>
        </w:r>
        <w:r>
          <w:rPr>
            <w:webHidden/>
          </w:rPr>
          <w:fldChar w:fldCharType="begin"/>
        </w:r>
        <w:r>
          <w:rPr>
            <w:webHidden/>
          </w:rPr>
          <w:instrText xml:space="preserve"> PAGEREF _Toc38989529 \h </w:instrText>
        </w:r>
        <w:r>
          <w:rPr>
            <w:webHidden/>
          </w:rPr>
        </w:r>
        <w:r>
          <w:rPr>
            <w:webHidden/>
          </w:rPr>
          <w:fldChar w:fldCharType="separate"/>
        </w:r>
        <w:r>
          <w:rPr>
            <w:webHidden/>
          </w:rPr>
          <w:t>16</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30" w:history="1">
        <w:r w:rsidRPr="00D7234E">
          <w:rPr>
            <w:rStyle w:val="a6"/>
          </w:rPr>
          <w:t>3.1. Реализация чего-то, предложенного в главе 2</w:t>
        </w:r>
        <w:r>
          <w:rPr>
            <w:webHidden/>
          </w:rPr>
          <w:tab/>
        </w:r>
        <w:r>
          <w:rPr>
            <w:webHidden/>
          </w:rPr>
          <w:fldChar w:fldCharType="begin"/>
        </w:r>
        <w:r>
          <w:rPr>
            <w:webHidden/>
          </w:rPr>
          <w:instrText xml:space="preserve"> PAGEREF _Toc38989530 \h </w:instrText>
        </w:r>
        <w:r>
          <w:rPr>
            <w:webHidden/>
          </w:rPr>
        </w:r>
        <w:r>
          <w:rPr>
            <w:webHidden/>
          </w:rPr>
          <w:fldChar w:fldCharType="separate"/>
        </w:r>
        <w:r>
          <w:rPr>
            <w:webHidden/>
          </w:rPr>
          <w:t>16</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31" w:history="1">
        <w:r w:rsidRPr="00D7234E">
          <w:rPr>
            <w:rStyle w:val="a6"/>
          </w:rPr>
          <w:t>3.2. Сравнение с аналогами</w:t>
        </w:r>
        <w:r>
          <w:rPr>
            <w:webHidden/>
          </w:rPr>
          <w:tab/>
        </w:r>
        <w:r>
          <w:rPr>
            <w:webHidden/>
          </w:rPr>
          <w:fldChar w:fldCharType="begin"/>
        </w:r>
        <w:r>
          <w:rPr>
            <w:webHidden/>
          </w:rPr>
          <w:instrText xml:space="preserve"> PAGEREF _Toc38989531 \h </w:instrText>
        </w:r>
        <w:r>
          <w:rPr>
            <w:webHidden/>
          </w:rPr>
        </w:r>
        <w:r>
          <w:rPr>
            <w:webHidden/>
          </w:rPr>
          <w:fldChar w:fldCharType="separate"/>
        </w:r>
        <w:r>
          <w:rPr>
            <w:webHidden/>
          </w:rPr>
          <w:t>16</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32" w:history="1">
        <w:r w:rsidRPr="00D7234E">
          <w:rPr>
            <w:rStyle w:val="a6"/>
          </w:rPr>
          <w:t>3.3. Описание внедрения</w:t>
        </w:r>
        <w:r>
          <w:rPr>
            <w:webHidden/>
          </w:rPr>
          <w:tab/>
        </w:r>
        <w:r>
          <w:rPr>
            <w:webHidden/>
          </w:rPr>
          <w:fldChar w:fldCharType="begin"/>
        </w:r>
        <w:r>
          <w:rPr>
            <w:webHidden/>
          </w:rPr>
          <w:instrText xml:space="preserve"> PAGEREF _Toc38989532 \h </w:instrText>
        </w:r>
        <w:r>
          <w:rPr>
            <w:webHidden/>
          </w:rPr>
        </w:r>
        <w:r>
          <w:rPr>
            <w:webHidden/>
          </w:rPr>
          <w:fldChar w:fldCharType="separate"/>
        </w:r>
        <w:r>
          <w:rPr>
            <w:webHidden/>
          </w:rPr>
          <w:t>16</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33" w:history="1">
        <w:r w:rsidRPr="00D7234E">
          <w:rPr>
            <w:rStyle w:val="a6"/>
          </w:rPr>
          <w:t>Выводы по главе 3</w:t>
        </w:r>
        <w:r>
          <w:rPr>
            <w:webHidden/>
          </w:rPr>
          <w:tab/>
        </w:r>
        <w:r>
          <w:rPr>
            <w:webHidden/>
          </w:rPr>
          <w:fldChar w:fldCharType="begin"/>
        </w:r>
        <w:r>
          <w:rPr>
            <w:webHidden/>
          </w:rPr>
          <w:instrText xml:space="preserve"> PAGEREF _Toc38989533 \h </w:instrText>
        </w:r>
        <w:r>
          <w:rPr>
            <w:webHidden/>
          </w:rPr>
        </w:r>
        <w:r>
          <w:rPr>
            <w:webHidden/>
          </w:rPr>
          <w:fldChar w:fldCharType="separate"/>
        </w:r>
        <w:r>
          <w:rPr>
            <w:webHidden/>
          </w:rPr>
          <w:t>16</w:t>
        </w:r>
        <w:r>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34" w:history="1">
        <w:r w:rsidRPr="00D7234E">
          <w:rPr>
            <w:rStyle w:val="a6"/>
          </w:rPr>
          <w:t>Заключение</w:t>
        </w:r>
        <w:r>
          <w:rPr>
            <w:webHidden/>
          </w:rPr>
          <w:tab/>
        </w:r>
        <w:r>
          <w:rPr>
            <w:webHidden/>
          </w:rPr>
          <w:fldChar w:fldCharType="begin"/>
        </w:r>
        <w:r>
          <w:rPr>
            <w:webHidden/>
          </w:rPr>
          <w:instrText xml:space="preserve"> PAGEREF _Toc38989534 \h </w:instrText>
        </w:r>
        <w:r>
          <w:rPr>
            <w:webHidden/>
          </w:rPr>
        </w:r>
        <w:r>
          <w:rPr>
            <w:webHidden/>
          </w:rPr>
          <w:fldChar w:fldCharType="separate"/>
        </w:r>
        <w:r>
          <w:rPr>
            <w:webHidden/>
          </w:rPr>
          <w:t>17</w:t>
        </w:r>
        <w:r>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35" w:history="1">
        <w:r w:rsidRPr="00D7234E">
          <w:rPr>
            <w:rStyle w:val="a6"/>
          </w:rPr>
          <w:t>Библиографический список</w:t>
        </w:r>
        <w:r>
          <w:rPr>
            <w:webHidden/>
          </w:rPr>
          <w:tab/>
        </w:r>
        <w:r>
          <w:rPr>
            <w:webHidden/>
          </w:rPr>
          <w:fldChar w:fldCharType="begin"/>
        </w:r>
        <w:r>
          <w:rPr>
            <w:webHidden/>
          </w:rPr>
          <w:instrText xml:space="preserve"> PAGEREF _Toc38989535 \h </w:instrText>
        </w:r>
        <w:r>
          <w:rPr>
            <w:webHidden/>
          </w:rPr>
        </w:r>
        <w:r>
          <w:rPr>
            <w:webHidden/>
          </w:rPr>
          <w:fldChar w:fldCharType="separate"/>
        </w:r>
        <w:r>
          <w:rPr>
            <w:webHidden/>
          </w:rPr>
          <w:t>18</w:t>
        </w:r>
        <w:r>
          <w:rPr>
            <w:webHidden/>
          </w:rPr>
          <w:fldChar w:fldCharType="end"/>
        </w:r>
      </w:hyperlink>
    </w:p>
    <w:p w:rsidR="00C867ED" w:rsidRDefault="00C867ED">
      <w:pPr>
        <w:pStyle w:val="10"/>
        <w:rPr>
          <w:rFonts w:asciiTheme="minorHAnsi" w:eastAsiaTheme="minorEastAsia" w:hAnsiTheme="minorHAnsi" w:cstheme="minorBidi"/>
          <w:bCs w:val="0"/>
          <w:caps w:val="0"/>
          <w:sz w:val="24"/>
          <w:lang w:val="ru-US"/>
        </w:rPr>
      </w:pPr>
      <w:hyperlink w:anchor="_Toc38989536" w:history="1">
        <w:r w:rsidRPr="00D7234E">
          <w:rPr>
            <w:rStyle w:val="a6"/>
          </w:rPr>
          <w:t>Приложения</w:t>
        </w:r>
        <w:r>
          <w:rPr>
            <w:webHidden/>
          </w:rPr>
          <w:tab/>
        </w:r>
        <w:r>
          <w:rPr>
            <w:webHidden/>
          </w:rPr>
          <w:fldChar w:fldCharType="begin"/>
        </w:r>
        <w:r>
          <w:rPr>
            <w:webHidden/>
          </w:rPr>
          <w:instrText xml:space="preserve"> PAGEREF _Toc38989536 \h </w:instrText>
        </w:r>
        <w:r>
          <w:rPr>
            <w:webHidden/>
          </w:rPr>
        </w:r>
        <w:r>
          <w:rPr>
            <w:webHidden/>
          </w:rPr>
          <w:fldChar w:fldCharType="separate"/>
        </w:r>
        <w:r>
          <w:rPr>
            <w:webHidden/>
          </w:rPr>
          <w:t>19</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37" w:history="1">
        <w:r w:rsidRPr="00D7234E">
          <w:rPr>
            <w:rStyle w:val="a6"/>
          </w:rPr>
          <w:t>Приложение 1. Пример</w:t>
        </w:r>
        <w:r>
          <w:rPr>
            <w:webHidden/>
          </w:rPr>
          <w:tab/>
        </w:r>
        <w:r>
          <w:rPr>
            <w:webHidden/>
          </w:rPr>
          <w:fldChar w:fldCharType="begin"/>
        </w:r>
        <w:r>
          <w:rPr>
            <w:webHidden/>
          </w:rPr>
          <w:instrText xml:space="preserve"> PAGEREF _Toc38989537 \h </w:instrText>
        </w:r>
        <w:r>
          <w:rPr>
            <w:webHidden/>
          </w:rPr>
        </w:r>
        <w:r>
          <w:rPr>
            <w:webHidden/>
          </w:rPr>
          <w:fldChar w:fldCharType="separate"/>
        </w:r>
        <w:r>
          <w:rPr>
            <w:webHidden/>
          </w:rPr>
          <w:t>19</w:t>
        </w:r>
        <w:r>
          <w:rPr>
            <w:webHidden/>
          </w:rPr>
          <w:fldChar w:fldCharType="end"/>
        </w:r>
      </w:hyperlink>
    </w:p>
    <w:p w:rsidR="00C867ED" w:rsidRDefault="00C867ED">
      <w:pPr>
        <w:pStyle w:val="20"/>
        <w:rPr>
          <w:rFonts w:asciiTheme="minorHAnsi" w:eastAsiaTheme="minorEastAsia" w:hAnsiTheme="minorHAnsi" w:cstheme="minorBidi"/>
          <w:smallCaps w:val="0"/>
          <w:sz w:val="24"/>
          <w:lang w:val="ru-US"/>
        </w:rPr>
      </w:pPr>
      <w:hyperlink w:anchor="_Toc38989538" w:history="1">
        <w:r w:rsidRPr="00D7234E">
          <w:rPr>
            <w:rStyle w:val="a6"/>
          </w:rPr>
          <w:t>Приложение 2. Еще пример</w:t>
        </w:r>
        <w:r>
          <w:rPr>
            <w:webHidden/>
          </w:rPr>
          <w:tab/>
        </w:r>
        <w:r>
          <w:rPr>
            <w:webHidden/>
          </w:rPr>
          <w:fldChar w:fldCharType="begin"/>
        </w:r>
        <w:r>
          <w:rPr>
            <w:webHidden/>
          </w:rPr>
          <w:instrText xml:space="preserve"> PAGEREF _Toc38989538 \h </w:instrText>
        </w:r>
        <w:r>
          <w:rPr>
            <w:webHidden/>
          </w:rPr>
        </w:r>
        <w:r>
          <w:rPr>
            <w:webHidden/>
          </w:rPr>
          <w:fldChar w:fldCharType="separate"/>
        </w:r>
        <w:r>
          <w:rPr>
            <w:webHidden/>
          </w:rPr>
          <w:t>19</w:t>
        </w:r>
        <w:r>
          <w:rPr>
            <w:webHidden/>
          </w:rPr>
          <w:fldChar w:fldCharType="end"/>
        </w:r>
      </w:hyperlink>
    </w:p>
    <w:p w:rsidR="00113801" w:rsidRDefault="00113801" w:rsidP="00113801">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38989510"/>
      <w:bookmarkEnd w:id="8"/>
      <w:bookmarkEnd w:id="9"/>
      <w:r>
        <w:t>Введение</w:t>
      </w:r>
      <w:bookmarkEnd w:id="1"/>
      <w:bookmarkEnd w:id="2"/>
      <w:bookmarkEnd w:id="3"/>
      <w:bookmarkEnd w:id="4"/>
      <w:bookmarkEnd w:id="5"/>
      <w:bookmarkEnd w:id="6"/>
      <w:bookmarkEnd w:id="10"/>
      <w:bookmarkEnd w:id="11"/>
    </w:p>
    <w:p w:rsidR="00113801" w:rsidRDefault="00113801" w:rsidP="00113801">
      <w:pPr>
        <w:pStyle w:val="1"/>
      </w:pPr>
      <w:bookmarkStart w:id="12" w:name="_Toc38989511"/>
      <w:r>
        <w:lastRenderedPageBreak/>
        <w:t>Описание и анализ предметной области</w:t>
      </w:r>
      <w:bookmarkEnd w:id="12"/>
    </w:p>
    <w:p w:rsidR="00113801" w:rsidRPr="005563EF" w:rsidRDefault="00113801" w:rsidP="00113801">
      <w:r>
        <w:t>Введем основные понятия</w:t>
      </w:r>
      <w:r w:rsidR="0087158B">
        <w:t xml:space="preserve"> и определения из предметной области,</w:t>
      </w:r>
      <w:r w:rsidR="00C333F5" w:rsidRPr="00C333F5">
        <w:t xml:space="preserve"> </w:t>
      </w:r>
      <w:r w:rsidR="0087158B">
        <w:t>которые необходимы для описания постановленной задачи.</w:t>
      </w:r>
    </w:p>
    <w:p w:rsidR="00113801" w:rsidRDefault="00113801" w:rsidP="00AC497C">
      <w:pPr>
        <w:pStyle w:val="2"/>
      </w:pPr>
      <w:bookmarkStart w:id="13" w:name="_Toc38989512"/>
      <w:r>
        <w:t>Онлайн-реклама</w:t>
      </w:r>
      <w:bookmarkEnd w:id="13"/>
    </w:p>
    <w:p w:rsidR="00113801" w:rsidRDefault="00AC497C" w:rsidP="00AC497C">
      <w:r>
        <w:t>Определение 1. Онлайн-реклама</w:t>
      </w:r>
      <w:r w:rsidR="000231B9">
        <w:t xml:space="preserve"> – это</w:t>
      </w:r>
      <w:r>
        <w:t xml:space="preserve"> форма маркетинга, которая использует интернет</w:t>
      </w:r>
      <w:r w:rsidR="002577A6">
        <w:t>,</w:t>
      </w:r>
      <w:r>
        <w:t xml:space="preserve"> чтобы доставить маркетинговое сообщения до </w:t>
      </w:r>
      <w:r w:rsidR="000231B9">
        <w:t xml:space="preserve">потенциального </w:t>
      </w:r>
      <w:r>
        <w:t>покупателя.</w:t>
      </w:r>
    </w:p>
    <w:p w:rsidR="0007487E" w:rsidRDefault="0007487E" w:rsidP="00AC497C">
      <w:r>
        <w:t xml:space="preserve">(отсюда </w:t>
      </w:r>
      <w:r w:rsidRPr="0007487E">
        <w:t>https://en.wikipedia.org/wiki/Online_advertising</w:t>
      </w:r>
      <w:r>
        <w:t>)</w:t>
      </w:r>
    </w:p>
    <w:p w:rsidR="00934CDF" w:rsidRDefault="002577A6" w:rsidP="00934CDF">
      <w:r>
        <w:t xml:space="preserve">Онлайн-рекламу можно увидеть на большинстве интернет-страницах в виде баннера (что приведено на рисунке ниже). Контекст и тематика рекламы чаще всего совпадает со сферой интересов </w:t>
      </w:r>
      <w:r w:rsidR="00934CDF">
        <w:t>посетителей сайта, чтобы увеличить показатели эффективности объявления.</w:t>
      </w:r>
    </w:p>
    <w:p w:rsidR="00934CDF" w:rsidRDefault="00934CDF" w:rsidP="00934CDF">
      <w:pPr>
        <w:ind w:firstLine="0"/>
      </w:pPr>
      <w:r w:rsidRPr="00934CDF">
        <w:rPr>
          <w:noProof/>
        </w:rPr>
        <w:drawing>
          <wp:inline distT="0" distB="0" distL="0" distR="0" wp14:anchorId="0D3D6C75" wp14:editId="16D4F88A">
            <wp:extent cx="6120130" cy="2107565"/>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07565"/>
                    </a:xfrm>
                    <a:prstGeom prst="rect">
                      <a:avLst/>
                    </a:prstGeom>
                  </pic:spPr>
                </pic:pic>
              </a:graphicData>
            </a:graphic>
          </wp:inline>
        </w:drawing>
      </w:r>
    </w:p>
    <w:p w:rsidR="00934CDF" w:rsidRPr="00934CDF" w:rsidRDefault="00934CDF" w:rsidP="00934CDF">
      <w:pPr>
        <w:ind w:firstLine="0"/>
        <w:jc w:val="center"/>
      </w:pPr>
      <w:r>
        <w:t xml:space="preserve">Рисунок 1 – Пример рекламного баннера на интернет-странице </w:t>
      </w:r>
      <w:r>
        <w:rPr>
          <w:lang w:val="en-US"/>
        </w:rPr>
        <w:t>rbc</w:t>
      </w:r>
      <w:r w:rsidRPr="00934CDF">
        <w:t>.</w:t>
      </w:r>
      <w:r>
        <w:rPr>
          <w:lang w:val="en-US"/>
        </w:rPr>
        <w:t>ru</w:t>
      </w:r>
    </w:p>
    <w:p w:rsidR="000231B9" w:rsidRDefault="00113801" w:rsidP="000231B9">
      <w:pPr>
        <w:pStyle w:val="2"/>
      </w:pPr>
      <w:bookmarkStart w:id="14" w:name="_Toc38989513"/>
      <w:r>
        <w:t>Онлайн аукцион</w:t>
      </w:r>
      <w:bookmarkEnd w:id="14"/>
    </w:p>
    <w:p w:rsidR="000231B9" w:rsidRDefault="000231B9" w:rsidP="000231B9">
      <w:r>
        <w:t xml:space="preserve">Определение 2. Онлайн-аукцион </w:t>
      </w:r>
      <w:r w:rsidR="00A00EC6">
        <w:t>– процесс выбора рекламного объявления для показа пользователю. Кандидаты на показ предлагают свою ставку и выигрывает участ</w:t>
      </w:r>
      <w:r w:rsidR="00866B9E">
        <w:t>ник с наибольшей ценой.</w:t>
      </w:r>
    </w:p>
    <w:p w:rsidR="00866B9E" w:rsidRDefault="00866B9E" w:rsidP="000231B9">
      <w:r>
        <w:t>Аукционы могут быть открытыми или закрытыми. В закрытом аукционе участники не видят ставку своих оппонентов и не могут изменять свои ставки, в отличии от открытого аукциона, где все участники видят ставки друг друга.</w:t>
      </w:r>
    </w:p>
    <w:p w:rsidR="00AB4F1C" w:rsidRDefault="00866B9E" w:rsidP="00AB4F1C">
      <w:r>
        <w:t xml:space="preserve">(отсюда </w:t>
      </w:r>
      <w:r w:rsidRPr="00866B9E">
        <w:t>https://ru.wikipedia.org/wiki/Аукцион</w:t>
      </w:r>
      <w:r>
        <w:t>)</w:t>
      </w:r>
    </w:p>
    <w:p w:rsidR="00866B9E" w:rsidRPr="00866B9E" w:rsidRDefault="00866B9E" w:rsidP="000231B9">
      <w:r>
        <w:lastRenderedPageBreak/>
        <w:t xml:space="preserve">Определение 3. </w:t>
      </w:r>
      <w:r w:rsidR="0007487E">
        <w:t>Аукцион первой цены – закрытый аукцион, при котором победителем является участник с самой высокой ценой и именно эта цена подлежит уплате.</w:t>
      </w:r>
    </w:p>
    <w:p w:rsidR="0007487E" w:rsidRDefault="00866B9E" w:rsidP="000231B9">
      <w:pPr>
        <w:rPr>
          <w:noProof/>
        </w:rPr>
      </w:pPr>
      <w:r>
        <w:t xml:space="preserve">Определение </w:t>
      </w:r>
      <w:r w:rsidR="0007487E">
        <w:t>4</w:t>
      </w:r>
      <w:r>
        <w:t xml:space="preserve">. Аукцион </w:t>
      </w:r>
      <w:r w:rsidR="0007487E">
        <w:t xml:space="preserve">второй </w:t>
      </w:r>
      <w:r>
        <w:t>цены</w:t>
      </w:r>
      <w:r w:rsidR="0007487E">
        <w:t xml:space="preserve"> – закрытый аукцион, при котором победителем является участник с самой высокой ценой, но уплатить он должен «вторую цену», то есть цену своего ближайшего конкурента.</w:t>
      </w:r>
    </w:p>
    <w:p w:rsidR="00866B9E" w:rsidRDefault="0007487E" w:rsidP="0007487E">
      <w:pPr>
        <w:jc w:val="center"/>
      </w:pPr>
      <w:r w:rsidRPr="0007487E">
        <w:rPr>
          <w:noProof/>
        </w:rPr>
        <w:drawing>
          <wp:inline distT="0" distB="0" distL="0" distR="0" wp14:anchorId="0AC2F154" wp14:editId="6553BBFE">
            <wp:extent cx="3124200" cy="2578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578100"/>
                    </a:xfrm>
                    <a:prstGeom prst="rect">
                      <a:avLst/>
                    </a:prstGeom>
                  </pic:spPr>
                </pic:pic>
              </a:graphicData>
            </a:graphic>
          </wp:inline>
        </w:drawing>
      </w:r>
    </w:p>
    <w:p w:rsidR="0007487E" w:rsidRDefault="0007487E" w:rsidP="0007487E">
      <w:pPr>
        <w:jc w:val="center"/>
      </w:pPr>
      <w:r>
        <w:t>Рисунок 2 – Пример аукциона второй и первой цены</w:t>
      </w:r>
    </w:p>
    <w:p w:rsidR="0007487E" w:rsidRDefault="0007487E" w:rsidP="0007487E">
      <w:pPr>
        <w:jc w:val="center"/>
      </w:pPr>
      <w:r>
        <w:t xml:space="preserve">(отсюда </w:t>
      </w:r>
      <w:hyperlink r:id="rId10" w:history="1">
        <w:r w:rsidR="00470816" w:rsidRPr="008E4404">
          <w:rPr>
            <w:rStyle w:val="a6"/>
          </w:rPr>
          <w:t>http://www.adnews.com.au/opinion/how-to-better-understand-auction-dynamics-for-video-ad-campaigns</w:t>
        </w:r>
      </w:hyperlink>
      <w:r>
        <w:t>)</w:t>
      </w:r>
    </w:p>
    <w:p w:rsidR="00C93274" w:rsidRDefault="00C51B51" w:rsidP="00C93274">
      <w:r>
        <w:t>Определение 5. Рыночная цена – цена, которую платит победитель аукциона.</w:t>
      </w:r>
    </w:p>
    <w:p w:rsidR="00470816" w:rsidRDefault="00470816" w:rsidP="00C93274">
      <w:r>
        <w:t>Определение</w:t>
      </w:r>
      <w:r w:rsidRPr="00470816">
        <w:t xml:space="preserve"> </w:t>
      </w:r>
      <w:r w:rsidR="00C51B51">
        <w:t>6</w:t>
      </w:r>
      <w:r w:rsidRPr="00470816">
        <w:t xml:space="preserve">. </w:t>
      </w:r>
      <w:r>
        <w:rPr>
          <w:lang w:val="en-US"/>
        </w:rPr>
        <w:t>RTB</w:t>
      </w:r>
      <w:r w:rsidRPr="00470816">
        <w:t xml:space="preserve"> (</w:t>
      </w:r>
      <w:r>
        <w:rPr>
          <w:lang w:val="en-US"/>
        </w:rPr>
        <w:t>Real</w:t>
      </w:r>
      <w:r w:rsidRPr="00470816">
        <w:t xml:space="preserve"> </w:t>
      </w:r>
      <w:r>
        <w:rPr>
          <w:lang w:val="en-US"/>
        </w:rPr>
        <w:t>Time</w:t>
      </w:r>
      <w:r w:rsidRPr="00470816">
        <w:t xml:space="preserve"> </w:t>
      </w:r>
      <w:r>
        <w:rPr>
          <w:lang w:val="en-US"/>
        </w:rPr>
        <w:t>Bidding</w:t>
      </w:r>
      <w:r w:rsidRPr="00470816">
        <w:t xml:space="preserve">) – </w:t>
      </w:r>
      <w:r>
        <w:t>технология</w:t>
      </w:r>
      <w:r w:rsidRPr="00470816">
        <w:t xml:space="preserve"> </w:t>
      </w:r>
      <w:r>
        <w:t>закупки медийной рекламы посредством программируемых онлайн-аукционов.</w:t>
      </w:r>
    </w:p>
    <w:p w:rsidR="00470816" w:rsidRDefault="00470816" w:rsidP="00470816">
      <w:pPr>
        <w:jc w:val="left"/>
      </w:pPr>
      <w:r>
        <w:rPr>
          <w:lang w:val="en-US"/>
        </w:rPr>
        <w:t>RTB</w:t>
      </w:r>
      <w:r w:rsidRPr="00470816">
        <w:t xml:space="preserve"> </w:t>
      </w:r>
      <w:r>
        <w:t xml:space="preserve">фокусируется непосредственно на показах целевым посетителям, а не планированию резервов рекламных площадей на определенных сайтах. Каждый показ выкупается за доли секунды – во время загрузки страницы – система. </w:t>
      </w:r>
      <w:r>
        <w:rPr>
          <w:lang w:val="en-US"/>
        </w:rPr>
        <w:t>RTB</w:t>
      </w:r>
      <w:r w:rsidRPr="00470816">
        <w:t xml:space="preserve"> </w:t>
      </w:r>
      <w:r>
        <w:t>мгновенно проводит аукцион. В результате лучшее предложение от рекламодателей появляется на глазах пользователя, которому оно наиболее интересно.</w:t>
      </w:r>
    </w:p>
    <w:p w:rsidR="00470816" w:rsidRPr="00470816" w:rsidRDefault="00470816" w:rsidP="00470816">
      <w:pPr>
        <w:jc w:val="left"/>
      </w:pPr>
      <w:r>
        <w:t xml:space="preserve">(отсюда </w:t>
      </w:r>
      <w:hyperlink r:id="rId11" w:history="1">
        <w:r w:rsidRPr="008E4404">
          <w:rPr>
            <w:rStyle w:val="a6"/>
          </w:rPr>
          <w:t>http://rtb-media.ru/wiki/</w:t>
        </w:r>
      </w:hyperlink>
      <w:r>
        <w:t>)</w:t>
      </w:r>
    </w:p>
    <w:p w:rsidR="00470816" w:rsidRDefault="00470816" w:rsidP="00470816">
      <w:pPr>
        <w:jc w:val="center"/>
      </w:pPr>
      <w:r w:rsidRPr="00470816">
        <w:rPr>
          <w:noProof/>
        </w:rPr>
        <w:lastRenderedPageBreak/>
        <w:drawing>
          <wp:inline distT="0" distB="0" distL="0" distR="0" wp14:anchorId="75471082" wp14:editId="41662820">
            <wp:extent cx="3810000" cy="2552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552700"/>
                    </a:xfrm>
                    <a:prstGeom prst="rect">
                      <a:avLst/>
                    </a:prstGeom>
                  </pic:spPr>
                </pic:pic>
              </a:graphicData>
            </a:graphic>
          </wp:inline>
        </w:drawing>
      </w:r>
    </w:p>
    <w:p w:rsidR="00470816" w:rsidRPr="00821CFB" w:rsidRDefault="00470816" w:rsidP="00470816">
      <w:pPr>
        <w:jc w:val="center"/>
      </w:pPr>
      <w:r>
        <w:t xml:space="preserve">Рисунок 3 – Механика работы </w:t>
      </w:r>
      <w:r>
        <w:rPr>
          <w:lang w:val="en-US"/>
        </w:rPr>
        <w:t>RTB</w:t>
      </w:r>
    </w:p>
    <w:p w:rsidR="00470816" w:rsidRDefault="00470816" w:rsidP="00470816">
      <w:pPr>
        <w:jc w:val="center"/>
      </w:pPr>
      <w:r w:rsidRPr="00470816">
        <w:t>(</w:t>
      </w:r>
      <w:r>
        <w:t xml:space="preserve">отсюда </w:t>
      </w:r>
      <w:hyperlink r:id="rId13" w:history="1">
        <w:r w:rsidR="00093A0A" w:rsidRPr="008E4404">
          <w:rPr>
            <w:rStyle w:val="a6"/>
          </w:rPr>
          <w:t>http://rtb-media.ru/wiki/</w:t>
        </w:r>
      </w:hyperlink>
      <w:r>
        <w:t>)</w:t>
      </w:r>
    </w:p>
    <w:p w:rsidR="00093A0A" w:rsidRDefault="00093A0A" w:rsidP="00093A0A">
      <w:r>
        <w:t>Ставка в аукционе основывается на информации о пользователе, который заходит на веб-страницу, и потенциальной выгоде, которую он может принести.</w:t>
      </w:r>
    </w:p>
    <w:p w:rsidR="000D77CF" w:rsidRDefault="000D77CF" w:rsidP="00093A0A">
      <w:r>
        <w:t xml:space="preserve">О пользователе рекламодатели знают информацию о дате и времени захода на сайт, регион, </w:t>
      </w:r>
      <w:r>
        <w:rPr>
          <w:lang w:val="en-US"/>
        </w:rPr>
        <w:t>URL</w:t>
      </w:r>
      <w:r w:rsidRPr="000D77CF">
        <w:t xml:space="preserve"> </w:t>
      </w:r>
      <w:r>
        <w:t>сайта, где будет выставлена реклама, размер рекламного баннера и интересы пользователя (таргеринг). Далее эту информацию будем называть как запрос для ставки.</w:t>
      </w:r>
    </w:p>
    <w:p w:rsidR="000D77CF" w:rsidRDefault="000D77CF" w:rsidP="00093A0A">
      <w:r>
        <w:t xml:space="preserve">Выгода от рекламного объявления является позитивным ответом пользователя, показатели </w:t>
      </w:r>
      <w:r>
        <w:rPr>
          <w:lang w:val="en-US"/>
        </w:rPr>
        <w:t>CTR</w:t>
      </w:r>
      <w:r w:rsidRPr="000D77CF">
        <w:t xml:space="preserve"> </w:t>
      </w:r>
      <w:r>
        <w:t xml:space="preserve">и </w:t>
      </w:r>
      <w:r>
        <w:rPr>
          <w:lang w:val="en-US"/>
        </w:rPr>
        <w:t>CVR</w:t>
      </w:r>
      <w:r w:rsidRPr="000D77CF">
        <w:t>.</w:t>
      </w:r>
    </w:p>
    <w:p w:rsidR="000D77CF" w:rsidRDefault="000D77CF" w:rsidP="00093A0A">
      <w:r>
        <w:t>Определение</w:t>
      </w:r>
      <w:r w:rsidRPr="00821CFB">
        <w:t xml:space="preserve">. </w:t>
      </w:r>
      <w:r>
        <w:rPr>
          <w:lang w:val="en-US"/>
        </w:rPr>
        <w:t>CTR</w:t>
      </w:r>
      <w:r w:rsidRPr="00821CFB">
        <w:t xml:space="preserve"> (</w:t>
      </w:r>
      <w:r w:rsidR="004118BA">
        <w:t>англ</w:t>
      </w:r>
      <w:r w:rsidR="004118BA" w:rsidRPr="00821CFB">
        <w:t>.</w:t>
      </w:r>
      <w:r w:rsidRPr="00821CFB">
        <w:t xml:space="preserve"> </w:t>
      </w:r>
      <w:r>
        <w:rPr>
          <w:lang w:val="en-US"/>
        </w:rPr>
        <w:t>Click</w:t>
      </w:r>
      <w:r w:rsidRPr="000D77CF">
        <w:t>-</w:t>
      </w:r>
      <w:r>
        <w:rPr>
          <w:lang w:val="en-US"/>
        </w:rPr>
        <w:t>through</w:t>
      </w:r>
      <w:r w:rsidRPr="000D77CF">
        <w:t xml:space="preserve"> </w:t>
      </w:r>
      <w:r>
        <w:rPr>
          <w:lang w:val="en-US"/>
        </w:rPr>
        <w:t>rate</w:t>
      </w:r>
      <w:r w:rsidRPr="000D77CF">
        <w:t xml:space="preserve">) – </w:t>
      </w:r>
      <w:r>
        <w:t>метрика</w:t>
      </w:r>
      <w:r w:rsidRPr="000D77CF">
        <w:t xml:space="preserve"> </w:t>
      </w:r>
      <w:r>
        <w:t>в</w:t>
      </w:r>
      <w:r w:rsidRPr="000D77CF">
        <w:t xml:space="preserve"> </w:t>
      </w:r>
      <w:r>
        <w:t>интернет-маркетинге, которая определяется как отношение числа кликов на баннер или рекламное объявление к числу показов.</w:t>
      </w:r>
    </w:p>
    <w:p w:rsidR="000D77CF" w:rsidRDefault="000D77CF" w:rsidP="00093A0A">
      <w:r>
        <w:t xml:space="preserve">(отсюда </w:t>
      </w:r>
      <w:hyperlink r:id="rId14" w:history="1">
        <w:r w:rsidRPr="008E4404">
          <w:rPr>
            <w:rStyle w:val="a6"/>
          </w:rPr>
          <w:t>https://ru.wikipedia.org/wiki/CTR_(Интернет)</w:t>
        </w:r>
      </w:hyperlink>
      <w:r>
        <w:t>)</w:t>
      </w:r>
    </w:p>
    <w:p w:rsidR="000D77CF" w:rsidRPr="00821CFB" w:rsidRDefault="000D77CF" w:rsidP="00093A0A">
      <w:r>
        <w:t>Определение</w:t>
      </w:r>
      <w:r w:rsidRPr="00821CFB">
        <w:t xml:space="preserve">. </w:t>
      </w:r>
      <w:r>
        <w:rPr>
          <w:lang w:val="en-US"/>
        </w:rPr>
        <w:t>CVR</w:t>
      </w:r>
      <w:r w:rsidRPr="00821CFB">
        <w:t xml:space="preserve"> (</w:t>
      </w:r>
      <w:r w:rsidR="004118BA">
        <w:t>англ</w:t>
      </w:r>
      <w:r w:rsidR="004118BA" w:rsidRPr="00821CFB">
        <w:t>.</w:t>
      </w:r>
      <w:r w:rsidR="004605C0" w:rsidRPr="00821CFB">
        <w:t xml:space="preserve"> </w:t>
      </w:r>
      <w:r w:rsidR="004605C0">
        <w:rPr>
          <w:lang w:val="en-US"/>
        </w:rPr>
        <w:t>Conversion</w:t>
      </w:r>
      <w:r w:rsidR="004605C0" w:rsidRPr="00821CFB">
        <w:t xml:space="preserve"> </w:t>
      </w:r>
      <w:r w:rsidR="004605C0">
        <w:rPr>
          <w:lang w:val="en-US"/>
        </w:rPr>
        <w:t>rate</w:t>
      </w:r>
      <w:r w:rsidR="004605C0" w:rsidRPr="00821CFB">
        <w:t>)</w:t>
      </w:r>
      <w:r w:rsidR="008F69AB">
        <w:t xml:space="preserve"> – конверсия.</w:t>
      </w:r>
    </w:p>
    <w:p w:rsidR="00470816" w:rsidRDefault="00470816" w:rsidP="00470816">
      <w:pPr>
        <w:pStyle w:val="2"/>
      </w:pPr>
      <w:bookmarkStart w:id="15" w:name="_Toc38989514"/>
      <w:r>
        <w:t>Машинное обучение</w:t>
      </w:r>
      <w:bookmarkEnd w:id="15"/>
    </w:p>
    <w:p w:rsidR="00593EE5" w:rsidRPr="00593EE5" w:rsidRDefault="00593EE5" w:rsidP="00593EE5">
      <w:r>
        <w:t xml:space="preserve">(отсюда </w:t>
      </w:r>
      <w:r w:rsidRPr="00593EE5">
        <w:t>https://ru.wikipedia.org/wiki/Обучение_с_учителем</w:t>
      </w:r>
      <w:r>
        <w:t>)</w:t>
      </w:r>
    </w:p>
    <w:p w:rsidR="00C1577B" w:rsidRDefault="00C1577B" w:rsidP="00C1577B">
      <w:r>
        <w:t>Определение</w:t>
      </w:r>
      <w:r w:rsidR="00C51B51">
        <w:t xml:space="preserve"> 7</w:t>
      </w:r>
      <w:r>
        <w:t xml:space="preserve">. </w:t>
      </w:r>
      <w:r w:rsidR="00E07380">
        <w:t>Машинное обучение – подраздел искусственного интеллекта, изучающий обучающиеся методы построения алгоритмов.</w:t>
      </w:r>
    </w:p>
    <w:p w:rsidR="001C1EC2" w:rsidRDefault="00E07380" w:rsidP="003437B3">
      <w:r>
        <w:t xml:space="preserve">Определение </w:t>
      </w:r>
      <w:r w:rsidR="00C51B51">
        <w:t>8</w:t>
      </w:r>
      <w:r>
        <w:t xml:space="preserve">. Обучение с учителем </w:t>
      </w:r>
      <w:r w:rsidRPr="00E07380">
        <w:t>(</w:t>
      </w:r>
      <w:r>
        <w:t xml:space="preserve">англ. </w:t>
      </w:r>
      <w:r>
        <w:rPr>
          <w:lang w:val="en-US"/>
        </w:rPr>
        <w:t>Supervised</w:t>
      </w:r>
      <w:r w:rsidRPr="00E07380">
        <w:t xml:space="preserve"> </w:t>
      </w:r>
      <w:r>
        <w:rPr>
          <w:lang w:val="en-US"/>
        </w:rPr>
        <w:t>learning</w:t>
      </w:r>
      <w:r w:rsidRPr="00E07380">
        <w:t xml:space="preserve">) – </w:t>
      </w:r>
      <w:r>
        <w:t>один</w:t>
      </w:r>
      <w:r w:rsidRPr="00E07380">
        <w:t xml:space="preserve"> </w:t>
      </w:r>
      <w:r>
        <w:t>из</w:t>
      </w:r>
      <w:r w:rsidRPr="00E07380">
        <w:t xml:space="preserve"> </w:t>
      </w:r>
      <w:r>
        <w:t>способов</w:t>
      </w:r>
      <w:r w:rsidRPr="00E07380">
        <w:t xml:space="preserve"> </w:t>
      </w:r>
      <w:r>
        <w:t xml:space="preserve">машинного обучения, в ходе которого испытуемая система обучается </w:t>
      </w:r>
      <w:r>
        <w:lastRenderedPageBreak/>
        <w:t xml:space="preserve">с </w:t>
      </w:r>
      <w:r>
        <w:tab/>
      </w:r>
      <w:r w:rsidR="0014419E">
        <w:t xml:space="preserve">помощью пары «объект, ответ». Цель обучения в восстановлении </w:t>
      </w:r>
      <w:r w:rsidR="001C1EC2">
        <w:t>зависимости между множеством «объектов» и «ответов».</w:t>
      </w:r>
    </w:p>
    <w:p w:rsidR="003C3E6B" w:rsidRPr="000B7565" w:rsidRDefault="003C3E6B" w:rsidP="00C1577B">
      <w:r>
        <w:rPr>
          <w:lang w:val="en-US"/>
        </w:rPr>
        <w:t>TODO</w:t>
      </w:r>
      <w:r w:rsidRPr="003C3E6B">
        <w:t xml:space="preserve"> </w:t>
      </w:r>
      <w:r>
        <w:t>написать про Нейронные сети,</w:t>
      </w:r>
      <w:r w:rsidR="00890000">
        <w:t xml:space="preserve"> </w:t>
      </w:r>
      <w:r w:rsidR="00890000">
        <w:rPr>
          <w:lang w:val="en-US"/>
        </w:rPr>
        <w:t>RNN</w:t>
      </w:r>
      <w:r w:rsidR="00890000" w:rsidRPr="00890000">
        <w:t>,</w:t>
      </w:r>
      <w:r>
        <w:t xml:space="preserve"> внимание</w:t>
      </w:r>
      <w:r w:rsidR="003437B3">
        <w:t>, кластеризацию</w:t>
      </w:r>
      <w:r w:rsidR="000B7565">
        <w:t xml:space="preserve">, </w:t>
      </w:r>
      <w:r w:rsidR="000B7565">
        <w:rPr>
          <w:lang w:val="en-US"/>
        </w:rPr>
        <w:t>KL</w:t>
      </w:r>
      <w:r w:rsidR="000B7565" w:rsidRPr="000B7565">
        <w:t>-</w:t>
      </w:r>
      <w:r w:rsidR="000B7565">
        <w:rPr>
          <w:lang w:val="en-US"/>
        </w:rPr>
        <w:t>divergence</w:t>
      </w:r>
      <w:r w:rsidR="00776D3F">
        <w:t xml:space="preserve">, метрики (точность и </w:t>
      </w:r>
      <w:r w:rsidR="00603D71">
        <w:t>т.д.</w:t>
      </w:r>
      <w:r w:rsidR="00776D3F">
        <w:t>)</w:t>
      </w:r>
    </w:p>
    <w:p w:rsidR="00113801" w:rsidRDefault="00470816" w:rsidP="009863DD">
      <w:pPr>
        <w:pStyle w:val="2"/>
        <w:rPr>
          <w:lang w:val="en-US"/>
        </w:rPr>
      </w:pPr>
      <w:bookmarkStart w:id="16" w:name="_Toc38989515"/>
      <w:r>
        <w:rPr>
          <w:lang w:val="en-US"/>
        </w:rPr>
        <w:t>Survival</w:t>
      </w:r>
      <w:r w:rsidRPr="00113801">
        <w:t xml:space="preserve"> </w:t>
      </w:r>
      <w:r w:rsidR="00762805">
        <w:rPr>
          <w:lang w:val="en-US"/>
        </w:rPr>
        <w:t>analysis</w:t>
      </w:r>
      <w:bookmarkEnd w:id="16"/>
    </w:p>
    <w:p w:rsidR="009863DD" w:rsidRDefault="009863DD" w:rsidP="009863DD">
      <w:r w:rsidRPr="009863DD">
        <w:t>(</w:t>
      </w:r>
      <w:r>
        <w:t xml:space="preserve">отсюда </w:t>
      </w:r>
      <w:hyperlink r:id="rId15" w:history="1">
        <w:r w:rsidRPr="008E4404">
          <w:rPr>
            <w:rStyle w:val="a6"/>
          </w:rPr>
          <w:t>https://towardsdatascience.com/survival-analysis-part-a-70213df21c2e</w:t>
        </w:r>
      </w:hyperlink>
      <w:r w:rsidR="005B3E98" w:rsidRPr="005B3E98">
        <w:t xml:space="preserve">  </w:t>
      </w:r>
      <w:r w:rsidR="005B3E98">
        <w:t xml:space="preserve">и </w:t>
      </w:r>
      <w:r w:rsidR="005B3E98" w:rsidRPr="005B3E98">
        <w:t>https://ru.wikipedia.org/wiki/Анализ_выживаемости</w:t>
      </w:r>
      <w:r>
        <w:t>)</w:t>
      </w:r>
    </w:p>
    <w:p w:rsidR="005B3E98" w:rsidRDefault="005B3E98" w:rsidP="009863DD">
      <w:r>
        <w:rPr>
          <w:lang w:val="en-US"/>
        </w:rPr>
        <w:t>Survival</w:t>
      </w:r>
      <w:r w:rsidRPr="005B3E98">
        <w:t xml:space="preserve"> </w:t>
      </w:r>
      <w:r w:rsidR="00762805">
        <w:rPr>
          <w:lang w:val="en-US"/>
        </w:rPr>
        <w:t>analysis</w:t>
      </w:r>
      <w:r w:rsidRPr="005B3E98">
        <w:t xml:space="preserve"> </w:t>
      </w:r>
      <w:r>
        <w:t>– это класс статических моделей, позволяющий оценить вероятность наступления событий.</w:t>
      </w:r>
    </w:p>
    <w:p w:rsidR="0026788E" w:rsidRDefault="0026788E" w:rsidP="009863DD">
      <w:r>
        <w:t>Цель анализа в оценке времени, когда произойдет интересующее событие.</w:t>
      </w:r>
    </w:p>
    <w:p w:rsidR="0026788E" w:rsidRDefault="0026788E" w:rsidP="0026788E">
      <w:r>
        <w:t xml:space="preserve">Функция выживания (англ. </w:t>
      </w:r>
      <w:r>
        <w:rPr>
          <w:lang w:val="en-US"/>
        </w:rPr>
        <w:t>Survival</w:t>
      </w:r>
      <w:r w:rsidRPr="0026788E">
        <w:t xml:space="preserve"> </w:t>
      </w:r>
      <w:r>
        <w:rPr>
          <w:lang w:val="en-US"/>
        </w:rPr>
        <w:t>Function</w:t>
      </w:r>
      <w:r w:rsidRPr="0026788E">
        <w:t xml:space="preserve">) </w:t>
      </w:r>
      <w:r>
        <w:t xml:space="preserve">определяет вероятность </w:t>
      </w:r>
      <w:r w:rsidR="00EB4647">
        <w:t>того,</w:t>
      </w:r>
      <w:r>
        <w:t xml:space="preserve"> что интересующее событие не произойдет в момент времени </w:t>
      </w:r>
      <m:oMath>
        <m:r>
          <w:rPr>
            <w:rFonts w:ascii="Cambria Math" w:hAnsi="Cambria Math"/>
          </w:rPr>
          <m:t>t</m:t>
        </m:r>
      </m:oMath>
      <w:r w:rsidRPr="0026788E">
        <w:t>.</w:t>
      </w:r>
    </w:p>
    <w:p w:rsidR="00593EE5" w:rsidRDefault="0026788E" w:rsidP="00593EE5">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T&gt;t</m:t>
                  </m:r>
                </m:e>
              </m:d>
            </m:e>
          </m:func>
          <m:r>
            <w:rPr>
              <w:rFonts w:ascii="Cambria Math" w:hAnsi="Cambria Math"/>
            </w:rPr>
            <m:t xml:space="preserve">= </m:t>
          </m:r>
          <m:nary>
            <m:naryPr>
              <m:limLoc m:val="subSup"/>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593EE5" w:rsidRPr="008E3C0E" w:rsidRDefault="00593EE5" w:rsidP="00593EE5">
      <w:pPr>
        <w:rPr>
          <w:lang w:val="en-US"/>
        </w:rPr>
      </w:pPr>
      <w:r>
        <w:t xml:space="preserve">Функция </w:t>
      </w:r>
      <m:oMath>
        <m:r>
          <w:rPr>
            <w:rFonts w:ascii="Cambria Math" w:hAnsi="Cambria Math"/>
          </w:rPr>
          <m:t>f(x)</m:t>
        </m:r>
      </m:oMath>
      <w:r>
        <w:t xml:space="preserve"> – плотность распределения</w:t>
      </w:r>
      <w:r w:rsidR="003C3E6B" w:rsidRPr="003C3E6B">
        <w:t xml:space="preserve"> </w:t>
      </w:r>
      <w:r w:rsidR="003C3E6B">
        <w:t>вероятности</w:t>
      </w:r>
      <w:r>
        <w:t xml:space="preserve"> наступления события в момент времени </w:t>
      </w:r>
      <m:oMath>
        <m:r>
          <w:rPr>
            <w:rFonts w:ascii="Cambria Math" w:hAnsi="Cambria Math"/>
          </w:rPr>
          <m:t>x</m:t>
        </m:r>
      </m:oMath>
      <w:r w:rsidRPr="00593EE5">
        <w:t xml:space="preserve">. </w:t>
      </w:r>
      <w:r>
        <w:t>В</w:t>
      </w:r>
      <w:r w:rsidRPr="00593EE5">
        <w:rPr>
          <w:lang w:val="en-US"/>
        </w:rPr>
        <w:t xml:space="preserve"> </w:t>
      </w:r>
      <w:r w:rsidR="002876F4">
        <w:rPr>
          <w:lang w:val="en-US"/>
        </w:rPr>
        <w:t xml:space="preserve">Survival </w:t>
      </w:r>
      <w:r w:rsidR="00762805">
        <w:rPr>
          <w:lang w:val="en-US"/>
        </w:rPr>
        <w:t>analysis</w:t>
      </w:r>
      <w:r w:rsidRPr="00593EE5">
        <w:rPr>
          <w:lang w:val="en-US"/>
        </w:rPr>
        <w:t xml:space="preserve"> </w:t>
      </w:r>
      <w:r w:rsidR="002876F4">
        <w:t>называется</w:t>
      </w:r>
      <w:r w:rsidR="002876F4" w:rsidRPr="00762805">
        <w:rPr>
          <w:lang w:val="en-US"/>
        </w:rPr>
        <w:t>,</w:t>
      </w:r>
      <w:r w:rsidRPr="00593EE5">
        <w:rPr>
          <w:lang w:val="en-US"/>
        </w:rPr>
        <w:t xml:space="preserve"> </w:t>
      </w:r>
      <w:r>
        <w:t>как</w:t>
      </w:r>
      <w:r w:rsidRPr="00593EE5">
        <w:rPr>
          <w:lang w:val="en-US"/>
        </w:rPr>
        <w:t xml:space="preserve"> </w:t>
      </w:r>
      <w:r w:rsidRPr="00593EE5">
        <w:rPr>
          <w:rFonts w:eastAsia="Times New Roman"/>
          <w:color w:val="222222"/>
          <w:szCs w:val="28"/>
          <w:shd w:val="clear" w:color="auto" w:fill="FFFFFF"/>
          <w:lang w:val="ru-US"/>
        </w:rPr>
        <w:t xml:space="preserve">rate of death </w:t>
      </w:r>
      <w:r>
        <w:rPr>
          <w:rFonts w:eastAsia="Times New Roman"/>
          <w:color w:val="222222"/>
          <w:szCs w:val="28"/>
          <w:shd w:val="clear" w:color="auto" w:fill="FFFFFF"/>
        </w:rPr>
        <w:t>или</w:t>
      </w:r>
      <w:r w:rsidRPr="00593EE5">
        <w:rPr>
          <w:rFonts w:eastAsia="Times New Roman"/>
          <w:color w:val="222222"/>
          <w:szCs w:val="28"/>
          <w:shd w:val="clear" w:color="auto" w:fill="FFFFFF"/>
          <w:lang w:val="ru-US"/>
        </w:rPr>
        <w:t xml:space="preserve"> failure events per unit time</w:t>
      </w:r>
      <w:r w:rsidRPr="00593EE5">
        <w:rPr>
          <w:rFonts w:eastAsia="Times New Roman"/>
          <w:color w:val="222222"/>
          <w:szCs w:val="28"/>
          <w:shd w:val="clear" w:color="auto" w:fill="FFFFFF"/>
          <w:lang w:val="en-US"/>
        </w:rPr>
        <w:t>.</w:t>
      </w:r>
    </w:p>
    <w:p w:rsidR="00593EE5" w:rsidRDefault="00EB4647" w:rsidP="00593EE5">
      <w:r>
        <w:t xml:space="preserve">Функция условной вероятности </w:t>
      </w:r>
      <w:r w:rsidR="00477732">
        <w:t>определяет,</w:t>
      </w:r>
      <w:r>
        <w:t xml:space="preserve"> что событие произойдет в рассматриваемый интервал времени, </w:t>
      </w:r>
      <w:r w:rsidR="00477732">
        <w:t>при условии, что</w:t>
      </w:r>
      <w:r>
        <w:t xml:space="preserve"> оно не произошло до этого</w:t>
      </w:r>
      <w:r w:rsidR="00477732">
        <w:t xml:space="preserve"> интервала.</w:t>
      </w:r>
    </w:p>
    <w:p w:rsidR="00477732" w:rsidRPr="00762805" w:rsidRDefault="00477732" w:rsidP="00593EE5">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δt→0</m:t>
                  </m:r>
                </m:lim>
              </m:limLow>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t≤T≤t+ δt</m:t>
                          </m:r>
                        </m:e>
                      </m:d>
                    </m:e>
                  </m:func>
                  <m:r>
                    <w:rPr>
                      <w:rFonts w:ascii="Cambria Math" w:hAnsi="Cambria Math"/>
                    </w:rPr>
                    <m:t>T&gt;t)</m:t>
                  </m:r>
                </m:num>
                <m:den>
                  <m:r>
                    <w:rPr>
                      <w:rFonts w:ascii="Cambria Math" w:hAnsi="Cambria Math"/>
                    </w:rPr>
                    <m:t>δt</m:t>
                  </m:r>
                </m:den>
              </m:f>
            </m:e>
          </m:func>
        </m:oMath>
      </m:oMathPara>
    </w:p>
    <w:p w:rsidR="00762805" w:rsidRDefault="00762805" w:rsidP="00593EE5">
      <w:r>
        <w:t xml:space="preserve">Определение. </w:t>
      </w:r>
      <w:r w:rsidR="00547C08">
        <w:t xml:space="preserve">Оценка Каплана-Мейера – непараметрическая функция, используется для оценки Функции выживания </w:t>
      </w:r>
      <w:r w:rsidR="00547C08">
        <w:rPr>
          <w:b/>
          <w:bCs/>
        </w:rPr>
        <w:t>вставить номер</w:t>
      </w:r>
      <w:r w:rsidR="00547C08">
        <w:t>.</w:t>
      </w:r>
    </w:p>
    <w:p w:rsidR="00547C08" w:rsidRDefault="00547C08" w:rsidP="00593EE5">
      <w:r>
        <w:t xml:space="preserve">(отсюда </w:t>
      </w:r>
      <w:hyperlink r:id="rId16" w:history="1">
        <w:r w:rsidRPr="008E4404">
          <w:rPr>
            <w:rStyle w:val="a6"/>
          </w:rPr>
          <w:t>https://en.wikipedia.org/wiki/Kaplan–Meier_estimator</w:t>
        </w:r>
      </w:hyperlink>
      <w:r>
        <w:t>)</w:t>
      </w:r>
    </w:p>
    <w:p w:rsidR="00547C08" w:rsidRPr="0086373C" w:rsidRDefault="00C867ED" w:rsidP="0086373C">
      <m:oMathPara>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≤t</m:t>
              </m:r>
            </m:sub>
            <m:sup/>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e>
          </m:nary>
        </m:oMath>
      </m:oMathPara>
    </w:p>
    <w:p w:rsidR="00113801" w:rsidRDefault="00113801" w:rsidP="00113801">
      <w:pPr>
        <w:pStyle w:val="2"/>
      </w:pPr>
      <w:bookmarkStart w:id="17" w:name="_Toc38989516"/>
      <w:r>
        <w:lastRenderedPageBreak/>
        <w:t>Постановка задачи</w:t>
      </w:r>
      <w:bookmarkEnd w:id="17"/>
    </w:p>
    <w:p w:rsidR="00AB4F1C" w:rsidRDefault="00AB4F1C" w:rsidP="00AB4F1C">
      <w:r>
        <w:t>Цель данной работы улучшить предсказание плотност</w:t>
      </w:r>
      <w:r w:rsidR="00193EC3">
        <w:t>и</w:t>
      </w:r>
      <w:r>
        <w:t xml:space="preserve"> распределения рыночной цены в аукционе второй цены.</w:t>
      </w:r>
    </w:p>
    <w:p w:rsidR="00193EC3" w:rsidRDefault="00193EC3" w:rsidP="00AB4F1C">
      <w:r>
        <w:t xml:space="preserve">Более формально. По запросу (информации о пользователе) </w:t>
      </w:r>
      <m:oMath>
        <m:r>
          <w:rPr>
            <w:rFonts w:ascii="Cambria Math" w:hAnsi="Cambria Math"/>
          </w:rPr>
          <m:t>x</m:t>
        </m:r>
      </m:oMath>
      <w:r>
        <w:t xml:space="preserve"> </w:t>
      </w:r>
      <w:r w:rsidR="00604ED7">
        <w:t>получить распределение рыночной цены</w:t>
      </w:r>
      <w:r w:rsidR="00604ED7" w:rsidRPr="00604ED7">
        <w:t xml:space="preserve"> </w:t>
      </w:r>
      <m:oMath>
        <m:r>
          <w:rPr>
            <w:rFonts w:ascii="Cambria Math" w:hAnsi="Cambria Math"/>
          </w:rPr>
          <m:t>p(x)</m:t>
        </m:r>
      </m:oMath>
      <w:r w:rsidR="00604ED7" w:rsidRPr="00604ED7">
        <w:t>.</w:t>
      </w:r>
    </w:p>
    <w:p w:rsidR="00604ED7" w:rsidRDefault="00604ED7" w:rsidP="00AB4F1C">
      <w:r>
        <w:t xml:space="preserve">Для </w:t>
      </w:r>
      <w:r w:rsidR="004118BA">
        <w:t>решения</w:t>
      </w:r>
      <w:r>
        <w:t xml:space="preserve"> будет использоваться истори</w:t>
      </w:r>
      <w:r w:rsidR="00CD6E52">
        <w:t>и</w:t>
      </w:r>
      <w:r>
        <w:t xml:space="preserve"> ставок в аукционе, </w:t>
      </w:r>
      <w:r w:rsidR="00762805">
        <w:t xml:space="preserve">каждый пример </w:t>
      </w:r>
      <w:r>
        <w:t>можно представить как тройку значений</w:t>
      </w:r>
      <w:r w:rsidRPr="00604ED7">
        <w:t xml:space="preserve"> </w:t>
      </w:r>
      <m:oMath>
        <m:r>
          <w:rPr>
            <w:rFonts w:ascii="Cambria Math" w:hAnsi="Cambria Math"/>
          </w:rPr>
          <m:t>(x, z, b)</m:t>
        </m:r>
      </m:oMath>
      <w:r>
        <w:t xml:space="preserve">, где </w:t>
      </w:r>
      <m:oMath>
        <m:r>
          <w:rPr>
            <w:rFonts w:ascii="Cambria Math" w:hAnsi="Cambria Math"/>
          </w:rPr>
          <m:t>x</m:t>
        </m:r>
      </m:oMath>
      <w:r w:rsidRPr="00604ED7">
        <w:t xml:space="preserve"> </w:t>
      </w:r>
      <w:r>
        <w:t>–</w:t>
      </w:r>
      <w:r w:rsidRPr="00604ED7">
        <w:t xml:space="preserve"> </w:t>
      </w:r>
      <w:r>
        <w:t xml:space="preserve">информация о пользователе, </w:t>
      </w:r>
      <m:oMath>
        <m:r>
          <w:rPr>
            <w:rFonts w:ascii="Cambria Math" w:hAnsi="Cambria Math"/>
          </w:rPr>
          <m:t>z</m:t>
        </m:r>
      </m:oMath>
      <w:r w:rsidRPr="00604ED7">
        <w:t xml:space="preserve"> </w:t>
      </w:r>
      <w:r>
        <w:t>–</w:t>
      </w:r>
      <w:r w:rsidRPr="00604ED7">
        <w:t xml:space="preserve"> </w:t>
      </w:r>
      <w:r>
        <w:t xml:space="preserve">рыночная цена аукциона, </w:t>
      </w:r>
      <w:r>
        <w:rPr>
          <w:lang w:val="en-US"/>
        </w:rPr>
        <w:t>b</w:t>
      </w:r>
      <w:r w:rsidRPr="00604ED7">
        <w:t xml:space="preserve"> </w:t>
      </w:r>
      <w:r>
        <w:t>–</w:t>
      </w:r>
      <w:r w:rsidRPr="00604ED7">
        <w:t xml:space="preserve"> </w:t>
      </w:r>
      <w:r>
        <w:t>ставка рекламодателя.</w:t>
      </w:r>
    </w:p>
    <w:p w:rsidR="00604ED7" w:rsidRPr="00821CFB" w:rsidRDefault="00604ED7" w:rsidP="00604ED7">
      <w:pPr>
        <w:rPr>
          <w:iCs/>
        </w:rPr>
      </w:pPr>
      <w:r>
        <w:rPr>
          <w:iCs/>
        </w:rPr>
        <w:t xml:space="preserve">Аукцион закрытый, поэтому рыночная цена известна, только если рекламодатель выиграет аукцион. То есть в случае </w:t>
      </w:r>
      <m:oMath>
        <m:r>
          <w:rPr>
            <w:rFonts w:ascii="Cambria Math" w:hAnsi="Cambria Math"/>
          </w:rPr>
          <m:t>b&gt;z</m:t>
        </m:r>
      </m:oMath>
      <w:r w:rsidRPr="00821CFB">
        <w:rPr>
          <w:iCs/>
        </w:rPr>
        <w:t>.</w:t>
      </w:r>
    </w:p>
    <w:p w:rsidR="00CD6E52" w:rsidRPr="00CD6E52" w:rsidRDefault="00CD6E52" w:rsidP="00604ED7">
      <w:pPr>
        <w:rPr>
          <w:iCs/>
        </w:rPr>
      </w:pPr>
      <w:r>
        <w:rPr>
          <w:iCs/>
        </w:rPr>
        <w:t>С помощью плотности распределения можно будет рассчитывать вероятность выигрыша и проигрыша аукциона для любой интересующей ставки.</w:t>
      </w:r>
    </w:p>
    <w:p w:rsidR="00604ED7" w:rsidRPr="00CF6359" w:rsidRDefault="00604ED7" w:rsidP="00604ED7">
      <w:pPr>
        <w:rPr>
          <w:iCs/>
        </w:rPr>
      </w:pPr>
      <w:r>
        <w:rPr>
          <w:iCs/>
        </w:rPr>
        <w:t>Будем решать сведени</w:t>
      </w:r>
      <w:r w:rsidR="00CF6359">
        <w:rPr>
          <w:iCs/>
        </w:rPr>
        <w:t>ем</w:t>
      </w:r>
      <w:r>
        <w:rPr>
          <w:iCs/>
        </w:rPr>
        <w:t xml:space="preserve"> задачи </w:t>
      </w:r>
      <w:r w:rsidR="00CF6359">
        <w:rPr>
          <w:iCs/>
        </w:rPr>
        <w:t xml:space="preserve">к </w:t>
      </w:r>
      <w:r>
        <w:rPr>
          <w:iCs/>
          <w:lang w:val="en-US"/>
        </w:rPr>
        <w:t>Survival</w:t>
      </w:r>
      <w:r w:rsidRPr="00604ED7">
        <w:rPr>
          <w:iCs/>
        </w:rPr>
        <w:t xml:space="preserve"> </w:t>
      </w:r>
      <w:r w:rsidR="00762805">
        <w:rPr>
          <w:iCs/>
          <w:lang w:val="en-US"/>
        </w:rPr>
        <w:t>analysis</w:t>
      </w:r>
      <w:r w:rsidR="00CF6359" w:rsidRPr="00CF6359">
        <w:rPr>
          <w:iCs/>
        </w:rPr>
        <w:t xml:space="preserve"> </w:t>
      </w:r>
      <w:r w:rsidR="00CF6359">
        <w:rPr>
          <w:iCs/>
        </w:rPr>
        <w:t>и использованием глубоких нейронных сетей.</w:t>
      </w:r>
    </w:p>
    <w:p w:rsidR="00113801" w:rsidRDefault="00113801" w:rsidP="00113801">
      <w:pPr>
        <w:pStyle w:val="Heading2NN"/>
      </w:pPr>
      <w:bookmarkStart w:id="18" w:name="_Toc38989517"/>
      <w:r>
        <w:t>Выводы по главе 1</w:t>
      </w:r>
      <w:bookmarkEnd w:id="18"/>
    </w:p>
    <w:p w:rsidR="00CF6359" w:rsidRDefault="00CF6359" w:rsidP="00CF6359">
      <w:r>
        <w:t xml:space="preserve">В данной главе были определены основные понятия и определения об онлайн-рекламе и онлайн-аукционе, рассмотрена задача </w:t>
      </w:r>
      <w:r>
        <w:rPr>
          <w:lang w:val="en-US"/>
        </w:rPr>
        <w:t>Survival</w:t>
      </w:r>
      <w:r w:rsidRPr="00CF6359">
        <w:t xml:space="preserve"> </w:t>
      </w:r>
      <w:r w:rsidR="00762805">
        <w:rPr>
          <w:lang w:val="en-US"/>
        </w:rPr>
        <w:t>analysis</w:t>
      </w:r>
      <w:r>
        <w:t xml:space="preserve"> и поставлена задача.</w:t>
      </w:r>
    </w:p>
    <w:p w:rsidR="00CF6359" w:rsidRPr="00C333F5" w:rsidRDefault="00CF6359" w:rsidP="00CF6359">
      <w:pPr>
        <w:rPr>
          <w:lang w:val="en-US"/>
        </w:rPr>
      </w:pPr>
      <w:r>
        <w:rPr>
          <w:lang w:val="en-US"/>
        </w:rPr>
        <w:t xml:space="preserve">TODO </w:t>
      </w:r>
      <w:r>
        <w:t>нормально напиши!</w:t>
      </w:r>
    </w:p>
    <w:p w:rsidR="00113801" w:rsidRDefault="00113801" w:rsidP="004118BA">
      <w:pPr>
        <w:pStyle w:val="1"/>
      </w:pPr>
      <w:bookmarkStart w:id="19" w:name="_Toc38989518"/>
      <w:r>
        <w:lastRenderedPageBreak/>
        <w:t>Теоретическое исследование</w:t>
      </w:r>
      <w:bookmarkEnd w:id="19"/>
    </w:p>
    <w:p w:rsidR="00DA367E" w:rsidRDefault="00DA367E" w:rsidP="00DA367E">
      <w:r>
        <w:t xml:space="preserve"> В первой главы были введены основные определения и сформулирована задача данной работы. В этой главе будут рассмотрены существующие решения этой задачи и новые подходы для улучшения существующих результатов.</w:t>
      </w:r>
    </w:p>
    <w:p w:rsidR="00BA5F9C" w:rsidRPr="00F92AD8" w:rsidRDefault="00BA5F9C" w:rsidP="00BA5F9C">
      <w:pPr>
        <w:pStyle w:val="2"/>
      </w:pPr>
      <w:bookmarkStart w:id="20" w:name="_Toc38989519"/>
      <w:r w:rsidRPr="00BA5F9C">
        <w:t>Анализ существующих решений</w:t>
      </w:r>
      <w:bookmarkEnd w:id="20"/>
    </w:p>
    <w:p w:rsidR="00CD6E52" w:rsidRPr="00CD6E52" w:rsidRDefault="00CD6E52" w:rsidP="00BA5F9C">
      <w:r w:rsidRPr="00CD6E52">
        <w:rPr>
          <w:lang w:val="en-US"/>
        </w:rPr>
        <w:t>TODO</w:t>
      </w:r>
      <w:r w:rsidRPr="00CD6E52">
        <w:t xml:space="preserve"> надо тут тоже норм написать</w:t>
      </w:r>
    </w:p>
    <w:p w:rsidR="00CD6E52" w:rsidRDefault="00BA5F9C" w:rsidP="00CD6E52">
      <w:pPr>
        <w:pStyle w:val="3"/>
      </w:pPr>
      <w:bookmarkStart w:id="21" w:name="_Toc38989520"/>
      <w:r w:rsidRPr="00BA5F9C">
        <w:t>Аналитическое решение</w:t>
      </w:r>
      <w:bookmarkEnd w:id="21"/>
    </w:p>
    <w:p w:rsidR="00CD6E52" w:rsidRDefault="00CD6E52" w:rsidP="00547C08">
      <w:pPr>
        <w:rPr>
          <w:szCs w:val="28"/>
        </w:rPr>
      </w:pPr>
      <w:r>
        <w:t xml:space="preserve">Рассмотрим статью 2016 года, которая была опубликована авторами </w:t>
      </w:r>
      <w:r w:rsidRPr="00CD6E52">
        <w:rPr>
          <w:szCs w:val="28"/>
        </w:rPr>
        <w:t>Weinan Zhang, Tianxiong Zhou, Jun Wang, Jian Xu</w:t>
      </w:r>
      <w:r>
        <w:rPr>
          <w:szCs w:val="28"/>
        </w:rPr>
        <w:t xml:space="preserve"> (эта статья </w:t>
      </w:r>
      <w:hyperlink r:id="rId17" w:history="1">
        <w:r w:rsidR="00FD0758" w:rsidRPr="003C6FBB">
          <w:rPr>
            <w:rStyle w:val="a6"/>
            <w:szCs w:val="28"/>
          </w:rPr>
          <w:t>http://wnzhang.net/papers/unbias-kdd.pdf</w:t>
        </w:r>
      </w:hyperlink>
      <w:r w:rsidR="00FD0758">
        <w:rPr>
          <w:szCs w:val="28"/>
        </w:rPr>
        <w:t xml:space="preserve"> </w:t>
      </w:r>
      <w:r w:rsidR="00FD0758">
        <w:rPr>
          <w:b/>
          <w:bCs/>
          <w:szCs w:val="28"/>
        </w:rPr>
        <w:t>надо найти где именно это придумали, там смысл статьи в другом!!</w:t>
      </w:r>
      <w:r>
        <w:rPr>
          <w:szCs w:val="28"/>
        </w:rPr>
        <w:t>). В этой статье не использовалась информация о пользователе, а учитывалась только ставка рекламодателя и рыночная цена аукциона.</w:t>
      </w:r>
    </w:p>
    <w:p w:rsidR="005B4CF3" w:rsidRPr="0039221A" w:rsidRDefault="00B45C80" w:rsidP="00547C08">
      <w:pPr>
        <w:rPr>
          <w:szCs w:val="28"/>
        </w:rPr>
      </w:pPr>
      <w:r>
        <w:rPr>
          <w:szCs w:val="28"/>
        </w:rPr>
        <w:t xml:space="preserve">В </w:t>
      </w:r>
      <w:r w:rsidR="0039221A">
        <w:rPr>
          <w:szCs w:val="28"/>
        </w:rPr>
        <w:t xml:space="preserve">этой </w:t>
      </w:r>
      <w:r>
        <w:rPr>
          <w:szCs w:val="28"/>
        </w:rPr>
        <w:t xml:space="preserve">статье </w:t>
      </w:r>
      <w:r w:rsidR="0039221A">
        <w:rPr>
          <w:szCs w:val="28"/>
        </w:rPr>
        <w:t xml:space="preserve">решили задачу нахождения вероятности проигрыша/выигрыша аукциона с заданной ставкой с помощью сведения к </w:t>
      </w:r>
      <w:r w:rsidR="0039221A">
        <w:rPr>
          <w:szCs w:val="28"/>
          <w:lang w:val="en-US"/>
        </w:rPr>
        <w:t>Survival</w:t>
      </w:r>
      <w:r w:rsidR="0039221A" w:rsidRPr="0039221A">
        <w:rPr>
          <w:szCs w:val="28"/>
        </w:rPr>
        <w:t xml:space="preserve"> </w:t>
      </w:r>
      <w:r w:rsidR="0039221A">
        <w:rPr>
          <w:szCs w:val="28"/>
          <w:lang w:val="en-US"/>
        </w:rPr>
        <w:t>analysis</w:t>
      </w:r>
      <w:r w:rsidR="0039221A" w:rsidRPr="0039221A">
        <w:rPr>
          <w:szCs w:val="28"/>
        </w:rPr>
        <w:t>.</w:t>
      </w:r>
    </w:p>
    <w:p w:rsidR="00547C08" w:rsidRPr="00821CFB" w:rsidRDefault="00547C08" w:rsidP="00547C08">
      <w:pPr>
        <w:rPr>
          <w:szCs w:val="28"/>
        </w:rPr>
      </w:pPr>
      <w:r>
        <w:rPr>
          <w:szCs w:val="28"/>
        </w:rPr>
        <w:t xml:space="preserve">Переведем тройку значений </w:t>
      </w:r>
      <m:oMath>
        <m:sSub>
          <m:sSubPr>
            <m:ctrlPr>
              <w:rPr>
                <w:rFonts w:ascii="Cambria Math" w:hAnsi="Cambria Math"/>
                <w:i/>
                <w:szCs w:val="28"/>
              </w:rPr>
            </m:ctrlPr>
          </m:sSub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e>
            </m:d>
          </m:e>
          <m:sub>
            <m:r>
              <w:rPr>
                <w:rFonts w:ascii="Cambria Math" w:hAnsi="Cambria Math"/>
                <w:szCs w:val="28"/>
              </w:rPr>
              <m:t>i=1..N</m:t>
            </m:r>
          </m:sub>
        </m:sSub>
      </m:oMath>
      <w:r w:rsidR="005B4CF3">
        <w:rPr>
          <w:szCs w:val="28"/>
        </w:rPr>
        <w:t xml:space="preserve">, где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oMath>
      <w:r w:rsidR="005B4CF3">
        <w:rPr>
          <w:szCs w:val="28"/>
        </w:rPr>
        <w:t xml:space="preserve"> – ставка, </w:t>
      </w: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oMath>
      <w:r w:rsidR="005B4CF3" w:rsidRPr="005B4CF3">
        <w:rPr>
          <w:szCs w:val="28"/>
        </w:rPr>
        <w:t xml:space="preserve"> </w:t>
      </w:r>
      <w:r w:rsidR="005B4CF3">
        <w:rPr>
          <w:szCs w:val="28"/>
        </w:rPr>
        <w:t>–</w:t>
      </w:r>
      <w:r w:rsidR="005B4CF3" w:rsidRPr="005B4CF3">
        <w:rPr>
          <w:szCs w:val="28"/>
        </w:rPr>
        <w:t xml:space="preserve"> </w:t>
      </w:r>
      <w:r w:rsidR="005B4CF3">
        <w:rPr>
          <w:szCs w:val="28"/>
        </w:rPr>
        <w:t xml:space="preserve">рыночная цена,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005B4CF3">
        <w:rPr>
          <w:szCs w:val="28"/>
        </w:rPr>
        <w:t xml:space="preserve"> – выигрыш/проигрыш аукциона, в формат </w:t>
      </w:r>
      <m:oMath>
        <m:sSub>
          <m:sSubPr>
            <m:ctrlPr>
              <w:rPr>
                <w:rFonts w:ascii="Cambria Math" w:hAnsi="Cambria Math"/>
                <w:i/>
                <w:szCs w:val="28"/>
              </w:rPr>
            </m:ctrlPr>
          </m:sSub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j</m:t>
                    </m:r>
                  </m:sub>
                </m:sSub>
              </m:e>
            </m:d>
          </m:e>
          <m:sub>
            <m:r>
              <w:rPr>
                <w:rFonts w:ascii="Cambria Math" w:hAnsi="Cambria Math"/>
                <w:szCs w:val="28"/>
              </w:rPr>
              <m:t>j=1..M</m:t>
            </m:r>
          </m:sub>
        </m:sSub>
      </m:oMath>
      <w:r w:rsidR="0039221A">
        <w:rPr>
          <w:szCs w:val="28"/>
        </w:rPr>
        <w:t xml:space="preserve">. Где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j</m:t>
            </m:r>
          </m:sub>
        </m:sSub>
      </m:oMath>
      <w:r w:rsidR="0039221A">
        <w:rPr>
          <w:szCs w:val="28"/>
        </w:rPr>
        <w:t xml:space="preserve"> </w:t>
      </w:r>
      <w:r w:rsidR="0039221A" w:rsidRPr="0039221A">
        <w:rPr>
          <w:szCs w:val="28"/>
        </w:rPr>
        <w:t>–</w:t>
      </w:r>
      <w:r w:rsidR="0039221A">
        <w:rPr>
          <w:szCs w:val="28"/>
        </w:rPr>
        <w:t xml:space="preserve"> число выигранных аукционов с рыночной ценой равной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r>
          <w:rPr>
            <w:rFonts w:ascii="Cambria Math" w:hAnsi="Cambria Math"/>
            <w:szCs w:val="28"/>
          </w:rPr>
          <m:t>-1</m:t>
        </m:r>
      </m:oMath>
      <w:r w:rsidR="0039221A">
        <w:rPr>
          <w:szCs w:val="28"/>
        </w:rPr>
        <w:t xml:space="preserve"> (по аналогии, интересующее нам событие происходит в день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39221A" w:rsidRPr="0039221A">
        <w:rPr>
          <w:szCs w:val="28"/>
        </w:rPr>
        <w:t>).</w:t>
      </w:r>
      <w:r w:rsidR="0039221A">
        <w:rPr>
          <w:szCs w:val="28"/>
        </w:rPr>
        <w:t xml:space="preserve">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j</m:t>
            </m:r>
          </m:sub>
        </m:sSub>
      </m:oMath>
      <w:r w:rsidR="0039221A" w:rsidRPr="0039221A">
        <w:rPr>
          <w:szCs w:val="28"/>
        </w:rPr>
        <w:t xml:space="preserve"> – </w:t>
      </w:r>
      <w:r w:rsidR="0039221A">
        <w:rPr>
          <w:szCs w:val="28"/>
        </w:rPr>
        <w:t xml:space="preserve">число аукционов, которые не могут быть выиграны со ставкой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39221A">
        <w:rPr>
          <w:szCs w:val="28"/>
        </w:rPr>
        <w:t xml:space="preserve">, то есть число </w:t>
      </w:r>
      <w:r w:rsidR="00887D47">
        <w:rPr>
          <w:szCs w:val="28"/>
        </w:rPr>
        <w:t xml:space="preserve">выигранных аукционов с рыночной ценой не менее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r>
          <w:rPr>
            <w:rFonts w:ascii="Cambria Math" w:hAnsi="Cambria Math"/>
            <w:szCs w:val="28"/>
          </w:rPr>
          <m:t>-1</m:t>
        </m:r>
      </m:oMath>
      <w:r w:rsidR="00887D47">
        <w:rPr>
          <w:szCs w:val="28"/>
        </w:rPr>
        <w:t xml:space="preserve"> и число проигранных, в которых ставка была не менее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r>
          <w:rPr>
            <w:rFonts w:ascii="Cambria Math" w:hAnsi="Cambria Math"/>
            <w:szCs w:val="28"/>
          </w:rPr>
          <m:t>-1</m:t>
        </m:r>
      </m:oMath>
      <w:r w:rsidR="00887D47">
        <w:rPr>
          <w:szCs w:val="28"/>
        </w:rPr>
        <w:t>.</w:t>
      </w:r>
      <w:r w:rsidR="00821CFB">
        <w:rPr>
          <w:szCs w:val="28"/>
        </w:rPr>
        <w:t xml:space="preserve"> А саму ставку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821CFB" w:rsidRPr="00821CFB">
        <w:rPr>
          <w:szCs w:val="28"/>
        </w:rPr>
        <w:t xml:space="preserve"> </w:t>
      </w:r>
      <w:r w:rsidR="00821CFB">
        <w:rPr>
          <w:szCs w:val="28"/>
        </w:rPr>
        <w:t xml:space="preserve">можно рассматривать как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821CFB">
        <w:rPr>
          <w:szCs w:val="28"/>
        </w:rPr>
        <w:t xml:space="preserve"> день наблюдения.</w:t>
      </w:r>
    </w:p>
    <w:p w:rsidR="00887D47" w:rsidRDefault="00887D47" w:rsidP="00547C08">
      <w:pPr>
        <w:rPr>
          <w:szCs w:val="28"/>
        </w:rPr>
      </w:pPr>
      <w:r>
        <w:rPr>
          <w:szCs w:val="28"/>
        </w:rPr>
        <w:t xml:space="preserve">Тогда вероятность проигрыша аукциона со ставкой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x</m:t>
            </m:r>
          </m:sub>
        </m:sSub>
      </m:oMath>
      <w:r>
        <w:rPr>
          <w:szCs w:val="28"/>
        </w:rPr>
        <w:t>, используя формулу (</w:t>
      </w:r>
      <w:r w:rsidRPr="00887D47">
        <w:rPr>
          <w:b/>
          <w:bCs/>
          <w:szCs w:val="28"/>
        </w:rPr>
        <w:t>номер фор</w:t>
      </w:r>
      <w:r>
        <w:rPr>
          <w:b/>
          <w:bCs/>
          <w:szCs w:val="28"/>
        </w:rPr>
        <w:t>мы КМ</w:t>
      </w:r>
      <w:r w:rsidRPr="00887D47">
        <w:rPr>
          <w:szCs w:val="28"/>
        </w:rPr>
        <w:t xml:space="preserve">), </w:t>
      </w:r>
      <w:r>
        <w:rPr>
          <w:szCs w:val="28"/>
        </w:rPr>
        <w:t>будет равн</w:t>
      </w:r>
      <w:r w:rsidR="001C13A3">
        <w:rPr>
          <w:szCs w:val="28"/>
        </w:rPr>
        <w:t>а:</w:t>
      </w:r>
    </w:p>
    <w:p w:rsidR="00887D47" w:rsidRPr="001C13A3" w:rsidRDefault="00C0051C" w:rsidP="00547C08">
      <w:pPr>
        <w:rPr>
          <w:i/>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x</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m:oMathPara>
    </w:p>
    <w:p w:rsidR="001C13A3" w:rsidRDefault="001C13A3" w:rsidP="00547C08">
      <w:pPr>
        <w:rPr>
          <w:iCs/>
        </w:rPr>
      </w:pPr>
      <w:r>
        <w:rPr>
          <w:iCs/>
        </w:rPr>
        <w:lastRenderedPageBreak/>
        <w:t xml:space="preserve">Что в </w:t>
      </w:r>
      <w:r>
        <w:rPr>
          <w:iCs/>
          <w:lang w:val="en-US"/>
        </w:rPr>
        <w:t>Survival</w:t>
      </w:r>
      <w:r w:rsidRPr="001C13A3">
        <w:rPr>
          <w:iCs/>
        </w:rPr>
        <w:t xml:space="preserve"> </w:t>
      </w:r>
      <w:r>
        <w:rPr>
          <w:iCs/>
          <w:lang w:val="en-US"/>
        </w:rPr>
        <w:t>Analysis</w:t>
      </w:r>
      <w:r w:rsidRPr="001C13A3">
        <w:rPr>
          <w:iCs/>
        </w:rPr>
        <w:t xml:space="preserve"> </w:t>
      </w:r>
      <w:r>
        <w:rPr>
          <w:iCs/>
        </w:rPr>
        <w:t xml:space="preserve">аналогично вероятности того, что интересующее событие не произойдет в интервале от 1 до </w:t>
      </w:r>
      <m:oMath>
        <m:sSub>
          <m:sSubPr>
            <m:ctrlPr>
              <w:rPr>
                <w:rFonts w:ascii="Cambria Math" w:hAnsi="Cambria Math"/>
                <w:i/>
                <w:iCs/>
              </w:rPr>
            </m:ctrlPr>
          </m:sSubPr>
          <m:e>
            <m:r>
              <w:rPr>
                <w:rFonts w:ascii="Cambria Math" w:hAnsi="Cambria Math"/>
              </w:rPr>
              <m:t>b</m:t>
            </m:r>
          </m:e>
          <m:sub>
            <m:r>
              <w:rPr>
                <w:rFonts w:ascii="Cambria Math" w:hAnsi="Cambria Math"/>
              </w:rPr>
              <m:t>x</m:t>
            </m:r>
          </m:sub>
        </m:sSub>
      </m:oMath>
      <w:r w:rsidRPr="001C13A3">
        <w:rPr>
          <w:iCs/>
        </w:rPr>
        <w:t>.</w:t>
      </w:r>
    </w:p>
    <w:p w:rsidR="001C13A3" w:rsidRDefault="001C13A3" w:rsidP="00547C08">
      <w:pPr>
        <w:rPr>
          <w:iCs/>
        </w:rPr>
      </w:pPr>
      <w:r>
        <w:rPr>
          <w:iCs/>
        </w:rPr>
        <w:t>Вероятность выигрыша будет равна:</w:t>
      </w:r>
    </w:p>
    <w:p w:rsidR="001C13A3" w:rsidRPr="00097930" w:rsidRDefault="001C13A3" w:rsidP="00547C08">
      <m:oMathPara>
        <m:oMath>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e>
          </m:d>
          <m:r>
            <w:rPr>
              <w:rFonts w:ascii="Cambria Math" w:hAnsi="Cambria Math"/>
              <w:lang w:val="en-US"/>
            </w:rPr>
            <m:t>=1-s</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e>
          </m:d>
          <m:r>
            <w:rPr>
              <w:rFonts w:ascii="Cambria Math" w:hAnsi="Cambria Math"/>
              <w:lang w:val="en-US"/>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x</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m:oMathPara>
    </w:p>
    <w:p w:rsidR="00097930" w:rsidRDefault="00097930" w:rsidP="00547C08">
      <w:r>
        <w:t>Плотность распределения рыночной цены:</w:t>
      </w:r>
    </w:p>
    <w:p w:rsidR="00097930" w:rsidRPr="001C13A3" w:rsidRDefault="00097930" w:rsidP="00547C08">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=w</m:t>
          </m:r>
          <m:d>
            <m:dPr>
              <m:ctrlPr>
                <w:rPr>
                  <w:rFonts w:ascii="Cambria Math" w:hAnsi="Cambria Math"/>
                  <w:i/>
                </w:rPr>
              </m:ctrlPr>
            </m:dPr>
            <m:e>
              <m:r>
                <w:rPr>
                  <w:rFonts w:ascii="Cambria Math" w:hAnsi="Cambria Math"/>
                </w:rPr>
                <m:t>z+1</m:t>
              </m:r>
            </m:e>
          </m:d>
          <m:r>
            <w:rPr>
              <w:rFonts w:ascii="Cambria Math" w:hAnsi="Cambria Math"/>
            </w:rPr>
            <m:t>-w</m:t>
          </m:r>
          <m:d>
            <m:dPr>
              <m:ctrlPr>
                <w:rPr>
                  <w:rFonts w:ascii="Cambria Math" w:hAnsi="Cambria Math"/>
                  <w:i/>
                </w:rPr>
              </m:ctrlPr>
            </m:dPr>
            <m:e>
              <m:r>
                <w:rPr>
                  <w:rFonts w:ascii="Cambria Math" w:hAnsi="Cambria Math"/>
                </w:rPr>
                <m:t>z</m:t>
              </m:r>
            </m:e>
          </m:d>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-s(z+1)</m:t>
          </m:r>
        </m:oMath>
      </m:oMathPara>
    </w:p>
    <w:p w:rsidR="001C13A3" w:rsidRDefault="001C13A3" w:rsidP="001C13A3">
      <w:pPr>
        <w:pStyle w:val="3"/>
      </w:pPr>
      <w:bookmarkStart w:id="22" w:name="_Toc38989521"/>
      <w:r>
        <w:t xml:space="preserve">Решение с использованием </w:t>
      </w:r>
      <w:r w:rsidR="003437B3">
        <w:t>решающих деревьев</w:t>
      </w:r>
      <w:bookmarkEnd w:id="22"/>
    </w:p>
    <w:p w:rsidR="003437B3" w:rsidRDefault="003437B3" w:rsidP="003437B3">
      <w:r>
        <w:t>Большой недостаток решения, описанно</w:t>
      </w:r>
      <w:r w:rsidR="00C80926">
        <w:t>го</w:t>
      </w:r>
      <w:r>
        <w:t xml:space="preserve"> в прошлом разделе, в том, что не используется информация о пользователе. </w:t>
      </w:r>
      <w:r w:rsidR="00C80926">
        <w:t>В статье</w:t>
      </w:r>
      <w:r w:rsidR="00994C2A">
        <w:t xml:space="preserve">, опубликованной в 2016 году (эта статья </w:t>
      </w:r>
      <w:hyperlink r:id="rId18" w:history="1">
        <w:r w:rsidR="00994C2A" w:rsidRPr="008E4404">
          <w:rPr>
            <w:rStyle w:val="a6"/>
          </w:rPr>
          <w:t>http://apex.sjtu.edu.cn/public/files/members/20160929/functional-bid-lands.pdf</w:t>
        </w:r>
      </w:hyperlink>
      <w:r w:rsidR="00994C2A">
        <w:t>),</w:t>
      </w:r>
      <w:r w:rsidR="00097930">
        <w:t xml:space="preserve"> для это</w:t>
      </w:r>
      <w:r w:rsidR="00994C2A">
        <w:t xml:space="preserve"> была </w:t>
      </w:r>
      <w:r w:rsidR="000B7565">
        <w:t>использована задача кластеризации.</w:t>
      </w:r>
    </w:p>
    <w:p w:rsidR="00F46D08" w:rsidRDefault="00F46D08" w:rsidP="00F46D08">
      <w:r>
        <w:t xml:space="preserve">Для получения распределение рыночной цены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z</m:t>
            </m:r>
          </m:e>
        </m:d>
      </m:oMath>
      <w:r w:rsidRPr="00F46D08">
        <w:t xml:space="preserve"> </w:t>
      </w:r>
      <w:r>
        <w:t xml:space="preserve">используется бинарное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(x)</m:t>
        </m:r>
      </m:oMath>
      <w:r w:rsidRPr="00F46D08">
        <w:t xml:space="preserve">. </w:t>
      </w:r>
      <w:r>
        <w:t xml:space="preserve">Главная идея в кластеризации данных, используя информацию о пользователях. Для этого используется метод </w:t>
      </w:r>
      <w:r>
        <w:rPr>
          <w:lang w:val="en-US"/>
        </w:rPr>
        <w:t>k</w:t>
      </w:r>
      <w:r>
        <w:t>-средних и расстояние Кульбака-Лейблера.</w:t>
      </w:r>
    </w:p>
    <w:p w:rsidR="00F46D08" w:rsidRDefault="00F46D08" w:rsidP="00F46D08">
      <w:r>
        <w:t xml:space="preserve">При построении дерева в каждом узле будет выбираться разбиение с максимальным расстоянием Кульбака-Лейблера </w:t>
      </w:r>
      <m:oMath>
        <m:sSub>
          <m:sSubPr>
            <m:ctrlPr>
              <w:rPr>
                <w:rFonts w:ascii="Cambria Math" w:hAnsi="Cambria Math"/>
                <w:i/>
              </w:rPr>
            </m:ctrlPr>
          </m:sSubPr>
          <m:e>
            <m:r>
              <w:rPr>
                <w:rFonts w:ascii="Cambria Math" w:hAnsi="Cambria Math"/>
              </w:rPr>
              <m:t>D</m:t>
            </m:r>
          </m:e>
          <m:sub>
            <m:r>
              <w:rPr>
                <w:rFonts w:ascii="Cambria Math" w:hAnsi="Cambria Math"/>
              </w:rPr>
              <m:t>KL</m:t>
            </m:r>
          </m:sub>
        </m:sSub>
      </m:oMath>
      <w:r>
        <w:t>.</w:t>
      </w:r>
      <w:r w:rsidRPr="00F46D08">
        <w:t xml:space="preserve"> </w:t>
      </w:r>
      <w:r>
        <w:t>Математически алгоритм разбиения будет выглядеть следующим образом.</w:t>
      </w:r>
    </w:p>
    <w:p w:rsidR="00F46D08" w:rsidRPr="00FA3662" w:rsidRDefault="00C867ED" w:rsidP="00F46D08">
      <m:oMathPara>
        <m:oMath>
          <m:sSubSup>
            <m:sSubSupPr>
              <m:ctrlPr>
                <w:rPr>
                  <w:rFonts w:ascii="Cambria Math" w:hAnsi="Cambria Math"/>
                  <w:i/>
                </w:rPr>
              </m:ctrlPr>
            </m:sSubSupPr>
            <m:e>
              <m:r>
                <w:rPr>
                  <w:rFonts w:ascii="Cambria Math" w:hAnsi="Cambria Math"/>
                </w:rPr>
                <m:t>T</m:t>
              </m:r>
            </m:e>
            <m:sub>
              <m:r>
                <w:rPr>
                  <w:rFonts w:ascii="Cambria Math" w:hAnsi="Cambria Math"/>
                </w:rPr>
                <m:t>p</m:t>
              </m:r>
            </m:sub>
            <m:sup>
              <m:r>
                <w:rPr>
                  <w:rFonts w:ascii="Cambria Math" w:hAnsi="Cambria Math"/>
                </w:rPr>
                <m:t>π</m:t>
              </m:r>
            </m:sup>
          </m:sSubSup>
          <m:d>
            <m:dPr>
              <m:ctrlPr>
                <w:rPr>
                  <w:rFonts w:ascii="Cambria Math" w:hAnsi="Cambria Math"/>
                  <w:i/>
                </w:rPr>
              </m:ctrlPr>
            </m:dPr>
            <m:e>
              <m:r>
                <w:rPr>
                  <w:rFonts w:ascii="Cambria Math" w:hAnsi="Cambria Math"/>
                </w:rPr>
                <m:t>x</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π</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m:t>
                  </m:r>
                </m:sup>
              </m:sSubSup>
            </m:e>
          </m:nary>
        </m:oMath>
      </m:oMathPara>
    </w:p>
    <w:p w:rsidR="00FA3662" w:rsidRPr="00FA3662" w:rsidRDefault="00C867ED" w:rsidP="00F46D08">
      <m:oMathPara>
        <m:oMath>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m:t>
              </m:r>
            </m:sup>
          </m:sSubSup>
          <m:r>
            <w:rPr>
              <w:rFonts w:ascii="Cambria Math" w:hAnsi="Cambria Math"/>
            </w:rPr>
            <m:t>=</m:t>
          </m:r>
          <m:r>
            <m:rPr>
              <m:sty m:val="p"/>
            </m:rPr>
            <w:rPr>
              <w:rFonts w:ascii="Cambria Math" w:hAnsi="Cambria Math"/>
            </w:rPr>
            <m:t>max⁡</m:t>
          </m:r>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i1</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2</m:t>
              </m:r>
            </m:sup>
          </m:sSubSup>
          <m:r>
            <w:rPr>
              <w:rFonts w:ascii="Cambria Math" w:hAnsi="Cambria Math"/>
            </w:rPr>
            <m:t>, …,</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ij</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iN</m:t>
              </m:r>
            </m:sup>
          </m:sSubSup>
          <m:r>
            <w:rPr>
              <w:rFonts w:ascii="Cambria Math" w:hAnsi="Cambria Math"/>
            </w:rPr>
            <m:t>}</m:t>
          </m:r>
        </m:oMath>
      </m:oMathPara>
    </w:p>
    <w:p w:rsidR="00FA3662" w:rsidRPr="00FA3662" w:rsidRDefault="00C867ED" w:rsidP="00F46D08">
      <m:oMathPara>
        <m:oMath>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ij</m:t>
              </m:r>
            </m:sup>
          </m:sSubSup>
          <m:r>
            <w:rPr>
              <w:rFonts w:ascii="Cambria Math" w:hAnsi="Cambria Math"/>
            </w:rPr>
            <m:t>=</m:t>
          </m:r>
          <m:nary>
            <m:naryPr>
              <m:chr m:val="∑"/>
              <m:limLoc m:val="undOvr"/>
              <m:ctrlPr>
                <w:rPr>
                  <w:rFonts w:ascii="Cambria Math" w:hAnsi="Cambria Math"/>
                  <w:i/>
                </w:rPr>
              </m:ctrlPr>
            </m:naryPr>
            <m:sub>
              <m:r>
                <w:rPr>
                  <w:rFonts w:ascii="Cambria Math" w:hAnsi="Cambria Math"/>
                </w:rPr>
                <m:t>z=1</m:t>
              </m:r>
            </m:sub>
            <m:sup>
              <m:sSub>
                <m:sSubPr>
                  <m:ctrlPr>
                    <w:rPr>
                      <w:rFonts w:ascii="Cambria Math" w:hAnsi="Cambria Math"/>
                      <w:i/>
                    </w:rPr>
                  </m:ctrlPr>
                </m:sSubPr>
                <m:e>
                  <m:r>
                    <w:rPr>
                      <w:rFonts w:ascii="Cambria Math" w:hAnsi="Cambria Math"/>
                    </w:rPr>
                    <m:t>z</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num>
                <m:den>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(z)</m:t>
                  </m:r>
                </m:den>
              </m:f>
            </m:e>
          </m:nary>
        </m:oMath>
      </m:oMathPara>
    </w:p>
    <w:p w:rsidR="00FA3662" w:rsidRDefault="00FA3662" w:rsidP="00F46D08">
      <w:r>
        <w:t xml:space="preserve">Где </w:t>
      </w:r>
      <m:oMath>
        <m:r>
          <w:rPr>
            <w:rFonts w:ascii="Cambria Math" w:hAnsi="Cambria Math"/>
          </w:rPr>
          <m:t>p</m:t>
        </m:r>
      </m:oMath>
      <w:r w:rsidRPr="00FA3662">
        <w:t xml:space="preserve"> </w:t>
      </w:r>
      <w:r>
        <w:t xml:space="preserve">и </w:t>
      </w:r>
      <m:oMath>
        <m:r>
          <w:rPr>
            <w:rFonts w:ascii="Cambria Math" w:hAnsi="Cambria Math"/>
          </w:rPr>
          <m:t>q</m:t>
        </m:r>
      </m:oMath>
      <w:r w:rsidRPr="00FA3662">
        <w:t xml:space="preserve"> </w:t>
      </w:r>
      <w:r>
        <w:t xml:space="preserve">– это вероятность распределения разбиения, </w:t>
      </w:r>
      <m:oMath>
        <m:sSub>
          <m:sSubPr>
            <m:ctrlPr>
              <w:rPr>
                <w:rFonts w:ascii="Cambria Math" w:hAnsi="Cambria Math"/>
                <w:i/>
              </w:rPr>
            </m:ctrlPr>
          </m:sSubPr>
          <m:e>
            <m:r>
              <w:rPr>
                <w:rFonts w:ascii="Cambria Math" w:hAnsi="Cambria Math"/>
              </w:rPr>
              <m:t>z</m:t>
            </m:r>
          </m:e>
          <m:sub>
            <m:r>
              <w:rPr>
                <w:rFonts w:ascii="Cambria Math" w:hAnsi="Cambria Math"/>
              </w:rPr>
              <m:t>max</m:t>
            </m:r>
          </m:sub>
        </m:sSub>
      </m:oMath>
      <w:r w:rsidRPr="00FA3662">
        <w:t xml:space="preserve"> </w:t>
      </w:r>
      <w:r>
        <w:t xml:space="preserve">– наибольшая рыночная цена, </w:t>
      </w:r>
      <m:oMath>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ij</m:t>
            </m:r>
          </m:sup>
        </m:sSubSup>
      </m:oMath>
      <w:r w:rsidRPr="00FA3662">
        <w:t xml:space="preserve"> </w:t>
      </w:r>
      <w:r>
        <w:t>– наибольшее расстояние Кульбака-Лейблера среди всех при</w:t>
      </w:r>
      <w:r w:rsidR="00097930">
        <w:t xml:space="preserve">знаков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097930" w:rsidRPr="00097930">
        <w:t xml:space="preserve"> </w:t>
      </w:r>
      <w:r w:rsidR="00097930">
        <w:t xml:space="preserve">в </w:t>
      </w:r>
      <m:oMath>
        <m:r>
          <w:rPr>
            <w:rFonts w:ascii="Cambria Math" w:hAnsi="Cambria Math"/>
          </w:rPr>
          <m:t>i</m:t>
        </m:r>
      </m:oMath>
      <w:r w:rsidR="00097930" w:rsidRPr="00097930">
        <w:t>-</w:t>
      </w:r>
      <w:r w:rsidR="00097930">
        <w:t xml:space="preserve">ом узле, </w:t>
      </w:r>
      <m:oMath>
        <m:r>
          <w:rPr>
            <w:rFonts w:ascii="Cambria Math" w:hAnsi="Cambria Math"/>
          </w:rPr>
          <m:t>N=|</m:t>
        </m:r>
        <m:r>
          <m:rPr>
            <m:sty m:val="p"/>
          </m:rPr>
          <w:rPr>
            <w:rFonts w:ascii="Cambria Math" w:hAnsi="Cambria Math"/>
          </w:rPr>
          <m:t>Θ</m:t>
        </m:r>
        <m:r>
          <w:rPr>
            <w:rFonts w:ascii="Cambria Math" w:hAnsi="Cambria Math"/>
          </w:rPr>
          <m:t>|</m:t>
        </m:r>
      </m:oMath>
      <w:r w:rsidR="00097930" w:rsidRPr="00097930">
        <w:t xml:space="preserve"> </w:t>
      </w:r>
      <w:r w:rsidR="00097930">
        <w:t xml:space="preserve">- количество признаков, </w:t>
      </w:r>
      <m:oMath>
        <m:r>
          <w:rPr>
            <w:rFonts w:ascii="Cambria Math" w:hAnsi="Cambria Math"/>
          </w:rPr>
          <m:t>l</m:t>
        </m:r>
      </m:oMath>
      <w:r w:rsidR="00097930" w:rsidRPr="00097930">
        <w:t xml:space="preserve"> </w:t>
      </w:r>
      <w:r w:rsidR="00097930">
        <w:t>–</w:t>
      </w:r>
      <w:r w:rsidR="00097930" w:rsidRPr="00097930">
        <w:t xml:space="preserve"> </w:t>
      </w:r>
      <w:r w:rsidR="00097930">
        <w:t>количество разбиений.</w:t>
      </w:r>
    </w:p>
    <w:p w:rsidR="00F46D08" w:rsidRDefault="00097930" w:rsidP="00097930">
      <w:r>
        <w:lastRenderedPageBreak/>
        <w:t xml:space="preserve">Тогда для предсказание будет выбираться кластер, проходом по дереву, и в листе считаться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oMath>
      <w:r w:rsidRPr="00097930">
        <w:t>.</w:t>
      </w:r>
      <w:r w:rsidRPr="00097930">
        <w:rPr>
          <w:i/>
        </w:rPr>
        <w:t xml:space="preserve"> </w:t>
      </w:r>
      <w:r>
        <w:rPr>
          <w:iCs/>
        </w:rPr>
        <w:t xml:space="preserve">Сама плотность распределения считается </w:t>
      </w:r>
      <w:r>
        <w:t>а</w:t>
      </w:r>
      <w:r w:rsidR="000B7565">
        <w:t xml:space="preserve">налогично статье </w:t>
      </w:r>
      <w:r w:rsidR="000B7565" w:rsidRPr="000B7565">
        <w:rPr>
          <w:b/>
          <w:bCs/>
        </w:rPr>
        <w:t>(номер статьи)</w:t>
      </w:r>
      <w:r w:rsidR="0052748F" w:rsidRPr="0052748F">
        <w:t>, т</w:t>
      </w:r>
      <w:r>
        <w:t>акже з</w:t>
      </w:r>
      <w:r w:rsidR="000B7565">
        <w:t xml:space="preserve">адача </w:t>
      </w:r>
      <w:r w:rsidR="0052748F">
        <w:t>сводиться</w:t>
      </w:r>
      <w:r w:rsidR="000B7565">
        <w:t xml:space="preserve"> к </w:t>
      </w:r>
      <w:r w:rsidR="000B7565">
        <w:rPr>
          <w:lang w:val="en-US"/>
        </w:rPr>
        <w:t>Survival</w:t>
      </w:r>
      <w:r w:rsidR="000B7565" w:rsidRPr="000B7565">
        <w:t xml:space="preserve"> </w:t>
      </w:r>
      <w:r w:rsidR="000B7565">
        <w:rPr>
          <w:lang w:val="en-US"/>
        </w:rPr>
        <w:t>analysis</w:t>
      </w:r>
      <w:r w:rsidR="0052748F">
        <w:t>, только статистические данные считаются для каждого кластера отдельно.</w:t>
      </w:r>
    </w:p>
    <w:p w:rsidR="0052748F" w:rsidRDefault="0052748F" w:rsidP="00F92AD8">
      <w:pPr>
        <w:pStyle w:val="2"/>
      </w:pPr>
      <w:bookmarkStart w:id="23" w:name="_Toc38989522"/>
      <w:r>
        <w:t>Решение с использованием глубокого обучения.</w:t>
      </w:r>
      <w:bookmarkEnd w:id="23"/>
    </w:p>
    <w:p w:rsidR="00217F74" w:rsidRDefault="00217F74" w:rsidP="00217F74">
      <w:r>
        <w:t xml:space="preserve">Главная цель этой работы состоит в улучшении показателей решения, которого будет описано в этом разделе. (ссылка на общую статью </w:t>
      </w:r>
      <w:hyperlink r:id="rId19" w:history="1">
        <w:r w:rsidRPr="003C6FBB">
          <w:rPr>
            <w:rStyle w:val="a6"/>
          </w:rPr>
          <w:t>https://www.aaai.org/ojs/index.php/AAAI/article/view/4407</w:t>
        </w:r>
      </w:hyperlink>
      <w:r>
        <w:t>, ссылка на конкретно про рекламу</w:t>
      </w:r>
      <w:r w:rsidR="00A76942" w:rsidRPr="00A76942">
        <w:t xml:space="preserve"> https://arxiv.org/pdf/1905.03028.pdf</w:t>
      </w:r>
      <w:r>
        <w:t xml:space="preserve">). В 2019 году студенты Китайского университета Шанхая опубликовали статью про использование глубоких рекуррентных нейронных сетей в </w:t>
      </w:r>
      <w:r>
        <w:rPr>
          <w:lang w:val="en-US"/>
        </w:rPr>
        <w:t>Survival</w:t>
      </w:r>
      <w:r w:rsidRPr="00217F74">
        <w:t xml:space="preserve"> </w:t>
      </w:r>
      <w:r>
        <w:rPr>
          <w:lang w:val="en-US"/>
        </w:rPr>
        <w:t>Analysis</w:t>
      </w:r>
      <w:r>
        <w:t>, и также сделали отдельную публикацию использования этого решения в предсказании рыночной цены в аукционах.</w:t>
      </w:r>
    </w:p>
    <w:p w:rsidR="001D1E2E" w:rsidRDefault="001D1E2E" w:rsidP="00217F74">
      <w:r>
        <w:t xml:space="preserve">В первой статье были </w:t>
      </w:r>
      <w:r w:rsidR="00776D3F">
        <w:t xml:space="preserve">опубликованы показатели применения нового решения в разных областях: в медицине, музыкальной индустрии и предсказании ставок в аукционе. </w:t>
      </w:r>
      <w:r w:rsidR="008A697E">
        <w:t xml:space="preserve">По результатам эксперимента это решение выдала лучшие показатели </w:t>
      </w:r>
      <w:r w:rsidR="008A697E">
        <w:rPr>
          <w:lang w:val="en-US"/>
        </w:rPr>
        <w:t>ROC</w:t>
      </w:r>
      <w:r w:rsidR="008A697E" w:rsidRPr="008A697E">
        <w:t>-</w:t>
      </w:r>
      <w:r w:rsidR="008A697E">
        <w:t xml:space="preserve">кривой (как бинарного классификатора) и </w:t>
      </w:r>
      <w:r w:rsidR="008A697E">
        <w:rPr>
          <w:lang w:val="en-US"/>
        </w:rPr>
        <w:t>ANLP</w:t>
      </w:r>
      <w:r w:rsidR="008A697E">
        <w:t xml:space="preserve"> (</w:t>
      </w:r>
      <w:r w:rsidR="008A697E">
        <w:rPr>
          <w:lang w:val="en-US"/>
        </w:rPr>
        <w:t>average</w:t>
      </w:r>
      <w:r w:rsidR="008A697E" w:rsidRPr="008A697E">
        <w:t xml:space="preserve"> </w:t>
      </w:r>
      <w:r w:rsidR="008A697E">
        <w:rPr>
          <w:lang w:val="en-US"/>
        </w:rPr>
        <w:t>negative</w:t>
      </w:r>
      <w:r w:rsidR="008A697E" w:rsidRPr="008A697E">
        <w:t xml:space="preserve"> </w:t>
      </w:r>
      <w:r w:rsidR="008A697E">
        <w:rPr>
          <w:lang w:val="en-US"/>
        </w:rPr>
        <w:t>log</w:t>
      </w:r>
      <w:r w:rsidR="008A697E" w:rsidRPr="008A697E">
        <w:t xml:space="preserve"> </w:t>
      </w:r>
      <w:r w:rsidR="008A697E">
        <w:rPr>
          <w:lang w:val="en-US"/>
        </w:rPr>
        <w:t>probability</w:t>
      </w:r>
      <w:r w:rsidR="008A697E" w:rsidRPr="008A697E">
        <w:t>)</w:t>
      </w:r>
      <w:r w:rsidR="008A697E">
        <w:t xml:space="preserve"> среди всех известных на тот момент решений</w:t>
      </w:r>
      <w:r w:rsidR="008A697E" w:rsidRPr="008A697E">
        <w:t>.</w:t>
      </w:r>
    </w:p>
    <w:p w:rsidR="00F92AD8" w:rsidRPr="00F92AD8" w:rsidRDefault="00F92AD8" w:rsidP="00F92AD8">
      <w:pPr>
        <w:pStyle w:val="3"/>
      </w:pPr>
      <w:bookmarkStart w:id="24" w:name="_Toc38989523"/>
      <w:r>
        <w:t xml:space="preserve">Сведение </w:t>
      </w:r>
      <w:r>
        <w:rPr>
          <w:lang w:val="en-US"/>
        </w:rPr>
        <w:t>Survival</w:t>
      </w:r>
      <w:r w:rsidRPr="00F92AD8">
        <w:t xml:space="preserve"> </w:t>
      </w:r>
      <w:r>
        <w:rPr>
          <w:lang w:val="en-US"/>
        </w:rPr>
        <w:t>Analysis</w:t>
      </w:r>
      <w:r w:rsidRPr="00F92AD8">
        <w:t xml:space="preserve"> </w:t>
      </w:r>
      <w:r>
        <w:t>к задаче предсказания вероятностей</w:t>
      </w:r>
      <w:bookmarkEnd w:id="24"/>
    </w:p>
    <w:p w:rsidR="0034191E" w:rsidRDefault="0034191E" w:rsidP="00217F74">
      <w:r>
        <w:t xml:space="preserve">Во второй статье было описано как задачу </w:t>
      </w:r>
      <w:r>
        <w:rPr>
          <w:lang w:val="en-US"/>
        </w:rPr>
        <w:t>Survival</w:t>
      </w:r>
      <w:r w:rsidRPr="0034191E">
        <w:t xml:space="preserve"> </w:t>
      </w:r>
      <w:r>
        <w:rPr>
          <w:lang w:val="en-US"/>
        </w:rPr>
        <w:t>Analysis</w:t>
      </w:r>
      <w:r w:rsidRPr="0034191E">
        <w:t xml:space="preserve"> </w:t>
      </w:r>
      <w:r>
        <w:t>свели к нахождению распределения вероятности рыночной цены и поставленную задачу решили с помощью глубоких нейронных сетей.</w:t>
      </w:r>
    </w:p>
    <w:p w:rsidR="007734DE" w:rsidRDefault="007734DE" w:rsidP="007734DE">
      <w:r>
        <w:t>Для введения в</w:t>
      </w:r>
      <w:r w:rsidR="0034191E">
        <w:t>ероятност</w:t>
      </w:r>
      <w:r>
        <w:t>ей</w:t>
      </w:r>
      <w:r w:rsidR="0034191E">
        <w:t xml:space="preserve"> выигрыша и проигрыша в аукционе </w:t>
      </w:r>
      <w:r>
        <w:t xml:space="preserve">с заданной ставкой была использована формула </w:t>
      </w:r>
      <w:r>
        <w:rPr>
          <w:b/>
          <w:bCs/>
        </w:rPr>
        <w:t xml:space="preserve">(номер формулы) </w:t>
      </w:r>
      <w:r>
        <w:rPr>
          <w:lang w:val="en-US"/>
        </w:rPr>
        <w:t>Survival</w:t>
      </w:r>
      <w:r w:rsidRPr="007734DE">
        <w:t xml:space="preserve"> </w:t>
      </w:r>
      <w:r>
        <w:rPr>
          <w:lang w:val="en-US"/>
        </w:rPr>
        <w:t>function</w:t>
      </w:r>
      <w:r w:rsidRPr="007734DE">
        <w:t>.</w:t>
      </w:r>
    </w:p>
    <w:p w:rsidR="007734DE" w:rsidRPr="007734DE" w:rsidRDefault="007734DE" w:rsidP="007734DE">
      <m:oMathPara>
        <m:oMath>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z&lt;b</m:t>
                  </m:r>
                </m:e>
              </m:d>
            </m:e>
          </m:func>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7734DE" w:rsidRPr="007734DE" w:rsidRDefault="007734DE" w:rsidP="007734DE">
      <m:oMathPara>
        <m:oMath>
          <m:r>
            <w:rPr>
              <w:rFonts w:ascii="Cambria Math" w:hAnsi="Cambria Math"/>
            </w:rPr>
            <w:lastRenderedPageBreak/>
            <m:t>S</m:t>
          </m:r>
          <m:d>
            <m:dPr>
              <m:ctrlPr>
                <w:rPr>
                  <w:rFonts w:ascii="Cambria Math" w:hAnsi="Cambria Math"/>
                  <w:i/>
                </w:rPr>
              </m:ctrlPr>
            </m:dPr>
            <m:e>
              <m: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z≥b</m:t>
                  </m:r>
                </m:e>
              </m:d>
            </m:e>
          </m:func>
          <m:r>
            <w:rPr>
              <w:rFonts w:ascii="Cambria Math" w:hAnsi="Cambria Math"/>
            </w:rPr>
            <m:t>=1-W</m:t>
          </m:r>
          <m:d>
            <m:dPr>
              <m:ctrlPr>
                <w:rPr>
                  <w:rFonts w:ascii="Cambria Math" w:hAnsi="Cambria Math"/>
                  <w:i/>
                </w:rPr>
              </m:ctrlPr>
            </m:dPr>
            <m:e>
              <m:r>
                <w:rPr>
                  <w:rFonts w:ascii="Cambria Math" w:hAnsi="Cambria Math"/>
                </w:rPr>
                <m:t>b</m:t>
              </m:r>
            </m:e>
          </m:d>
          <m:r>
            <w:rPr>
              <w:rFonts w:ascii="Cambria Math" w:hAnsi="Cambria Math"/>
            </w:rPr>
            <m:t xml:space="preserve">= </m:t>
          </m:r>
          <m:nary>
            <m:naryPr>
              <m:limLoc m:val="subSup"/>
              <m:ctrlPr>
                <w:rPr>
                  <w:rFonts w:ascii="Cambria Math" w:hAnsi="Cambria Math"/>
                  <w:i/>
                </w:rPr>
              </m:ctrlPr>
            </m:naryPr>
            <m:sub>
              <m:r>
                <w:rPr>
                  <w:rFonts w:ascii="Cambria Math" w:hAnsi="Cambria Math"/>
                </w:rPr>
                <m:t>b</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7734DE" w:rsidRPr="007734DE" w:rsidRDefault="007734DE" w:rsidP="007734DE">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=W</m:t>
          </m:r>
          <m:d>
            <m:dPr>
              <m:ctrlPr>
                <w:rPr>
                  <w:rFonts w:ascii="Cambria Math" w:hAnsi="Cambria Math"/>
                  <w:i/>
                </w:rPr>
              </m:ctrlPr>
            </m:dPr>
            <m:e>
              <m:r>
                <w:rPr>
                  <w:rFonts w:ascii="Cambria Math" w:hAnsi="Cambria Math"/>
                </w:rPr>
                <m:t>b+1</m:t>
              </m:r>
            </m:e>
          </m:d>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-S(b+1)</m:t>
          </m:r>
        </m:oMath>
      </m:oMathPara>
    </w:p>
    <w:p w:rsidR="00E400DE" w:rsidRDefault="004C2661" w:rsidP="007734DE">
      <w:r>
        <w:t>Чтобы нейронная сеть смогла обучаться предсказывать плотность распределения, необходимо перейти из непрерывного пространства в дискретное.</w:t>
      </w:r>
    </w:p>
    <w:p w:rsidR="007734DE" w:rsidRPr="00E400DE" w:rsidRDefault="004C2661" w:rsidP="007734DE">
      <w:r>
        <w:t xml:space="preserve">Для </w:t>
      </w:r>
      <w:r w:rsidR="00E400DE">
        <w:t>этого</w:t>
      </w:r>
      <w:r>
        <w:t xml:space="preserve"> представим</w:t>
      </w:r>
      <w:r w:rsidR="00E400DE">
        <w:t xml:space="preserve"> ставки</w:t>
      </w:r>
      <w:r>
        <w:t xml:space="preserve"> </w:t>
      </w:r>
      <w:r w:rsidR="00E400DE">
        <w:t xml:space="preserve">как последовательность от наименьшей до наибольшей </w:t>
      </w:r>
      <m:oMath>
        <m:r>
          <w:rPr>
            <w:rFonts w:ascii="Cambria Math" w:hAnsi="Cambria Math"/>
          </w:rPr>
          <m:t>0&lt;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&lt; .. . &lt; </m:t>
        </m:r>
        <m:sSub>
          <m:sSubPr>
            <m:ctrlPr>
              <w:rPr>
                <w:rFonts w:ascii="Cambria Math" w:hAnsi="Cambria Math"/>
                <w:i/>
              </w:rPr>
            </m:ctrlPr>
          </m:sSubPr>
          <m:e>
            <m:r>
              <w:rPr>
                <w:rFonts w:ascii="Cambria Math" w:hAnsi="Cambria Math"/>
              </w:rPr>
              <m:t>b</m:t>
            </m:r>
          </m:e>
          <m:sub>
            <m:r>
              <w:rPr>
                <w:rFonts w:ascii="Cambria Math" w:hAnsi="Cambria Math"/>
              </w:rPr>
              <m:t>L</m:t>
            </m:r>
          </m:sub>
        </m:sSub>
      </m:oMath>
      <w:r w:rsidR="00E400DE">
        <w:t xml:space="preserve"> и выберем </w:t>
      </w:r>
      <m:oMath>
        <m:r>
          <w:rPr>
            <w:rFonts w:ascii="Cambria Math" w:hAnsi="Cambria Math"/>
          </w:rPr>
          <m:t>L</m:t>
        </m:r>
      </m:oMath>
      <w:r w:rsidR="00E400DE" w:rsidRPr="00E400DE">
        <w:t xml:space="preserve"> </w:t>
      </w:r>
      <w:r w:rsidR="00E400DE">
        <w:t>блоков</w:t>
      </w:r>
      <w:r w:rsidR="00E400DE" w:rsidRPr="00E400DE">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00E400DE">
        <w:t xml:space="preserve"> таких</w:t>
      </w:r>
      <w:r w:rsidR="00E400DE" w:rsidRPr="00E400DE">
        <w:t>,</w:t>
      </w:r>
      <w:r w:rsidR="00E400DE">
        <w:t xml:space="preserve"> что</w:t>
      </w:r>
      <w:r w:rsidR="00E400DE" w:rsidRPr="00E400DE">
        <w:t xml:space="preserve"> </w:t>
      </w:r>
      <w:r w:rsidR="00E400DE">
        <w:t xml:space="preserve">для </w:t>
      </w:r>
      <m:oMath>
        <m:r>
          <w:rPr>
            <w:rFonts w:ascii="Cambria Math" w:hAnsi="Cambria Math"/>
          </w:rPr>
          <m:t>l=1, 2, …, L</m:t>
        </m:r>
      </m:oMath>
      <w:r w:rsidR="00E400DE">
        <w:t xml:space="preserve"> блок </w:t>
      </w:r>
      <m:oMath>
        <m:sSub>
          <m:sSubPr>
            <m:ctrlPr>
              <w:rPr>
                <w:rFonts w:ascii="Cambria Math" w:hAnsi="Cambria Math"/>
                <w:i/>
              </w:rPr>
            </m:ctrlPr>
          </m:sSubPr>
          <m:e>
            <m:r>
              <w:rPr>
                <w:rFonts w:ascii="Cambria Math" w:hAnsi="Cambria Math"/>
                <w:lang w:val="en-US"/>
              </w:rPr>
              <m:t>V</m:t>
            </m:r>
          </m:e>
          <m:sub>
            <m:r>
              <w:rPr>
                <w:rFonts w:ascii="Cambria Math" w:hAnsi="Cambria Math"/>
                <w:lang w:val="en-US"/>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m:t>
        </m:r>
      </m:oMath>
      <w:r w:rsidR="00E400DE" w:rsidRPr="00E400DE">
        <w:t>.</w:t>
      </w:r>
    </w:p>
    <w:p w:rsidR="00E400DE" w:rsidRDefault="00C0051C" w:rsidP="007734DE">
      <w:pPr>
        <w:rPr>
          <w:iCs/>
        </w:rPr>
      </w:pPr>
      <w:r>
        <w:rPr>
          <w:iCs/>
        </w:rPr>
        <w:t>Все ставки принадлежал множеству натуральных чисел и</w:t>
      </w:r>
      <w:r w:rsidRPr="00C0051C">
        <w:rPr>
          <w:iCs/>
        </w:rPr>
        <w:t xml:space="preserve"> </w:t>
      </w:r>
      <w:r>
        <w:rPr>
          <w:iCs/>
        </w:rPr>
        <w:t xml:space="preserve">для лучшего предсказания </w:t>
      </w:r>
      <m:oMath>
        <m:r>
          <w:rPr>
            <w:rFonts w:ascii="Cambria Math" w:hAnsi="Cambria Math"/>
          </w:rPr>
          <m:t xml:space="preserve">∀l </m:t>
        </m:r>
        <m:sSub>
          <m:sSubPr>
            <m:ctrlPr>
              <w:rPr>
                <w:rFonts w:ascii="Cambria Math" w:hAnsi="Cambria Math"/>
                <w:i/>
                <w:iCs/>
              </w:rPr>
            </m:ctrlPr>
          </m:sSubPr>
          <m:e>
            <m:r>
              <w:rPr>
                <w:rFonts w:ascii="Cambria Math" w:hAnsi="Cambria Math"/>
              </w:rPr>
              <m:t>b</m:t>
            </m:r>
          </m:e>
          <m:sub>
            <m:r>
              <w:rPr>
                <w:rFonts w:ascii="Cambria Math" w:hAnsi="Cambria Math"/>
              </w:rPr>
              <m:t>l+1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l</m:t>
            </m:r>
          </m:sub>
        </m:sSub>
        <m:r>
          <w:rPr>
            <w:rFonts w:ascii="Cambria Math" w:hAnsi="Cambria Math"/>
          </w:rPr>
          <m:t>=1</m:t>
        </m:r>
      </m:oMath>
      <w:r>
        <w:rPr>
          <w:iCs/>
        </w:rPr>
        <w:t>.</w:t>
      </w:r>
    </w:p>
    <w:p w:rsidR="00C0051C" w:rsidRDefault="00C0051C" w:rsidP="007734DE">
      <w:pPr>
        <w:rPr>
          <w:iCs/>
        </w:rPr>
      </w:pPr>
      <w:r>
        <w:rPr>
          <w:iCs/>
        </w:rPr>
        <w:t>Тогда формулы вероятностей будут иметь следующий вид.</w:t>
      </w:r>
    </w:p>
    <w:p w:rsidR="00C0051C" w:rsidRPr="00C0051C" w:rsidRDefault="00C0051C" w:rsidP="007734DE">
      <w:pPr>
        <w:rPr>
          <w:i/>
          <w:iCs/>
        </w:rPr>
      </w:pPr>
      <m:oMathPara>
        <m:oMath>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l</m:t>
                  </m:r>
                </m:sub>
              </m:sSub>
            </m:e>
          </m:d>
          <m:r>
            <w:rPr>
              <w:rFonts w:ascii="Cambria Math" w:hAnsi="Cambria Math"/>
            </w:rPr>
            <m:t>≐</m:t>
          </m:r>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r>
                    <w:rPr>
                      <w:rFonts w:ascii="Cambria Math" w:hAnsi="Cambria Math"/>
                    </w:rPr>
                    <m:t>z&lt;</m:t>
                  </m:r>
                  <m:sSub>
                    <m:sSubPr>
                      <m:ctrlPr>
                        <w:rPr>
                          <w:rFonts w:ascii="Cambria Math" w:hAnsi="Cambria Math"/>
                          <w:i/>
                          <w:iCs/>
                        </w:rPr>
                      </m:ctrlPr>
                    </m:sSubPr>
                    <m:e>
                      <m:r>
                        <w:rPr>
                          <w:rFonts w:ascii="Cambria Math" w:hAnsi="Cambria Math"/>
                        </w:rPr>
                        <m:t>b</m:t>
                      </m:r>
                    </m:e>
                    <m:sub>
                      <m:r>
                        <w:rPr>
                          <w:rFonts w:ascii="Cambria Math" w:hAnsi="Cambria Math"/>
                        </w:rPr>
                        <m:t>l</m:t>
                      </m:r>
                    </m:sub>
                  </m:sSub>
                </m:e>
              </m:d>
            </m:e>
          </m:func>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j&lt;l</m:t>
              </m:r>
            </m:sub>
            <m:sup/>
            <m:e>
              <m:r>
                <m:rPr>
                  <m:sty m:val="p"/>
                </m:rPr>
                <w:rPr>
                  <w:rFonts w:ascii="Cambria Math" w:hAnsi="Cambria Math"/>
                </w:rPr>
                <m:t>Pr⁡</m:t>
              </m:r>
              <m:r>
                <w:rPr>
                  <w:rFonts w:ascii="Cambria Math" w:hAnsi="Cambria Math"/>
                </w:rPr>
                <m:t>(z∈</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e>
          </m:nary>
        </m:oMath>
      </m:oMathPara>
    </w:p>
    <w:p w:rsidR="00C0051C" w:rsidRPr="00C0051C" w:rsidRDefault="00C0051C" w:rsidP="007734DE">
      <w:pPr>
        <w:rPr>
          <w:i/>
          <w:iCs/>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r>
            <w:rPr>
              <w:rFonts w:ascii="Cambria Math" w:hAnsi="Cambria Math"/>
            </w:rPr>
            <m:t xml:space="preserve"> ≐</m:t>
          </m:r>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r>
                    <w:rPr>
                      <w:rFonts w:ascii="Cambria Math" w:hAnsi="Cambria Math"/>
                    </w:rPr>
                    <m:t>z≥</m:t>
                  </m:r>
                  <m:sSub>
                    <m:sSubPr>
                      <m:ctrlPr>
                        <w:rPr>
                          <w:rFonts w:ascii="Cambria Math" w:hAnsi="Cambria Math"/>
                          <w:i/>
                          <w:iCs/>
                        </w:rPr>
                      </m:ctrlPr>
                    </m:sSubPr>
                    <m:e>
                      <m:r>
                        <w:rPr>
                          <w:rFonts w:ascii="Cambria Math" w:hAnsi="Cambria Math"/>
                        </w:rPr>
                        <m:t>b</m:t>
                      </m:r>
                    </m:e>
                    <m:sub>
                      <m:r>
                        <w:rPr>
                          <w:rFonts w:ascii="Cambria Math" w:hAnsi="Cambria Math"/>
                        </w:rPr>
                        <m:t>l</m:t>
                      </m:r>
                    </m:sub>
                  </m:sSub>
                </m:e>
              </m:d>
            </m:e>
          </m:func>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j≥l</m:t>
              </m:r>
            </m:sub>
            <m:sup/>
            <m:e>
              <m:r>
                <m:rPr>
                  <m:sty m:val="p"/>
                </m:rPr>
                <w:rPr>
                  <w:rFonts w:ascii="Cambria Math" w:hAnsi="Cambria Math"/>
                </w:rPr>
                <m:t>Pr⁡</m:t>
              </m:r>
              <m:r>
                <w:rPr>
                  <w:rFonts w:ascii="Cambria Math" w:hAnsi="Cambria Math"/>
                </w:rPr>
                <m:t>(z∈</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e>
          </m:nary>
        </m:oMath>
      </m:oMathPara>
    </w:p>
    <w:p w:rsidR="00C0051C" w:rsidRPr="00C0051C" w:rsidRDefault="00C867ED" w:rsidP="007734DE">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d>
            </m:e>
          </m:func>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l+1</m:t>
                  </m:r>
                </m:sub>
              </m:sSub>
            </m:e>
          </m:d>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e>
          </m:d>
          <m:r>
            <w:rPr>
              <w:rFonts w:ascii="Cambria Math" w:hAnsi="Cambria Math"/>
              <w:lang w:val="en-US"/>
            </w:rPr>
            <m:t>=S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e>
          </m:d>
          <m:r>
            <w:rPr>
              <w:rFonts w:ascii="Cambria Math" w:hAnsi="Cambria Math"/>
              <w:lang w:val="en-US"/>
            </w:rPr>
            <m:t>-S(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l+1</m:t>
              </m:r>
            </m:sub>
          </m:sSub>
          <m:r>
            <w:rPr>
              <w:rFonts w:ascii="Cambria Math" w:hAnsi="Cambria Math"/>
              <w:lang w:val="en-US"/>
            </w:rPr>
            <m:t>)</m:t>
          </m:r>
        </m:oMath>
      </m:oMathPara>
    </w:p>
    <w:p w:rsidR="00C0051C" w:rsidRDefault="00C0051C" w:rsidP="007734DE">
      <w:r>
        <w:t xml:space="preserve">Введем формулу условной вероятности выигрыша в аукционе для ставки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w:t>
      </w:r>
      <w:r w:rsidR="000503EC">
        <w:t xml:space="preserve"> Это значение будет предсказывать нейронная сеть.</w:t>
      </w:r>
    </w:p>
    <w:p w:rsidR="00C0051C" w:rsidRPr="00F92AD8" w:rsidRDefault="00C867ED" w:rsidP="007734DE">
      <w:pPr>
        <w:rPr>
          <w:i/>
        </w:rPr>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m:t>
                      </m:r>
                    </m:sub>
                  </m:sSub>
                </m:e>
                <m:e>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l-1</m:t>
                      </m:r>
                    </m:sub>
                  </m:sSub>
                </m:e>
              </m:d>
            </m:e>
          </m:func>
          <m:r>
            <w:rPr>
              <w:rFonts w:ascii="Cambria Math" w:hAnsi="Cambria Math"/>
            </w:rPr>
            <m:t xml:space="preserve">= </m:t>
          </m:r>
          <m:f>
            <m:fPr>
              <m:ctrlPr>
                <w:rPr>
                  <w:rFonts w:ascii="Cambria Math" w:hAnsi="Cambria Math"/>
                  <w:i/>
                </w:rPr>
              </m:ctrlPr>
            </m:fPr>
            <m:num>
              <m:r>
                <m:rPr>
                  <m:sty m:val="p"/>
                </m:rPr>
                <w:rPr>
                  <w:rFonts w:ascii="Cambria Math" w:hAnsi="Cambria Math"/>
                  <w:lang w:val="en-US"/>
                </w:rPr>
                <m:t>Pr⁡</m:t>
              </m:r>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num>
            <m:den>
              <m:r>
                <m:rPr>
                  <m:sty m:val="p"/>
                </m:rPr>
                <w:rPr>
                  <w:rFonts w:ascii="Cambria Math" w:hAnsi="Cambria Math"/>
                </w:rPr>
                <m:t>Pr⁡</m:t>
              </m:r>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num>
            <m:den>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m:t>
              </m:r>
            </m:den>
          </m:f>
        </m:oMath>
      </m:oMathPara>
    </w:p>
    <w:p w:rsidR="00F92AD8" w:rsidRDefault="00F92AD8" w:rsidP="00F92AD8">
      <w:pPr>
        <w:pStyle w:val="3"/>
      </w:pPr>
      <w:bookmarkStart w:id="25" w:name="_Toc38989524"/>
      <w:r>
        <w:t>Описание работы нейронной сети</w:t>
      </w:r>
      <w:bookmarkEnd w:id="25"/>
    </w:p>
    <w:p w:rsidR="00890000" w:rsidRDefault="00890000" w:rsidP="00890000">
      <w:r>
        <w:t xml:space="preserve">Для предсказания условной вероятности используется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sidRPr="00890000">
        <w:t xml:space="preserve"> </w:t>
      </w:r>
      <w:r>
        <w:t xml:space="preserve">– функция рекуррентной нейронной сети, которая приминается пару значений </w:t>
      </w:r>
      <m:oMath>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oMath>
      <w:r>
        <w:t xml:space="preserve">, где </w:t>
      </w:r>
      <m:oMath>
        <m:r>
          <w:rPr>
            <w:rFonts w:ascii="Cambria Math" w:hAnsi="Cambria Math"/>
          </w:rPr>
          <m:t>x</m:t>
        </m:r>
      </m:oMath>
      <w:r w:rsidRPr="00890000">
        <w:t xml:space="preserve"> </w:t>
      </w:r>
      <w:r>
        <w:t xml:space="preserve">– информация о пользователе, а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Pr="00890000">
        <w:t xml:space="preserve"> </w:t>
      </w:r>
      <w:r>
        <w:t>– ставка.</w:t>
      </w:r>
    </w:p>
    <w:p w:rsidR="00890000" w:rsidRPr="00C867ED" w:rsidRDefault="00890000" w:rsidP="00890000">
      <w:r>
        <w:t xml:space="preserve">В выходе нейронной сети </w:t>
      </w:r>
      <m:oMath>
        <m:r>
          <w:rPr>
            <w:rFonts w:ascii="Cambria Math" w:hAnsi="Cambria Math"/>
          </w:rPr>
          <m:t>L</m:t>
        </m:r>
      </m:oMath>
      <w:r w:rsidRPr="00890000">
        <w:t xml:space="preserve"> </w:t>
      </w:r>
      <w:r>
        <w:t xml:space="preserve">блоков – условная вероятность выигрыша </w:t>
      </w:r>
      <w:r w:rsidR="000E00C7">
        <w:t>аукциона для пользователя</w:t>
      </w:r>
      <w:r w:rsidR="000E00C7" w:rsidRPr="000E00C7">
        <w:t xml:space="preserve"> </w:t>
      </w:r>
      <w:r w:rsidR="000E00C7">
        <w:t xml:space="preserve">с информацией </w:t>
      </w:r>
      <m:oMath>
        <m:r>
          <w:rPr>
            <w:rFonts w:ascii="Cambria Math" w:hAnsi="Cambria Math"/>
          </w:rPr>
          <m:t>x</m:t>
        </m:r>
      </m:oMath>
      <w:r w:rsidR="000E00C7">
        <w:t xml:space="preserve"> и ставкой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000E00C7" w:rsidRPr="000E00C7">
        <w:t xml:space="preserve">. </w:t>
      </w:r>
      <w:r w:rsidR="000E00C7">
        <w:t>Используя значения об условной вероятности, можно найти вероятности выигрыша, проигрыша и плотность распределения рыночной цены.</w:t>
      </w:r>
    </w:p>
    <w:p w:rsidR="000E00C7" w:rsidRPr="000E00C7" w:rsidRDefault="000E00C7" w:rsidP="00890000">
      <w:r>
        <w:lastRenderedPageBreak/>
        <w:t xml:space="preserve">Формула условной вероятности для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0E00C7">
        <w:t xml:space="preserve"> </w:t>
      </w:r>
      <w:r>
        <w:t xml:space="preserve">и блока </w:t>
      </w:r>
      <m:oMath>
        <m:r>
          <w:rPr>
            <w:rFonts w:ascii="Cambria Math" w:hAnsi="Cambria Math"/>
          </w:rPr>
          <m:t>l</m:t>
        </m:r>
      </m:oMath>
      <w:r w:rsidRPr="000E00C7">
        <w:t xml:space="preserve">. </w:t>
      </w:r>
      <m:oMath>
        <m:sSub>
          <m:sSubPr>
            <m:ctrlPr>
              <w:rPr>
                <w:rFonts w:ascii="Cambria Math" w:hAnsi="Cambria Math"/>
                <w:i/>
              </w:rPr>
            </m:ctrlPr>
          </m:sSubPr>
          <m:e>
            <m:r>
              <w:rPr>
                <w:rFonts w:ascii="Cambria Math" w:hAnsi="Cambria Math"/>
              </w:rPr>
              <m:t>r</m:t>
            </m:r>
          </m:e>
          <m:sub>
            <m:r>
              <w:rPr>
                <w:rFonts w:ascii="Cambria Math" w:hAnsi="Cambria Math"/>
              </w:rPr>
              <m:t>l-1</m:t>
            </m:r>
          </m:sub>
        </m:sSub>
      </m:oMath>
      <w:r w:rsidRPr="000E00C7">
        <w:t xml:space="preserve"> – </w:t>
      </w:r>
      <w:r>
        <w:t>скрытый вектор из предыдущего рекуррентного блока.</w:t>
      </w:r>
    </w:p>
    <w:p w:rsidR="000E00C7" w:rsidRPr="000E00C7" w:rsidRDefault="00C867ED" w:rsidP="000E00C7">
      <m:oMathPara>
        <m:oMath>
          <m:sSubSup>
            <m:sSubSupPr>
              <m:ctrlPr>
                <w:rPr>
                  <w:rFonts w:ascii="Cambria Math" w:hAnsi="Cambria Math"/>
                  <w:i/>
                </w:rPr>
              </m:ctrlPr>
            </m:sSubSupPr>
            <m:e>
              <m:r>
                <w:rPr>
                  <w:rFonts w:ascii="Cambria Math" w:hAnsi="Cambria Math"/>
                  <w:lang w:val="en-US"/>
                </w:rPr>
                <m:t>h</m:t>
              </m:r>
            </m:e>
            <m:sub>
              <m:r>
                <w:rPr>
                  <w:rFonts w:ascii="Cambria Math" w:hAnsi="Cambria Math"/>
                </w:rPr>
                <m:t>l</m:t>
              </m:r>
            </m:sub>
            <m:sup>
              <m:r>
                <w:rPr>
                  <w:rFonts w:ascii="Cambria Math" w:hAnsi="Cambria Math"/>
                </w:rPr>
                <m:t>i</m:t>
              </m:r>
            </m:sup>
          </m:sSubSup>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m:t>
                      </m:r>
                    </m:sub>
                  </m:sSub>
                </m:e>
              </m:d>
            </m:e>
          </m:func>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l-1</m:t>
              </m:r>
            </m:sub>
          </m:sSub>
          <m:r>
            <w:rPr>
              <w:rFonts w:ascii="Cambria Math" w:hAnsi="Cambria Math"/>
            </w:rPr>
            <m:t>)</m:t>
          </m:r>
        </m:oMath>
      </m:oMathPara>
    </w:p>
    <w:p w:rsidR="000E00C7" w:rsidRDefault="00B2179C" w:rsidP="000E00C7">
      <w:r>
        <w:t xml:space="preserve">Вероятность проигрыша и выигрыша в аукционе для примера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со ставкой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будет равны:</w:t>
      </w:r>
    </w:p>
    <w:p w:rsidR="00B2179C" w:rsidRPr="00B2179C" w:rsidRDefault="00B2179C" w:rsidP="00B2179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≤z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 z∉</m:t>
                  </m:r>
                  <m:sSub>
                    <m:sSubPr>
                      <m:ctrlPr>
                        <w:rPr>
                          <w:rFonts w:ascii="Cambria Math" w:hAnsi="Cambria Math"/>
                          <w:i/>
                        </w:rPr>
                      </m:ctrlPr>
                    </m:sSubPr>
                    <m:e>
                      <m:r>
                        <w:rPr>
                          <w:rFonts w:ascii="Cambria Math" w:hAnsi="Cambria Math"/>
                        </w:rPr>
                        <m:t>V</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oMath>
      </m:oMathPara>
    </w:p>
    <w:p w:rsidR="00B2179C" w:rsidRPr="00D636D9" w:rsidRDefault="00B2179C" w:rsidP="00B2179C">
      <w:pPr>
        <w:rPr>
          <w:i/>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i/>
                      <w:lang w:val="en-US"/>
                    </w:rPr>
                  </m:ctrlPr>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r>
            <w:rPr>
              <w:rFonts w:ascii="Cambria Math" w:hAnsi="Cambria Math"/>
              <w:lang w:val="en-US"/>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lang w:val="en-US"/>
                    </w:rPr>
                  </m:ctrlPr>
                </m:e>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r>
            <w:rPr>
              <w:rFonts w:ascii="Cambria Math" w:hAnsi="Cambria Math"/>
            </w:rPr>
            <m:t>…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lang w:val="en-US"/>
                    </w:rPr>
                  </m:ctrlPr>
                </m:e>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z∉</m:t>
                  </m:r>
                  <m:sSub>
                    <m:sSubPr>
                      <m:ctrlPr>
                        <w:rPr>
                          <w:rFonts w:ascii="Cambria Math" w:hAnsi="Cambria Math"/>
                          <w:i/>
                        </w:rPr>
                      </m:ctrlPr>
                    </m:sSubPr>
                    <m:e>
                      <m:r>
                        <w:rPr>
                          <w:rFonts w:ascii="Cambria Math" w:hAnsi="Cambria Math"/>
                        </w:rPr>
                        <m:t>V</m:t>
                      </m:r>
                    </m:e>
                    <m:sub>
                      <m:r>
                        <w:rPr>
                          <w:rFonts w:ascii="Cambria Math" w:hAnsi="Cambria Math"/>
                        </w:rPr>
                        <m:t>l-1</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oMath>
      </m:oMathPara>
    </w:p>
    <w:p w:rsidR="00D636D9" w:rsidRPr="00126F85" w:rsidRDefault="00D636D9" w:rsidP="00B2179C">
      <w:pPr>
        <w:rPr>
          <w:i/>
          <w:lang w:val="en-US"/>
        </w:rPr>
      </w:pPr>
      <m:oMathPara>
        <m:oMath>
          <m:r>
            <w:rPr>
              <w:rFonts w:ascii="Cambria Math" w:hAnsi="Cambria Math"/>
              <w:lang w:val="en-US"/>
            </w:rPr>
            <m:t xml:space="preserve">= </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≤l</m:t>
              </m:r>
            </m:sub>
            <m:sup/>
            <m:e>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Pr</m:t>
                  </m:r>
                </m:fName>
                <m:e>
                  <m:d>
                    <m:dPr>
                      <m:endChr m:val="|"/>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d>
                </m:e>
              </m:func>
              <m:r>
                <w:rPr>
                  <w:rFonts w:ascii="Cambria Math" w:hAnsi="Cambria Math"/>
                  <w:lang w:val="en-US"/>
                </w:rPr>
                <m:t>z≥</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 θ)]</m:t>
              </m:r>
            </m:e>
          </m:nary>
          <m:r>
            <w:rPr>
              <w:rFonts w:ascii="Cambria Math" w:hAnsi="Cambria Math"/>
              <w:lang w:val="en-US"/>
            </w:rPr>
            <m:t xml:space="preserve">= </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≤l</m:t>
              </m:r>
            </m:sub>
            <m:sup/>
            <m:e>
              <m:r>
                <w:rPr>
                  <w:rFonts w:ascii="Cambria Math" w:hAnsi="Cambria Math"/>
                  <w:lang w:val="en-US"/>
                </w:rPr>
                <m:t xml:space="preserve">(1-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l</m:t>
                  </m:r>
                </m:sub>
                <m:sup>
                  <m:r>
                    <w:rPr>
                      <w:rFonts w:ascii="Cambria Math" w:hAnsi="Cambria Math"/>
                      <w:lang w:val="en-US"/>
                    </w:rPr>
                    <m:t>i</m:t>
                  </m:r>
                </m:sup>
              </m:sSubSup>
              <m:r>
                <w:rPr>
                  <w:rFonts w:ascii="Cambria Math" w:hAnsi="Cambria Math"/>
                  <w:lang w:val="en-US"/>
                </w:rPr>
                <m:t>)</m:t>
              </m:r>
            </m:e>
          </m:nary>
        </m:oMath>
      </m:oMathPara>
    </w:p>
    <w:p w:rsidR="00126F85" w:rsidRPr="00E96016" w:rsidRDefault="00126F85" w:rsidP="00E96016">
      <w:pPr>
        <w:rPr>
          <w:lang w:val="en-US"/>
        </w:rPr>
      </w:pPr>
      <m:oMathPara>
        <m:oMath>
          <m:r>
            <w:rPr>
              <w:rFonts w:ascii="Cambria Math" w:hAnsi="Cambria Math"/>
              <w:lang w:val="en-US"/>
            </w:rPr>
            <m:t>W</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e>
          </m:d>
          <m:r>
            <w:rPr>
              <w:rFonts w:ascii="Cambria Math" w:hAnsi="Cambria Math"/>
              <w:lang w:val="en-US"/>
            </w:rPr>
            <m:t xml:space="preserve">= </m:t>
          </m:r>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lang w:val="en-US"/>
                    </w:rPr>
                    <m:t>&gt;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 xml:space="preserve">)=1- </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r>
            <w:rPr>
              <w:rFonts w:ascii="Cambria Math" w:hAnsi="Cambria Math"/>
              <w:lang w:val="en-US"/>
            </w:rPr>
            <m:t>=1-</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≤l</m:t>
              </m:r>
            </m:sub>
            <m:sup/>
            <m:e>
              <m:d>
                <m:dPr>
                  <m:ctrlPr>
                    <w:rPr>
                      <w:rFonts w:ascii="Cambria Math" w:hAnsi="Cambria Math"/>
                      <w:i/>
                      <w:lang w:val="en-US"/>
                    </w:rPr>
                  </m:ctrlPr>
                </m:dPr>
                <m:e>
                  <m:r>
                    <w:rPr>
                      <w:rFonts w:ascii="Cambria Math" w:hAnsi="Cambria Math"/>
                      <w:lang w:val="en-US"/>
                    </w:rPr>
                    <m:t xml:space="preserve">1-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l</m:t>
                      </m:r>
                    </m:sub>
                    <m:sup>
                      <m:r>
                        <w:rPr>
                          <w:rFonts w:ascii="Cambria Math" w:hAnsi="Cambria Math"/>
                          <w:lang w:val="en-US"/>
                        </w:rPr>
                        <m:t>i</m:t>
                      </m:r>
                    </m:sup>
                  </m:sSubSup>
                </m:e>
              </m:d>
            </m:e>
          </m:nary>
        </m:oMath>
      </m:oMathPara>
    </w:p>
    <w:p w:rsidR="00E96016" w:rsidRPr="00A76942" w:rsidRDefault="00A76942" w:rsidP="00E96016">
      <w:r>
        <w:t>И плотность распределения рыночной цены будет равна</w:t>
      </w:r>
      <w:r w:rsidRPr="00A76942">
        <w:t>:</w:t>
      </w:r>
    </w:p>
    <w:p w:rsidR="00A76942" w:rsidRPr="00A76942" w:rsidRDefault="00C867ED" w:rsidP="00E96016">
      <w:pPr>
        <w:rPr>
          <w:iCs/>
        </w:rPr>
      </w:pPr>
      <m:oMathPara>
        <m:oMath>
          <m:sSubSup>
            <m:sSubSupPr>
              <m:ctrlPr>
                <w:rPr>
                  <w:rFonts w:ascii="Cambria Math" w:hAnsi="Cambria Math"/>
                  <w:i/>
                  <w:iCs/>
                </w:rPr>
              </m:ctrlPr>
            </m:sSubSupPr>
            <m:e>
              <m:r>
                <w:rPr>
                  <w:rFonts w:ascii="Cambria Math" w:hAnsi="Cambria Math"/>
                  <w:lang w:val="en-US"/>
                </w:rPr>
                <m:t>p</m:t>
              </m:r>
            </m:e>
            <m:sub>
              <m:r>
                <w:rPr>
                  <w:rFonts w:ascii="Cambria Math" w:hAnsi="Cambria Math"/>
                </w:rPr>
                <m:t>l</m:t>
              </m:r>
            </m:sub>
            <m:sup>
              <m:r>
                <w:rPr>
                  <w:rFonts w:ascii="Cambria Math" w:hAnsi="Cambria Math"/>
                </w:rPr>
                <m:t>i</m:t>
              </m:r>
            </m:sup>
          </m:sSubSup>
          <m:r>
            <w:rPr>
              <w:rFonts w:ascii="Cambria Math" w:hAnsi="Cambria Math"/>
            </w:rPr>
            <m:t>=</m:t>
          </m:r>
          <m:func>
            <m:funcPr>
              <m:ctrlPr>
                <w:rPr>
                  <w:rFonts w:ascii="Cambria Math" w:hAnsi="Cambria Math"/>
                  <w:i/>
                  <w:iCs/>
                </w:rPr>
              </m:ctrlPr>
            </m:funcPr>
            <m:fName>
              <m:r>
                <m:rPr>
                  <m:sty m:val="p"/>
                </m:rPr>
                <w:rPr>
                  <w:rFonts w:ascii="Cambria Math" w:hAnsi="Cambria Math"/>
                </w:rPr>
                <m:t>Pr</m:t>
              </m:r>
            </m:fName>
            <m:e>
              <m:d>
                <m:dPr>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l</m:t>
                      </m:r>
                    </m:sub>
                  </m:sSub>
                </m:e>
              </m:d>
            </m:e>
          </m:func>
          <m:sSup>
            <m:sSupPr>
              <m:ctrlPr>
                <w:rPr>
                  <w:rFonts w:ascii="Cambria Math" w:hAnsi="Cambria Math"/>
                  <w:i/>
                  <w:iCs/>
                </w:rPr>
              </m:ctrlPr>
            </m:sSupPr>
            <m:e>
              <m:r>
                <w:rPr>
                  <w:rFonts w:ascii="Cambria Math" w:hAnsi="Cambria Math"/>
                </w:rPr>
                <m:t>x</m:t>
              </m:r>
            </m:e>
            <m:sup>
              <m:r>
                <w:rPr>
                  <w:rFonts w:ascii="Cambria Math" w:hAnsi="Cambria Math"/>
                </w:rPr>
                <m:t>i</m:t>
              </m:r>
            </m:sup>
          </m:sSup>
          <m:r>
            <w:rPr>
              <w:rFonts w:ascii="Cambria Math" w:hAnsi="Cambria Math"/>
            </w:rPr>
            <m:t xml:space="preserve">; θ)= </m:t>
          </m:r>
          <m:sSubSup>
            <m:sSubSupPr>
              <m:ctrlPr>
                <w:rPr>
                  <w:rFonts w:ascii="Cambria Math" w:hAnsi="Cambria Math"/>
                  <w:i/>
                  <w:iCs/>
                </w:rPr>
              </m:ctrlPr>
            </m:sSubSupPr>
            <m:e>
              <m:r>
                <w:rPr>
                  <w:rFonts w:ascii="Cambria Math" w:hAnsi="Cambria Math"/>
                </w:rPr>
                <m:t>h</m:t>
              </m:r>
            </m:e>
            <m:sub>
              <m:sSup>
                <m:sSupPr>
                  <m:ctrlPr>
                    <w:rPr>
                      <w:rFonts w:ascii="Cambria Math" w:hAnsi="Cambria Math"/>
                      <w:i/>
                      <w:iCs/>
                    </w:rPr>
                  </m:ctrlPr>
                </m:sSupPr>
                <m:e>
                  <m:r>
                    <w:rPr>
                      <w:rFonts w:ascii="Cambria Math" w:hAnsi="Cambria Math"/>
                    </w:rPr>
                    <m:t>l</m:t>
                  </m:r>
                </m:e>
                <m:sup>
                  <m:r>
                    <w:rPr>
                      <w:rFonts w:ascii="Cambria Math" w:hAnsi="Cambria Math"/>
                    </w:rPr>
                    <m:t>i</m:t>
                  </m:r>
                </m:sup>
              </m:sSup>
            </m:sub>
            <m:sup>
              <m:r>
                <w:rPr>
                  <w:rFonts w:ascii="Cambria Math" w:hAnsi="Cambria Math"/>
                </w:rPr>
                <m:t>i</m:t>
              </m:r>
            </m:sup>
          </m:sSubSup>
          <m:nary>
            <m:naryPr>
              <m:chr m:val="∏"/>
              <m:limLoc m:val="undOvr"/>
              <m:supHide m:val="1"/>
              <m:ctrlPr>
                <w:rPr>
                  <w:rFonts w:ascii="Cambria Math" w:hAnsi="Cambria Math"/>
                  <w:i/>
                  <w:iCs/>
                </w:rPr>
              </m:ctrlPr>
            </m:naryPr>
            <m:sub>
              <m:r>
                <w:rPr>
                  <w:rFonts w:ascii="Cambria Math" w:hAnsi="Cambria Math"/>
                </w:rPr>
                <m:t>l:l&lt;</m:t>
              </m:r>
              <m:sSup>
                <m:sSupPr>
                  <m:ctrlPr>
                    <w:rPr>
                      <w:rFonts w:ascii="Cambria Math" w:hAnsi="Cambria Math"/>
                      <w:i/>
                      <w:iCs/>
                    </w:rPr>
                  </m:ctrlPr>
                </m:sSupPr>
                <m:e>
                  <m:r>
                    <w:rPr>
                      <w:rFonts w:ascii="Cambria Math" w:hAnsi="Cambria Math"/>
                    </w:rPr>
                    <m:t>l</m:t>
                  </m:r>
                </m:e>
                <m:sup>
                  <m:r>
                    <w:rPr>
                      <w:rFonts w:ascii="Cambria Math" w:hAnsi="Cambria Math"/>
                    </w:rPr>
                    <m:t>i</m:t>
                  </m:r>
                </m:sup>
              </m:sSup>
            </m:sub>
            <m:sup/>
            <m:e>
              <m:r>
                <w:rPr>
                  <w:rFonts w:ascii="Cambria Math" w:hAnsi="Cambria Math"/>
                </w:rPr>
                <m:t xml:space="preserve">(1- </m:t>
              </m:r>
              <m:sSubSup>
                <m:sSubSupPr>
                  <m:ctrlPr>
                    <w:rPr>
                      <w:rFonts w:ascii="Cambria Math" w:hAnsi="Cambria Math"/>
                      <w:i/>
                      <w:iCs/>
                    </w:rPr>
                  </m:ctrlPr>
                </m:sSubSupPr>
                <m:e>
                  <m:r>
                    <w:rPr>
                      <w:rFonts w:ascii="Cambria Math" w:hAnsi="Cambria Math"/>
                    </w:rPr>
                    <m:t>h</m:t>
                  </m:r>
                </m:e>
                <m:sub>
                  <m:r>
                    <w:rPr>
                      <w:rFonts w:ascii="Cambria Math" w:hAnsi="Cambria Math"/>
                    </w:rPr>
                    <m:t>l</m:t>
                  </m:r>
                </m:sub>
                <m:sup>
                  <m:r>
                    <w:rPr>
                      <w:rFonts w:ascii="Cambria Math" w:hAnsi="Cambria Math"/>
                    </w:rPr>
                    <m:t>i</m:t>
                  </m:r>
                </m:sup>
              </m:sSubSup>
              <m:r>
                <w:rPr>
                  <w:rFonts w:ascii="Cambria Math" w:hAnsi="Cambria Math"/>
                </w:rPr>
                <m:t>)</m:t>
              </m:r>
            </m:e>
          </m:nary>
        </m:oMath>
      </m:oMathPara>
    </w:p>
    <w:p w:rsidR="00A76942" w:rsidRDefault="00A76942" w:rsidP="00A667EE">
      <w:pPr>
        <w:pStyle w:val="3"/>
      </w:pPr>
      <w:bookmarkStart w:id="26" w:name="_Toc38989525"/>
      <w:r>
        <w:t>Обучение нейронной сети</w:t>
      </w:r>
      <w:bookmarkEnd w:id="26"/>
    </w:p>
    <w:p w:rsidR="00A76942" w:rsidRDefault="00A667EE" w:rsidP="00A76942">
      <w:r>
        <w:t>Для обучения используется две функции ошибки. Первая основа</w:t>
      </w:r>
      <w:r w:rsidR="00964AA2">
        <w:t xml:space="preserve">на на плотности распределения и ее основная цель минимизировать </w:t>
      </w:r>
      <w:r w:rsidR="00964AA2">
        <w:rPr>
          <w:lang w:val="en-US"/>
        </w:rPr>
        <w:t>ANLP</w:t>
      </w:r>
      <w:r w:rsidR="00964AA2">
        <w:t xml:space="preserve"> для всех выигрышных случаев</w:t>
      </w:r>
      <w:r w:rsidR="00964AA2" w:rsidRPr="00964AA2">
        <w:t xml:space="preserve"> (</w:t>
      </w:r>
      <w:r w:rsidR="00964AA2">
        <w:t xml:space="preserve">обозначим их как </w:t>
      </w:r>
      <m:oMath>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oMath>
      <w:r w:rsidR="00964AA2" w:rsidRPr="00964AA2">
        <w:t>)</w:t>
      </w:r>
      <w:r w:rsidR="00964AA2">
        <w:t>.</w:t>
      </w:r>
    </w:p>
    <w:p w:rsidR="004900D7" w:rsidRPr="004900D7" w:rsidRDefault="00C867ED" w:rsidP="00A76942">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i</m:t>
                  </m:r>
                </m:sup>
              </m:sSubSup>
            </m:e>
          </m:nary>
          <m:r>
            <w:rPr>
              <w:rFonts w:ascii="Cambria Math" w:hAnsi="Cambria Math"/>
            </w:rPr>
            <m:t>= -log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i</m:t>
                  </m:r>
                </m:sup>
              </m:sSub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l:l&lt;</m:t>
              </m:r>
              <m:sSup>
                <m:sSupPr>
                  <m:ctrlPr>
                    <w:rPr>
                      <w:rFonts w:ascii="Cambria Math" w:hAnsi="Cambria Math"/>
                      <w:i/>
                    </w:rPr>
                  </m:ctrlPr>
                </m:sSupPr>
                <m:e>
                  <m:r>
                    <w:rPr>
                      <w:rFonts w:ascii="Cambria Math" w:hAnsi="Cambria Math"/>
                    </w:rPr>
                    <m:t>l</m:t>
                  </m:r>
                </m:e>
                <m:sup>
                  <m:r>
                    <w:rPr>
                      <w:rFonts w:ascii="Cambria Math" w:hAnsi="Cambria Math"/>
                    </w:rPr>
                    <m:t>i</m:t>
                  </m:r>
                </m:sup>
              </m:sSup>
            </m:sub>
            <m:sup/>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nary>
        </m:oMath>
      </m:oMathPara>
    </w:p>
    <w:p w:rsidR="00964AA2" w:rsidRPr="004900D7" w:rsidRDefault="004900D7" w:rsidP="00A76942">
      <m:oMathPara>
        <m:oMath>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i</m:t>
                      </m:r>
                    </m:sup>
                  </m:sSubSup>
                </m:e>
              </m:func>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l:l&lt;</m:t>
                  </m:r>
                  <m:sSup>
                    <m:sSupPr>
                      <m:ctrlPr>
                        <w:rPr>
                          <w:rFonts w:ascii="Cambria Math" w:hAnsi="Cambria Math"/>
                          <w:i/>
                        </w:rPr>
                      </m:ctrlPr>
                    </m:sSupPr>
                    <m:e>
                      <m:r>
                        <w:rPr>
                          <w:rFonts w:ascii="Cambria Math" w:hAnsi="Cambria Math"/>
                        </w:rPr>
                        <m:t>l</m:t>
                      </m:r>
                    </m:e>
                    <m:sup>
                      <m:r>
                        <w:rPr>
                          <w:rFonts w:ascii="Cambria Math" w:hAnsi="Cambria Math"/>
                        </w:rPr>
                        <m:t>i</m:t>
                      </m:r>
                    </m:sup>
                  </m:sSup>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func>
                  <m:r>
                    <w:rPr>
                      <w:rFonts w:ascii="Cambria Math" w:hAnsi="Cambria Math"/>
                    </w:rPr>
                    <m:t xml:space="preserve"> </m:t>
                  </m:r>
                </m:e>
              </m:nary>
              <m:r>
                <w:rPr>
                  <w:rFonts w:ascii="Cambria Math" w:hAnsi="Cambria Math"/>
                </w:rPr>
                <m:t>]</m:t>
              </m:r>
            </m:e>
          </m:nary>
        </m:oMath>
      </m:oMathPara>
    </w:p>
    <w:p w:rsidR="004900D7" w:rsidRDefault="004900D7" w:rsidP="00A76942">
      <w:r>
        <w:t xml:space="preserve">Где </w:t>
      </w:r>
      <m:oMath>
        <m:sSup>
          <m:sSupPr>
            <m:ctrlPr>
              <w:rPr>
                <w:rFonts w:ascii="Cambria Math" w:hAnsi="Cambria Math"/>
                <w:i/>
              </w:rPr>
            </m:ctrlPr>
          </m:sSupPr>
          <m:e>
            <m:r>
              <w:rPr>
                <w:rFonts w:ascii="Cambria Math" w:hAnsi="Cambria Math"/>
                <w:lang w:val="en-US"/>
              </w:rPr>
              <m:t>l</m:t>
            </m:r>
          </m:e>
          <m:sup>
            <m:r>
              <w:rPr>
                <w:rFonts w:ascii="Cambria Math" w:hAnsi="Cambria Math"/>
              </w:rPr>
              <m:t>i</m:t>
            </m:r>
          </m:sup>
        </m:sSup>
      </m:oMath>
      <w:r>
        <w:t xml:space="preserve"> – номер интервала, в который входит рыночная цена </w:t>
      </w:r>
      <m:oMath>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 xml:space="preserve">∈ </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i</m:t>
                </m:r>
              </m:sup>
            </m:sSup>
          </m:sub>
        </m:sSub>
      </m:oMath>
      <w:r>
        <w:t xml:space="preserve"> для </w:t>
      </w:r>
      <m:oMath>
        <m:r>
          <w:rPr>
            <w:rFonts w:ascii="Cambria Math" w:hAnsi="Cambria Math"/>
          </w:rPr>
          <m:t>i</m:t>
        </m:r>
      </m:oMath>
      <w:r>
        <w:t>-ого примера.</w:t>
      </w:r>
    </w:p>
    <w:p w:rsidR="004900D7" w:rsidRDefault="004900D7" w:rsidP="00A76942">
      <w:r>
        <w:t xml:space="preserve">Вторая </w:t>
      </w:r>
      <w:r w:rsidR="004435DB">
        <w:t xml:space="preserve">ошибка основывается на функции распределения и разбита на две части. </w:t>
      </w:r>
      <w:r w:rsidR="00D97D81">
        <w:t xml:space="preserve">В случае выигрыша аукциона необходимо «занижать» вероятность выигрыша в интервале </w:t>
      </w:r>
      <m:oMath>
        <m:r>
          <w:rPr>
            <w:rFonts w:ascii="Cambria Math" w:hAnsi="Cambria Math"/>
          </w:rPr>
          <m:t>[0, z]</m:t>
        </m:r>
      </m:oMath>
      <w:r w:rsidR="00D97D81">
        <w:t xml:space="preserve">, и «завышаем» в интервале </w:t>
      </w:r>
      <m:oMath>
        <m:r>
          <w:rPr>
            <w:rFonts w:ascii="Cambria Math" w:hAnsi="Cambria Math"/>
          </w:rPr>
          <m:t>[z, ∞)</m:t>
        </m:r>
      </m:oMath>
      <w:r w:rsidR="00D97D81">
        <w:t>.</w:t>
      </w:r>
    </w:p>
    <w:p w:rsidR="001E6082" w:rsidRPr="001E6082" w:rsidRDefault="00C867ED" w:rsidP="00A76942">
      <m:oMathPara>
        <m:oMath>
          <m:sSub>
            <m:sSubPr>
              <m:ctrlPr>
                <w:rPr>
                  <w:rFonts w:ascii="Cambria Math" w:hAnsi="Cambria Math"/>
                  <w:i/>
                </w:rPr>
              </m:ctrlPr>
            </m:sSubPr>
            <m:e>
              <m:r>
                <w:rPr>
                  <w:rFonts w:ascii="Cambria Math" w:hAnsi="Cambria Math"/>
                </w:rPr>
                <m:t>L</m:t>
              </m:r>
            </m:e>
            <m:sub>
              <m:r>
                <w:rPr>
                  <w:rFonts w:ascii="Cambria Math" w:hAnsi="Cambria Math"/>
                </w:rPr>
                <m:t>win</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&gt;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oMath>
      </m:oMathPara>
    </w:p>
    <w:p w:rsidR="001E6082" w:rsidRPr="001E6082" w:rsidRDefault="001E6082" w:rsidP="00A76942">
      <m:oMathPara>
        <m:oMath>
          <m:r>
            <w:rPr>
              <w:rFonts w:ascii="Cambria Math" w:hAnsi="Cambria Math"/>
            </w:rPr>
            <m:t>= -log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lang w:val="en-US"/>
                    </w:rPr>
                    <m:t>W</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oMath>
      </m:oMathPara>
    </w:p>
    <w:p w:rsidR="00D97D81" w:rsidRPr="001E6082" w:rsidRDefault="001E6082" w:rsidP="00A76942">
      <m:oMathPara>
        <m:oMath>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l:l&lt;</m:t>
                      </m:r>
                      <m:sSup>
                        <m:sSupPr>
                          <m:ctrlPr>
                            <w:rPr>
                              <w:rFonts w:ascii="Cambria Math" w:hAnsi="Cambria Math"/>
                              <w:i/>
                            </w:rPr>
                          </m:ctrlPr>
                        </m:sSupPr>
                        <m:e>
                          <m:r>
                            <w:rPr>
                              <w:rFonts w:ascii="Cambria Math" w:hAnsi="Cambria Math"/>
                            </w:rPr>
                            <m:t>l</m:t>
                          </m:r>
                        </m:e>
                        <m:sup>
                          <m:r>
                            <w:rPr>
                              <w:rFonts w:ascii="Cambria Math" w:hAnsi="Cambria Math"/>
                            </w:rPr>
                            <m:t>i</m:t>
                          </m:r>
                        </m:sup>
                      </m:sSup>
                    </m:sub>
                    <m:sup/>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nary>
                  <m:r>
                    <w:rPr>
                      <w:rFonts w:ascii="Cambria Math" w:hAnsi="Cambria Math"/>
                    </w:rPr>
                    <m:t>]</m:t>
                  </m:r>
                </m:e>
              </m:func>
            </m:e>
          </m:nary>
        </m:oMath>
      </m:oMathPara>
    </w:p>
    <w:p w:rsidR="001E6082" w:rsidRDefault="001E6082" w:rsidP="00A76942">
      <w:r>
        <w:t xml:space="preserve">В случае проигрыша рыночная цена не известна, поэтому можно только «занизить» вероятность выигрыша в интервале </w:t>
      </w:r>
      <m:oMath>
        <m:r>
          <w:rPr>
            <w:rFonts w:ascii="Cambria Math" w:hAnsi="Cambria Math"/>
          </w:rPr>
          <m:t>[0, b]</m:t>
        </m:r>
      </m:oMath>
      <w:r>
        <w:t>.</w:t>
      </w:r>
    </w:p>
    <w:p w:rsidR="001E6082" w:rsidRPr="001E6082" w:rsidRDefault="00C867ED" w:rsidP="001E6082">
      <m:oMathPara>
        <m:oMath>
          <m:sSub>
            <m:sSubPr>
              <m:ctrlPr>
                <w:rPr>
                  <w:rFonts w:ascii="Cambria Math" w:hAnsi="Cambria Math"/>
                  <w:i/>
                </w:rPr>
              </m:ctrlPr>
            </m:sSubPr>
            <m:e>
              <m:r>
                <w:rPr>
                  <w:rFonts w:ascii="Cambria Math" w:hAnsi="Cambria Math"/>
                </w:rPr>
                <m:t>L</m:t>
              </m:r>
            </m:e>
            <m:sub>
              <m:r>
                <w:rPr>
                  <w:rFonts w:ascii="Cambria Math" w:hAnsi="Cambria Math"/>
                  <w:lang w:val="en-US"/>
                </w:rPr>
                <m:t>lose</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oMath>
      </m:oMathPara>
    </w:p>
    <w:p w:rsidR="001E6082" w:rsidRPr="001E6082" w:rsidRDefault="001E6082" w:rsidP="001E6082">
      <m:oMathPara>
        <m:oMath>
          <m:r>
            <w:rPr>
              <w:rFonts w:ascii="Cambria Math" w:hAnsi="Cambria Math"/>
            </w:rPr>
            <m:t>= -log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func>
                <m:funcPr>
                  <m:ctrlPr>
                    <w:rPr>
                      <w:rFonts w:ascii="Cambria Math" w:hAnsi="Cambria Math"/>
                      <w:i/>
                    </w:rPr>
                  </m:ctrlPr>
                </m:funcPr>
                <m:fName>
                  <m:r>
                    <m:rPr>
                      <m:sty m:val="p"/>
                    </m:rPr>
                    <w:rPr>
                      <w:rFonts w:ascii="Cambria Math" w:hAnsi="Cambria Math"/>
                      <w:lang w:val="en-US"/>
                    </w:rPr>
                    <m:t>S</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oMath>
      </m:oMathPara>
    </w:p>
    <w:p w:rsidR="001E6082" w:rsidRPr="001E6082" w:rsidRDefault="001E6082" w:rsidP="001E6082">
      <m:oMathPara>
        <m:oMath>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nary>
                <m:naryPr>
                  <m:chr m:val="∑"/>
                  <m:limLoc m:val="undOvr"/>
                  <m:supHide m:val="1"/>
                  <m:ctrlPr>
                    <w:rPr>
                      <w:rFonts w:ascii="Cambria Math" w:hAnsi="Cambria Math"/>
                      <w:i/>
                    </w:rPr>
                  </m:ctrlPr>
                </m:naryPr>
                <m:sub>
                  <m:r>
                    <w:rPr>
                      <w:rFonts w:ascii="Cambria Math" w:hAnsi="Cambria Math"/>
                    </w:rPr>
                    <m:t>l:l≤</m:t>
                  </m:r>
                  <m:sSup>
                    <m:sSupPr>
                      <m:ctrlPr>
                        <w:rPr>
                          <w:rFonts w:ascii="Cambria Math" w:hAnsi="Cambria Math"/>
                          <w:i/>
                        </w:rPr>
                      </m:ctrlPr>
                    </m:sSupPr>
                    <m:e>
                      <m:r>
                        <w:rPr>
                          <w:rFonts w:ascii="Cambria Math" w:hAnsi="Cambria Math"/>
                        </w:rPr>
                        <m:t>l</m:t>
                      </m:r>
                    </m:e>
                    <m:sup>
                      <m:r>
                        <w:rPr>
                          <w:rFonts w:ascii="Cambria Math" w:hAnsi="Cambria Math"/>
                        </w:rPr>
                        <m:t>i</m:t>
                      </m:r>
                    </m:sup>
                  </m:sSup>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func>
                </m:e>
              </m:nary>
            </m:e>
          </m:nary>
        </m:oMath>
      </m:oMathPara>
    </w:p>
    <w:p w:rsidR="001E6082" w:rsidRDefault="001E6082" w:rsidP="00A76942">
      <w:r>
        <w:t xml:space="preserve">Чтобы использовать обе ошибки вместе введем простую формулу </w:t>
      </w:r>
      <m:oMath>
        <m:r>
          <w:rPr>
            <w:rFonts w:ascii="Cambria Math" w:hAnsi="Cambria Math"/>
          </w:rPr>
          <m:t>w</m:t>
        </m:r>
      </m:oMath>
      <w:r>
        <w:t xml:space="preserve">, которая зависит только от </w:t>
      </w:r>
      <w:r w:rsidR="001F1C5B">
        <w:t>ставки и рыночной цены в аукционе.</w:t>
      </w:r>
    </w:p>
    <w:p w:rsidR="001F1C5B" w:rsidRPr="001F1C5B" w:rsidRDefault="001F1C5B" w:rsidP="00A76942">
      <w:pPr>
        <w:rPr>
          <w:lang w:val="en-US"/>
        </w:rPr>
      </w:pPr>
      <m:oMathPara>
        <m:oMath>
          <m:r>
            <w:rPr>
              <w:rFonts w:ascii="Cambria Math" w:hAnsi="Cambria Math"/>
              <w:lang w:val="en-US"/>
            </w:rPr>
            <m:t xml:space="preserve">w=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b&gt;z</m:t>
                  </m:r>
                </m:e>
                <m:e>
                  <m:r>
                    <w:rPr>
                      <w:rFonts w:ascii="Cambria Math" w:hAnsi="Cambria Math"/>
                      <w:lang w:val="en-US"/>
                    </w:rPr>
                    <m:t>0, b≤z</m:t>
                  </m:r>
                </m:e>
              </m:eqArr>
            </m:e>
          </m:d>
        </m:oMath>
      </m:oMathPara>
    </w:p>
    <w:p w:rsidR="001F1C5B" w:rsidRPr="00C867ED" w:rsidRDefault="001F1C5B" w:rsidP="00A76942">
      <w:r>
        <w:t xml:space="preserve">Тогда вторую функцию ошибки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1F1C5B">
        <w:t xml:space="preserve"> </w:t>
      </w:r>
      <w:r>
        <w:t xml:space="preserve">можно расписать как сумму </w:t>
      </w:r>
      <m:oMath>
        <m:sSub>
          <m:sSubPr>
            <m:ctrlPr>
              <w:rPr>
                <w:rFonts w:ascii="Cambria Math" w:hAnsi="Cambria Math"/>
                <w:i/>
              </w:rPr>
            </m:ctrlPr>
          </m:sSubPr>
          <m:e>
            <m:r>
              <w:rPr>
                <w:rFonts w:ascii="Cambria Math" w:hAnsi="Cambria Math"/>
              </w:rPr>
              <m:t>L</m:t>
            </m:r>
          </m:e>
          <m:sub>
            <m:r>
              <w:rPr>
                <w:rFonts w:ascii="Cambria Math" w:hAnsi="Cambria Math"/>
              </w:rPr>
              <m:t>win</m:t>
            </m:r>
          </m:sub>
        </m:sSub>
      </m:oMath>
      <w:r>
        <w:t xml:space="preserve"> и </w:t>
      </w:r>
      <m:oMath>
        <m:sSub>
          <m:sSubPr>
            <m:ctrlPr>
              <w:rPr>
                <w:rFonts w:ascii="Cambria Math" w:hAnsi="Cambria Math"/>
                <w:i/>
              </w:rPr>
            </m:ctrlPr>
          </m:sSubPr>
          <m:e>
            <m:r>
              <w:rPr>
                <w:rFonts w:ascii="Cambria Math" w:hAnsi="Cambria Math"/>
              </w:rPr>
              <m:t>L</m:t>
            </m:r>
          </m:e>
          <m:sub>
            <m:r>
              <w:rPr>
                <w:rFonts w:ascii="Cambria Math" w:hAnsi="Cambria Math"/>
                <w:lang w:val="en-US"/>
              </w:rPr>
              <m:t>lose</m:t>
            </m:r>
          </m:sub>
        </m:sSub>
      </m:oMath>
      <w:r w:rsidRPr="001F1C5B">
        <w:t xml:space="preserve">. </w:t>
      </w:r>
    </w:p>
    <w:p w:rsidR="001F1C5B" w:rsidRPr="001F1C5B" w:rsidRDefault="00C867ED" w:rsidP="001F1C5B">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win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lose</m:t>
              </m:r>
            </m:sub>
          </m:sSub>
          <m:r>
            <w:rPr>
              <w:rFonts w:ascii="Cambria Math" w:hAnsi="Cambria Math"/>
            </w:rPr>
            <m:t>= -</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&gt;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oMath>
      </m:oMathPara>
    </w:p>
    <w:p w:rsidR="001F1C5B" w:rsidRPr="00F37F03" w:rsidRDefault="001F1C5B" w:rsidP="001F1C5B">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lang w:val="en-US"/>
                            </w:rPr>
                            <m:t>W</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sup>
                      <m:sSup>
                        <m:sSupPr>
                          <m:ctrlPr>
                            <w:rPr>
                              <w:rFonts w:ascii="Cambria Math" w:hAnsi="Cambria Math"/>
                              <w:i/>
                            </w:rPr>
                          </m:ctrlPr>
                        </m:sSupPr>
                        <m:e>
                          <m:r>
                            <w:rPr>
                              <w:rFonts w:ascii="Cambria Math" w:hAnsi="Cambria Math"/>
                            </w:rPr>
                            <m:t>w</m:t>
                          </m:r>
                        </m:e>
                        <m:sup>
                          <m:r>
                            <w:rPr>
                              <w:rFonts w:ascii="Cambria Math" w:hAnsi="Cambria Math"/>
                            </w:rPr>
                            <m:t>i</m:t>
                          </m:r>
                        </m:sup>
                      </m:sSup>
                    </m:sup>
                  </m:sSup>
                </m:e>
              </m:nary>
            </m:e>
          </m:func>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lang w:val="en-US"/>
                    </w:rPr>
                    <m:t>1-W</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sup>
              <m:sSup>
                <m:sSupPr>
                  <m:ctrlPr>
                    <w:rPr>
                      <w:rFonts w:ascii="Cambria Math" w:hAnsi="Cambria Math"/>
                      <w:i/>
                    </w:rPr>
                  </m:ctrlPr>
                </m:sSupPr>
                <m:e>
                  <m:r>
                    <w:rPr>
                      <w:rFonts w:ascii="Cambria Math" w:hAnsi="Cambria Math"/>
                    </w:rPr>
                    <m:t>1-w</m:t>
                  </m:r>
                </m:e>
                <m:sup>
                  <m:r>
                    <w:rPr>
                      <w:rFonts w:ascii="Cambria Math" w:hAnsi="Cambria Math"/>
                    </w:rPr>
                    <m:t>i</m:t>
                  </m:r>
                </m:sup>
              </m:sSup>
            </m:sup>
          </m:sSup>
        </m:oMath>
      </m:oMathPara>
    </w:p>
    <w:p w:rsidR="00F37F03" w:rsidRDefault="00F37F03" w:rsidP="001F1C5B">
      <w:r>
        <w:t>Для обучения модели будет использоваться комбинация двух формул.</w:t>
      </w:r>
    </w:p>
    <w:p w:rsidR="00F37F03" w:rsidRPr="00F37F03" w:rsidRDefault="00C867ED" w:rsidP="00F37F03">
      <m:oMathPara>
        <m:oMath>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r>
                    <w:rPr>
                      <w:rFonts w:ascii="Cambria Math" w:hAnsi="Cambria Math"/>
                    </w:rPr>
                    <m:t>α</m:t>
                  </m:r>
                </m:e>
              </m:func>
              <m:r>
                <w:rPr>
                  <w:rFonts w:ascii="Cambria Math" w:hAnsi="Cambria Math"/>
                </w:rPr>
                <m:t>L1+ βL2</m:t>
              </m:r>
            </m:e>
          </m:func>
        </m:oMath>
      </m:oMathPara>
    </w:p>
    <w:p w:rsidR="00F37F03" w:rsidRPr="00E46BBF" w:rsidRDefault="00F37F03" w:rsidP="00F37F03">
      <w:r>
        <w:lastRenderedPageBreak/>
        <w:t xml:space="preserve">Где </w:t>
      </w:r>
      <m:oMath>
        <m:r>
          <w:rPr>
            <w:rFonts w:ascii="Cambria Math" w:hAnsi="Cambria Math"/>
          </w:rPr>
          <m:t>α</m:t>
        </m:r>
      </m:oMath>
      <w:r w:rsidRPr="00F37F03">
        <w:t xml:space="preserve"> </w:t>
      </w:r>
      <w:r>
        <w:t xml:space="preserve">и </w:t>
      </w:r>
      <m:oMath>
        <m:r>
          <w:rPr>
            <w:rFonts w:ascii="Cambria Math" w:hAnsi="Cambria Math"/>
          </w:rPr>
          <m:t>β</m:t>
        </m:r>
      </m:oMath>
      <w:r>
        <w:t xml:space="preserve"> гиперпараметры, которые контролируют величину градиента для стабилизации обучения модели.</w:t>
      </w:r>
    </w:p>
    <w:p w:rsidR="00F37F03" w:rsidRDefault="00F37F03" w:rsidP="00F37F03">
      <w:pPr>
        <w:pStyle w:val="2"/>
      </w:pPr>
      <w:bookmarkStart w:id="27" w:name="_Toc38989526"/>
      <w:r>
        <w:t>Подходы к улучшению показателей нейронное сети</w:t>
      </w:r>
      <w:bookmarkEnd w:id="27"/>
    </w:p>
    <w:p w:rsidR="00F37F03" w:rsidRDefault="00F37F03" w:rsidP="00731453">
      <w:pPr>
        <w:pStyle w:val="3"/>
      </w:pPr>
      <w:bookmarkStart w:id="28" w:name="_Toc38989527"/>
      <w:r>
        <w:t>Применение механизма внимания</w:t>
      </w:r>
      <w:bookmarkEnd w:id="28"/>
    </w:p>
    <w:p w:rsidR="00731453" w:rsidRPr="00731453" w:rsidRDefault="00731453" w:rsidP="00731453"/>
    <w:p w:rsidR="00113801" w:rsidRDefault="00113801" w:rsidP="00113801">
      <w:pPr>
        <w:pStyle w:val="Heading2NN"/>
      </w:pPr>
      <w:bookmarkStart w:id="29" w:name="_Toc38989528"/>
      <w:r>
        <w:t>Выводы по главе 2</w:t>
      </w:r>
      <w:bookmarkEnd w:id="29"/>
    </w:p>
    <w:p w:rsidR="00113801" w:rsidRDefault="00113801" w:rsidP="00AE5E78">
      <w:pPr>
        <w:numPr>
          <w:ilvl w:val="0"/>
          <w:numId w:val="16"/>
        </w:numPr>
      </w:pPr>
      <w:r>
        <w:t>Разделы выводов не нумеруются.</w:t>
      </w:r>
    </w:p>
    <w:p w:rsidR="00113801" w:rsidRDefault="00113801" w:rsidP="00113801">
      <w:pPr>
        <w:pStyle w:val="1"/>
      </w:pPr>
      <w:bookmarkStart w:id="30" w:name="_Toc38989529"/>
      <w:r>
        <w:lastRenderedPageBreak/>
        <w:t>Практическое исследование</w:t>
      </w:r>
      <w:bookmarkEnd w:id="30"/>
    </w:p>
    <w:p w:rsidR="00113801" w:rsidRPr="005563EF" w:rsidRDefault="00113801" w:rsidP="00113801">
      <w:r>
        <w:t>Не забудьте переименовать название главы в соответствии с реальным содержанием работы.</w:t>
      </w:r>
    </w:p>
    <w:p w:rsidR="00113801" w:rsidRDefault="00113801" w:rsidP="00113801">
      <w:pPr>
        <w:pStyle w:val="2"/>
      </w:pPr>
      <w:bookmarkStart w:id="31" w:name="_Toc38989530"/>
      <w:r>
        <w:t>Реализация чего-то, предложенного в главе 2</w:t>
      </w:r>
      <w:bookmarkEnd w:id="31"/>
    </w:p>
    <w:p w:rsidR="00113801" w:rsidRDefault="00113801" w:rsidP="00113801">
      <w:r>
        <w:t>Для автоматизации построения модели данных требуется разработать формальный подход, позволяющий построить модель данных по реализации алгоритма.</w:t>
      </w:r>
    </w:p>
    <w:p w:rsidR="00113801" w:rsidRDefault="00113801" w:rsidP="00113801">
      <w:pPr>
        <w:pStyle w:val="2"/>
      </w:pPr>
      <w:bookmarkStart w:id="32" w:name="_Toc38989531"/>
      <w:r>
        <w:t>Сравнение с аналогами</w:t>
      </w:r>
      <w:bookmarkEnd w:id="32"/>
    </w:p>
    <w:p w:rsidR="00113801" w:rsidRDefault="00113801" w:rsidP="00113801">
      <w:pPr>
        <w:pStyle w:val="2"/>
      </w:pPr>
      <w:bookmarkStart w:id="33" w:name="_Toc38989532"/>
      <w:r>
        <w:t>Описание внедрения</w:t>
      </w:r>
      <w:bookmarkEnd w:id="33"/>
    </w:p>
    <w:p w:rsidR="00113801" w:rsidRDefault="00113801" w:rsidP="00113801">
      <w:pPr>
        <w:pStyle w:val="Heading2NN"/>
      </w:pPr>
      <w:bookmarkStart w:id="34" w:name="_Toc38989533"/>
      <w:r>
        <w:t>Выводы по главе 3</w:t>
      </w:r>
      <w:bookmarkEnd w:id="34"/>
    </w:p>
    <w:p w:rsidR="00113801" w:rsidRDefault="00113801" w:rsidP="00AE5E78">
      <w:pPr>
        <w:numPr>
          <w:ilvl w:val="0"/>
          <w:numId w:val="17"/>
        </w:numPr>
      </w:pPr>
      <w:bookmarkStart w:id="35" w:name="Chapter_ToAutomata"/>
      <w:r>
        <w:t>Разделы выводов не нумеруются.</w:t>
      </w:r>
    </w:p>
    <w:p w:rsidR="00113801" w:rsidRDefault="00113801" w:rsidP="00113801">
      <w:pPr>
        <w:pStyle w:val="Heading1NN"/>
        <w:ind w:left="737"/>
      </w:pPr>
      <w:bookmarkStart w:id="36" w:name="_Toc39067886"/>
      <w:bookmarkStart w:id="37" w:name="_Toc38989534"/>
      <w:bookmarkEnd w:id="35"/>
      <w:r>
        <w:lastRenderedPageBreak/>
        <w:t>Заключение</w:t>
      </w:r>
      <w:bookmarkEnd w:id="37"/>
    </w:p>
    <w:p w:rsidR="00113801" w:rsidRDefault="00113801" w:rsidP="00113801">
      <w:r>
        <w:t>Разделы «Введение» и «Заключение» не нумеруются.</w:t>
      </w:r>
    </w:p>
    <w:p w:rsidR="00113801" w:rsidRDefault="00113801" w:rsidP="00113801">
      <w:pPr>
        <w:pStyle w:val="Heading1NN"/>
      </w:pPr>
      <w:bookmarkStart w:id="38" w:name="_Toc38989535"/>
      <w:bookmarkEnd w:id="36"/>
      <w:r>
        <w:lastRenderedPageBreak/>
        <w:t>Библиографический список</w:t>
      </w:r>
      <w:bookmarkEnd w:id="38"/>
    </w:p>
    <w:p w:rsidR="00113801" w:rsidRDefault="00113801" w:rsidP="00AE5E78">
      <w:pPr>
        <w:numPr>
          <w:ilvl w:val="0"/>
          <w:numId w:val="9"/>
        </w:numPr>
        <w:tabs>
          <w:tab w:val="num" w:pos="1284"/>
        </w:tabs>
      </w:pPr>
      <w:r>
        <w:t>Ссылка 1</w:t>
      </w:r>
    </w:p>
    <w:p w:rsidR="00113801" w:rsidRDefault="00113801" w:rsidP="00AE5E78">
      <w:pPr>
        <w:numPr>
          <w:ilvl w:val="0"/>
          <w:numId w:val="9"/>
        </w:numPr>
        <w:tabs>
          <w:tab w:val="num" w:pos="1284"/>
        </w:tabs>
      </w:pPr>
      <w:r>
        <w:t>Ссылка 2</w:t>
      </w:r>
    </w:p>
    <w:p w:rsidR="00113801" w:rsidRDefault="00113801" w:rsidP="00113801">
      <w:pPr>
        <w:pStyle w:val="Heading1NN"/>
      </w:pPr>
      <w:bookmarkStart w:id="39" w:name="_Toc38989536"/>
      <w:r>
        <w:lastRenderedPageBreak/>
        <w:t>Приложения</w:t>
      </w:r>
      <w:bookmarkEnd w:id="39"/>
    </w:p>
    <w:p w:rsidR="00113801" w:rsidRPr="005563EF" w:rsidRDefault="00113801" w:rsidP="00113801">
      <w:r>
        <w:t>Если приложение одно, то оно включается в раздел «Приложение» без подразделов.</w:t>
      </w:r>
    </w:p>
    <w:p w:rsidR="00113801" w:rsidRDefault="00113801" w:rsidP="00113801">
      <w:pPr>
        <w:pStyle w:val="Heading2NN"/>
      </w:pPr>
      <w:bookmarkStart w:id="40" w:name="_Toc38989537"/>
      <w:r>
        <w:t>Приложение 1. Пример</w:t>
      </w:r>
      <w:bookmarkEnd w:id="40"/>
    </w:p>
    <w:p w:rsidR="00113801" w:rsidRPr="005563EF" w:rsidRDefault="00113801" w:rsidP="00113801">
      <w:r>
        <w:t>Если приложений несколько, то для каждого из них делается отдельный раздел.</w:t>
      </w:r>
    </w:p>
    <w:p w:rsidR="00113801" w:rsidRDefault="00113801" w:rsidP="00113801">
      <w:pPr>
        <w:pStyle w:val="Heading2NN"/>
      </w:pPr>
      <w:bookmarkStart w:id="41" w:name="_Toc38989538"/>
      <w:r>
        <w:t>Приложение 2. Еще пример</w:t>
      </w:r>
      <w:bookmarkEnd w:id="41"/>
    </w:p>
    <w:p w:rsidR="00113801" w:rsidRPr="005563EF" w:rsidRDefault="00113801" w:rsidP="00113801">
      <w:r>
        <w:t>Вот так.</w:t>
      </w:r>
    </w:p>
    <w:p w:rsidR="005563EF" w:rsidRPr="00113801" w:rsidRDefault="005563EF" w:rsidP="00113801"/>
    <w:sectPr w:rsidR="005563EF" w:rsidRPr="00113801" w:rsidSect="00370644">
      <w:headerReference w:type="even" r:id="rId20"/>
      <w:headerReference w:type="default" r:id="rId21"/>
      <w:footerReference w:type="even" r:id="rId22"/>
      <w:footerReference w:type="default" r:id="rId23"/>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2EE2" w:rsidRDefault="008D2EE2">
      <w:r>
        <w:separator/>
      </w:r>
    </w:p>
  </w:endnote>
  <w:endnote w:type="continuationSeparator" w:id="0">
    <w:p w:rsidR="008D2EE2" w:rsidRDefault="008D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67ED" w:rsidRDefault="00C867ED" w:rsidP="00593EE5">
    <w:pPr>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36</w:t>
    </w:r>
    <w:r>
      <w:rPr>
        <w:rStyle w:val="a7"/>
      </w:rPr>
      <w:fldChar w:fldCharType="end"/>
    </w:r>
  </w:p>
  <w:p w:rsidR="00C867ED" w:rsidRDefault="00C867ED" w:rsidP="00FA774D">
    <w:pPr>
      <w:ind w:right="360"/>
    </w:pPr>
  </w:p>
  <w:p w:rsidR="00C867ED" w:rsidRDefault="00C867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63843184"/>
      <w:docPartObj>
        <w:docPartGallery w:val="Page Numbers (Bottom of Page)"/>
        <w:docPartUnique/>
      </w:docPartObj>
    </w:sdtPr>
    <w:sdtContent>
      <w:p w:rsidR="00C867ED" w:rsidRDefault="00C867ED" w:rsidP="00CD6E52">
        <w:pPr>
          <w:pStyle w:val="ae"/>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6</w:t>
        </w:r>
        <w:r>
          <w:rPr>
            <w:rStyle w:val="a7"/>
          </w:rPr>
          <w:fldChar w:fldCharType="end"/>
        </w:r>
      </w:p>
    </w:sdtContent>
  </w:sdt>
  <w:p w:rsidR="00C867ED" w:rsidRDefault="00C867ED"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2EE2" w:rsidRDefault="008D2EE2">
      <w:r>
        <w:separator/>
      </w:r>
    </w:p>
  </w:footnote>
  <w:footnote w:type="continuationSeparator" w:id="0">
    <w:p w:rsidR="008D2EE2" w:rsidRDefault="008D2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67ED" w:rsidRDefault="00C867ED" w:rsidP="00BD4819">
    <w:pPr>
      <w:pStyle w:val="ad"/>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867ED" w:rsidRDefault="00C867ED">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67ED" w:rsidRPr="00BD4819" w:rsidRDefault="00C867ED" w:rsidP="00BD4819">
    <w:pPr>
      <w:pStyle w:val="ad"/>
      <w:ind w:firstLine="0"/>
      <w:jc w:val="center"/>
      <w:rPr>
        <w:lang w:val="en-US"/>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 w15:restartNumberingAfterBreak="0">
    <w:nsid w:val="13FE3A1D"/>
    <w:multiLevelType w:val="multilevel"/>
    <w:tmpl w:val="A998A590"/>
    <w:name w:val="codeList2"/>
    <w:numStyleLink w:val="CodeNumbered"/>
  </w:abstractNum>
  <w:abstractNum w:abstractNumId="2" w15:restartNumberingAfterBreak="0">
    <w:nsid w:val="188D124A"/>
    <w:multiLevelType w:val="hybridMultilevel"/>
    <w:tmpl w:val="BF0A62AA"/>
    <w:lvl w:ilvl="0" w:tplc="0EF4F914">
      <w:start w:val="1"/>
      <w:numFmt w:val="bullet"/>
      <w:pStyle w:val="a"/>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9C26EA0"/>
    <w:multiLevelType w:val="multilevel"/>
    <w:tmpl w:val="9B1E4772"/>
    <w:lvl w:ilvl="0">
      <w:start w:val="1"/>
      <w:numFmt w:val="decimal"/>
      <w:pStyle w:val="1"/>
      <w:suff w:val="space"/>
      <w:lvlText w:val="Глава %1."/>
      <w:lvlJc w:val="left"/>
      <w:pPr>
        <w:ind w:left="1494" w:hanging="1494"/>
      </w:pPr>
      <w:rPr>
        <w:rFonts w:hint="default"/>
      </w:rPr>
    </w:lvl>
    <w:lvl w:ilvl="1">
      <w:start w:val="1"/>
      <w:numFmt w:val="decimal"/>
      <w:pStyle w:val="2"/>
      <w:suff w:val="space"/>
      <w:lvlText w:val="%1.%2."/>
      <w:lvlJc w:val="left"/>
      <w:pPr>
        <w:ind w:left="1287" w:hanging="567"/>
      </w:pPr>
      <w:rPr>
        <w:rFonts w:hint="default"/>
      </w:rPr>
    </w:lvl>
    <w:lvl w:ilvl="2">
      <w:start w:val="1"/>
      <w:numFmt w:val="decimal"/>
      <w:pStyle w:val="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4"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5"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6"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BE0B37"/>
    <w:multiLevelType w:val="multilevel"/>
    <w:tmpl w:val="E3BAEBDA"/>
    <w:numStyleLink w:val="ListLiterature"/>
  </w:abstractNum>
  <w:abstractNum w:abstractNumId="8"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0062965"/>
    <w:multiLevelType w:val="multilevel"/>
    <w:tmpl w:val="9604B1F6"/>
    <w:lvl w:ilvl="0">
      <w:start w:val="1"/>
      <w:numFmt w:val="bullet"/>
      <w:pStyle w:val="a0"/>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13"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15" w15:restartNumberingAfterBreak="0">
    <w:nsid w:val="5E3F5665"/>
    <w:multiLevelType w:val="multilevel"/>
    <w:tmpl w:val="A998A590"/>
    <w:name w:val="codeList22"/>
    <w:numStyleLink w:val="CodeNumbered"/>
  </w:abstractNum>
  <w:abstractNum w:abstractNumId="16"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0"/>
  </w:num>
  <w:num w:numId="3">
    <w:abstractNumId w:val="2"/>
  </w:num>
  <w:num w:numId="4">
    <w:abstractNumId w:val="13"/>
  </w:num>
  <w:num w:numId="5">
    <w:abstractNumId w:val="4"/>
  </w:num>
  <w:num w:numId="6">
    <w:abstractNumId w:val="16"/>
  </w:num>
  <w:num w:numId="7">
    <w:abstractNumId w:val="11"/>
  </w:num>
  <w:num w:numId="8">
    <w:abstractNumId w:val="8"/>
  </w:num>
  <w:num w:numId="9">
    <w:abstractNumId w:val="7"/>
  </w:num>
  <w:num w:numId="10">
    <w:abstractNumId w:val="3"/>
  </w:num>
  <w:num w:numId="11">
    <w:abstractNumId w:val="14"/>
  </w:num>
  <w:num w:numId="12">
    <w:abstractNumId w:val="9"/>
  </w:num>
  <w:num w:numId="13">
    <w:abstractNumId w:val="5"/>
  </w:num>
  <w:num w:numId="14">
    <w:abstractNumId w:val="12"/>
  </w:num>
  <w:num w:numId="15">
    <w:abstractNumId w:val="10"/>
  </w:num>
  <w:num w:numId="16">
    <w:abstractNumId w:val="18"/>
  </w:num>
  <w:num w:numId="1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activeWritingStyle w:appName="MSWord" w:lang="ru-RU" w:vendorID="1" w:dllVersion="512"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231B9"/>
    <w:rsid w:val="00031B5C"/>
    <w:rsid w:val="0003617E"/>
    <w:rsid w:val="0004307F"/>
    <w:rsid w:val="00047ACE"/>
    <w:rsid w:val="000503EC"/>
    <w:rsid w:val="000506BC"/>
    <w:rsid w:val="000523AD"/>
    <w:rsid w:val="0005297E"/>
    <w:rsid w:val="000530AB"/>
    <w:rsid w:val="0005470D"/>
    <w:rsid w:val="00056FD4"/>
    <w:rsid w:val="000717CE"/>
    <w:rsid w:val="00073A88"/>
    <w:rsid w:val="0007487E"/>
    <w:rsid w:val="000822A4"/>
    <w:rsid w:val="000826EF"/>
    <w:rsid w:val="0008662F"/>
    <w:rsid w:val="00093A0A"/>
    <w:rsid w:val="00097930"/>
    <w:rsid w:val="000A45CF"/>
    <w:rsid w:val="000B7565"/>
    <w:rsid w:val="000C01C8"/>
    <w:rsid w:val="000C5777"/>
    <w:rsid w:val="000C75BE"/>
    <w:rsid w:val="000D0015"/>
    <w:rsid w:val="000D2E97"/>
    <w:rsid w:val="000D3286"/>
    <w:rsid w:val="000D45DD"/>
    <w:rsid w:val="000D55AD"/>
    <w:rsid w:val="000D6FA7"/>
    <w:rsid w:val="000D77CF"/>
    <w:rsid w:val="000E00C7"/>
    <w:rsid w:val="000E0F64"/>
    <w:rsid w:val="000E305A"/>
    <w:rsid w:val="000E3A0D"/>
    <w:rsid w:val="000F2140"/>
    <w:rsid w:val="000F29F3"/>
    <w:rsid w:val="00100CA0"/>
    <w:rsid w:val="0011229D"/>
    <w:rsid w:val="00112CDA"/>
    <w:rsid w:val="00113801"/>
    <w:rsid w:val="001144F3"/>
    <w:rsid w:val="001227AB"/>
    <w:rsid w:val="0012311F"/>
    <w:rsid w:val="00125CD0"/>
    <w:rsid w:val="00125F91"/>
    <w:rsid w:val="00126F85"/>
    <w:rsid w:val="001314C7"/>
    <w:rsid w:val="00131819"/>
    <w:rsid w:val="00131D03"/>
    <w:rsid w:val="001355F8"/>
    <w:rsid w:val="0014029B"/>
    <w:rsid w:val="0014102B"/>
    <w:rsid w:val="001437D8"/>
    <w:rsid w:val="0014419E"/>
    <w:rsid w:val="00154F41"/>
    <w:rsid w:val="001752A9"/>
    <w:rsid w:val="0018678F"/>
    <w:rsid w:val="00187A97"/>
    <w:rsid w:val="00193EC3"/>
    <w:rsid w:val="0019719E"/>
    <w:rsid w:val="001A199C"/>
    <w:rsid w:val="001A2348"/>
    <w:rsid w:val="001A6715"/>
    <w:rsid w:val="001B02C4"/>
    <w:rsid w:val="001B05CC"/>
    <w:rsid w:val="001B6B91"/>
    <w:rsid w:val="001C0BD1"/>
    <w:rsid w:val="001C13A3"/>
    <w:rsid w:val="001C1EC2"/>
    <w:rsid w:val="001C2323"/>
    <w:rsid w:val="001C3ED4"/>
    <w:rsid w:val="001C5B07"/>
    <w:rsid w:val="001D1E2E"/>
    <w:rsid w:val="001D2162"/>
    <w:rsid w:val="001D568B"/>
    <w:rsid w:val="001D5E97"/>
    <w:rsid w:val="001E06CC"/>
    <w:rsid w:val="001E19DB"/>
    <w:rsid w:val="001E6082"/>
    <w:rsid w:val="001E6EB7"/>
    <w:rsid w:val="001E7AB2"/>
    <w:rsid w:val="001F1C5B"/>
    <w:rsid w:val="001F206C"/>
    <w:rsid w:val="001F23BE"/>
    <w:rsid w:val="001F2BF2"/>
    <w:rsid w:val="001F46B1"/>
    <w:rsid w:val="001F696E"/>
    <w:rsid w:val="001F6CB3"/>
    <w:rsid w:val="00210F1B"/>
    <w:rsid w:val="00211671"/>
    <w:rsid w:val="00216E36"/>
    <w:rsid w:val="00217F74"/>
    <w:rsid w:val="002200CD"/>
    <w:rsid w:val="00237B9F"/>
    <w:rsid w:val="00245F15"/>
    <w:rsid w:val="00246141"/>
    <w:rsid w:val="00257235"/>
    <w:rsid w:val="002577A6"/>
    <w:rsid w:val="00267876"/>
    <w:rsid w:val="0026788E"/>
    <w:rsid w:val="00271547"/>
    <w:rsid w:val="00272B79"/>
    <w:rsid w:val="002739E1"/>
    <w:rsid w:val="00276D9E"/>
    <w:rsid w:val="0028195B"/>
    <w:rsid w:val="002828C7"/>
    <w:rsid w:val="002876F4"/>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191E"/>
    <w:rsid w:val="003437B3"/>
    <w:rsid w:val="0034528F"/>
    <w:rsid w:val="00347EA4"/>
    <w:rsid w:val="003507EF"/>
    <w:rsid w:val="00364604"/>
    <w:rsid w:val="00370644"/>
    <w:rsid w:val="00370A88"/>
    <w:rsid w:val="003735F4"/>
    <w:rsid w:val="00376CCA"/>
    <w:rsid w:val="0038205D"/>
    <w:rsid w:val="0039221A"/>
    <w:rsid w:val="003976EA"/>
    <w:rsid w:val="003A0C56"/>
    <w:rsid w:val="003A1E2F"/>
    <w:rsid w:val="003B731C"/>
    <w:rsid w:val="003B752D"/>
    <w:rsid w:val="003C26A9"/>
    <w:rsid w:val="003C3E6B"/>
    <w:rsid w:val="003C4E5B"/>
    <w:rsid w:val="003C52B4"/>
    <w:rsid w:val="003C5446"/>
    <w:rsid w:val="003C59F3"/>
    <w:rsid w:val="003C7BFA"/>
    <w:rsid w:val="003E1D1F"/>
    <w:rsid w:val="003E3B8E"/>
    <w:rsid w:val="003E6C91"/>
    <w:rsid w:val="003F05CD"/>
    <w:rsid w:val="003F329F"/>
    <w:rsid w:val="003F49DF"/>
    <w:rsid w:val="00400DB2"/>
    <w:rsid w:val="004019BF"/>
    <w:rsid w:val="0040445F"/>
    <w:rsid w:val="004118BA"/>
    <w:rsid w:val="00416E77"/>
    <w:rsid w:val="00422783"/>
    <w:rsid w:val="0042559E"/>
    <w:rsid w:val="00430CA7"/>
    <w:rsid w:val="004435DB"/>
    <w:rsid w:val="004446B0"/>
    <w:rsid w:val="0044639E"/>
    <w:rsid w:val="0045019B"/>
    <w:rsid w:val="00455D35"/>
    <w:rsid w:val="0045614B"/>
    <w:rsid w:val="00457BFD"/>
    <w:rsid w:val="004605C0"/>
    <w:rsid w:val="00464CCD"/>
    <w:rsid w:val="00465086"/>
    <w:rsid w:val="00470816"/>
    <w:rsid w:val="00476328"/>
    <w:rsid w:val="00477732"/>
    <w:rsid w:val="004867A7"/>
    <w:rsid w:val="004900D7"/>
    <w:rsid w:val="004A58BB"/>
    <w:rsid w:val="004B6878"/>
    <w:rsid w:val="004B7028"/>
    <w:rsid w:val="004C1967"/>
    <w:rsid w:val="004C2661"/>
    <w:rsid w:val="004C6D72"/>
    <w:rsid w:val="004D037C"/>
    <w:rsid w:val="004E0BAB"/>
    <w:rsid w:val="004E1639"/>
    <w:rsid w:val="004F4649"/>
    <w:rsid w:val="005038F0"/>
    <w:rsid w:val="00511D9A"/>
    <w:rsid w:val="00520607"/>
    <w:rsid w:val="005210F7"/>
    <w:rsid w:val="00524AF7"/>
    <w:rsid w:val="005255C3"/>
    <w:rsid w:val="0052748F"/>
    <w:rsid w:val="005308B2"/>
    <w:rsid w:val="005342E3"/>
    <w:rsid w:val="005433AF"/>
    <w:rsid w:val="00544A3E"/>
    <w:rsid w:val="00547C08"/>
    <w:rsid w:val="005563EF"/>
    <w:rsid w:val="005600B8"/>
    <w:rsid w:val="00564B96"/>
    <w:rsid w:val="0057416F"/>
    <w:rsid w:val="00576354"/>
    <w:rsid w:val="00576F5F"/>
    <w:rsid w:val="00577205"/>
    <w:rsid w:val="00580E67"/>
    <w:rsid w:val="00583DF4"/>
    <w:rsid w:val="005860A9"/>
    <w:rsid w:val="00592E2A"/>
    <w:rsid w:val="00593EE5"/>
    <w:rsid w:val="00595918"/>
    <w:rsid w:val="005A1576"/>
    <w:rsid w:val="005A373F"/>
    <w:rsid w:val="005A4248"/>
    <w:rsid w:val="005A60D5"/>
    <w:rsid w:val="005B3E98"/>
    <w:rsid w:val="005B4CF3"/>
    <w:rsid w:val="005B518D"/>
    <w:rsid w:val="005C4E96"/>
    <w:rsid w:val="005C6FC4"/>
    <w:rsid w:val="005D7A42"/>
    <w:rsid w:val="005E1CC3"/>
    <w:rsid w:val="005E23B5"/>
    <w:rsid w:val="005E5729"/>
    <w:rsid w:val="005F24F5"/>
    <w:rsid w:val="005F31CB"/>
    <w:rsid w:val="00603D71"/>
    <w:rsid w:val="00604ED7"/>
    <w:rsid w:val="00605057"/>
    <w:rsid w:val="0060605D"/>
    <w:rsid w:val="00606CB8"/>
    <w:rsid w:val="006149CE"/>
    <w:rsid w:val="00617D29"/>
    <w:rsid w:val="0062229E"/>
    <w:rsid w:val="006317A4"/>
    <w:rsid w:val="00637C41"/>
    <w:rsid w:val="006510BE"/>
    <w:rsid w:val="00657403"/>
    <w:rsid w:val="00663CED"/>
    <w:rsid w:val="006722DF"/>
    <w:rsid w:val="0067350D"/>
    <w:rsid w:val="0067471B"/>
    <w:rsid w:val="0068332E"/>
    <w:rsid w:val="006848E5"/>
    <w:rsid w:val="00691D0F"/>
    <w:rsid w:val="0069524E"/>
    <w:rsid w:val="006A141C"/>
    <w:rsid w:val="006A5D43"/>
    <w:rsid w:val="006B53A5"/>
    <w:rsid w:val="006B653C"/>
    <w:rsid w:val="006F0C9B"/>
    <w:rsid w:val="006F1D33"/>
    <w:rsid w:val="006F5764"/>
    <w:rsid w:val="006F73FB"/>
    <w:rsid w:val="00702566"/>
    <w:rsid w:val="00704E17"/>
    <w:rsid w:val="007071A1"/>
    <w:rsid w:val="00707786"/>
    <w:rsid w:val="00714297"/>
    <w:rsid w:val="0071663D"/>
    <w:rsid w:val="007220D9"/>
    <w:rsid w:val="0072409E"/>
    <w:rsid w:val="00731453"/>
    <w:rsid w:val="00733A5E"/>
    <w:rsid w:val="00733DD3"/>
    <w:rsid w:val="00735591"/>
    <w:rsid w:val="00736C32"/>
    <w:rsid w:val="007479F3"/>
    <w:rsid w:val="00750FC9"/>
    <w:rsid w:val="00762805"/>
    <w:rsid w:val="00766787"/>
    <w:rsid w:val="00766C0A"/>
    <w:rsid w:val="007734DE"/>
    <w:rsid w:val="007746D9"/>
    <w:rsid w:val="007751F9"/>
    <w:rsid w:val="00776D3F"/>
    <w:rsid w:val="00786F98"/>
    <w:rsid w:val="007A3661"/>
    <w:rsid w:val="007B24AE"/>
    <w:rsid w:val="007B4AE6"/>
    <w:rsid w:val="007C20F2"/>
    <w:rsid w:val="007C665D"/>
    <w:rsid w:val="007D4D44"/>
    <w:rsid w:val="007D68D4"/>
    <w:rsid w:val="007E05B4"/>
    <w:rsid w:val="007E17F5"/>
    <w:rsid w:val="007E5761"/>
    <w:rsid w:val="007F3423"/>
    <w:rsid w:val="007F6F66"/>
    <w:rsid w:val="00807FD7"/>
    <w:rsid w:val="00811DB4"/>
    <w:rsid w:val="00814C46"/>
    <w:rsid w:val="0082076D"/>
    <w:rsid w:val="00821CFB"/>
    <w:rsid w:val="008301B4"/>
    <w:rsid w:val="00833AF8"/>
    <w:rsid w:val="0085024F"/>
    <w:rsid w:val="008605FA"/>
    <w:rsid w:val="00862EAD"/>
    <w:rsid w:val="0086373C"/>
    <w:rsid w:val="0086557C"/>
    <w:rsid w:val="00866B9E"/>
    <w:rsid w:val="0087158B"/>
    <w:rsid w:val="008715D0"/>
    <w:rsid w:val="008733D7"/>
    <w:rsid w:val="00880081"/>
    <w:rsid w:val="00882DC5"/>
    <w:rsid w:val="0088396E"/>
    <w:rsid w:val="00885332"/>
    <w:rsid w:val="00886DC7"/>
    <w:rsid w:val="00887D47"/>
    <w:rsid w:val="00887E8E"/>
    <w:rsid w:val="00890000"/>
    <w:rsid w:val="0089278E"/>
    <w:rsid w:val="0089792A"/>
    <w:rsid w:val="008A1E25"/>
    <w:rsid w:val="008A697E"/>
    <w:rsid w:val="008A7F49"/>
    <w:rsid w:val="008C3CDF"/>
    <w:rsid w:val="008D2EE2"/>
    <w:rsid w:val="008E3C0E"/>
    <w:rsid w:val="008E7FF2"/>
    <w:rsid w:val="008F1D61"/>
    <w:rsid w:val="008F69AB"/>
    <w:rsid w:val="008F79F8"/>
    <w:rsid w:val="009003D1"/>
    <w:rsid w:val="0090172E"/>
    <w:rsid w:val="00903FD1"/>
    <w:rsid w:val="0090639A"/>
    <w:rsid w:val="00907220"/>
    <w:rsid w:val="0091149D"/>
    <w:rsid w:val="009201B5"/>
    <w:rsid w:val="00926024"/>
    <w:rsid w:val="00930508"/>
    <w:rsid w:val="00934CDF"/>
    <w:rsid w:val="00940744"/>
    <w:rsid w:val="009425EE"/>
    <w:rsid w:val="00943399"/>
    <w:rsid w:val="0094784E"/>
    <w:rsid w:val="0095119B"/>
    <w:rsid w:val="00953220"/>
    <w:rsid w:val="00954594"/>
    <w:rsid w:val="00964AA2"/>
    <w:rsid w:val="00965D8D"/>
    <w:rsid w:val="00967C63"/>
    <w:rsid w:val="00972ECE"/>
    <w:rsid w:val="00973000"/>
    <w:rsid w:val="00973683"/>
    <w:rsid w:val="009750F1"/>
    <w:rsid w:val="00975AEA"/>
    <w:rsid w:val="009863DD"/>
    <w:rsid w:val="009864A3"/>
    <w:rsid w:val="00986E04"/>
    <w:rsid w:val="00991274"/>
    <w:rsid w:val="00993B31"/>
    <w:rsid w:val="00994C2A"/>
    <w:rsid w:val="009A18AF"/>
    <w:rsid w:val="009A1975"/>
    <w:rsid w:val="009A30C4"/>
    <w:rsid w:val="009D00B9"/>
    <w:rsid w:val="009D038A"/>
    <w:rsid w:val="009D2D21"/>
    <w:rsid w:val="009D30F1"/>
    <w:rsid w:val="009D4A63"/>
    <w:rsid w:val="009D51B9"/>
    <w:rsid w:val="009D7AF6"/>
    <w:rsid w:val="009E106D"/>
    <w:rsid w:val="009E29C7"/>
    <w:rsid w:val="009E50BB"/>
    <w:rsid w:val="009E5809"/>
    <w:rsid w:val="009F61C3"/>
    <w:rsid w:val="009F6A55"/>
    <w:rsid w:val="009F7939"/>
    <w:rsid w:val="00A00EC6"/>
    <w:rsid w:val="00A039E2"/>
    <w:rsid w:val="00A04579"/>
    <w:rsid w:val="00A06171"/>
    <w:rsid w:val="00A07912"/>
    <w:rsid w:val="00A07C2B"/>
    <w:rsid w:val="00A124A6"/>
    <w:rsid w:val="00A17BE1"/>
    <w:rsid w:val="00A22633"/>
    <w:rsid w:val="00A2440B"/>
    <w:rsid w:val="00A26E84"/>
    <w:rsid w:val="00A33F46"/>
    <w:rsid w:val="00A36E27"/>
    <w:rsid w:val="00A42226"/>
    <w:rsid w:val="00A42EAF"/>
    <w:rsid w:val="00A468FD"/>
    <w:rsid w:val="00A54FB2"/>
    <w:rsid w:val="00A667EE"/>
    <w:rsid w:val="00A67581"/>
    <w:rsid w:val="00A720DB"/>
    <w:rsid w:val="00A75EEF"/>
    <w:rsid w:val="00A76942"/>
    <w:rsid w:val="00A93993"/>
    <w:rsid w:val="00A93DB3"/>
    <w:rsid w:val="00AA4ACF"/>
    <w:rsid w:val="00AA6FB7"/>
    <w:rsid w:val="00AA743A"/>
    <w:rsid w:val="00AB4BD6"/>
    <w:rsid w:val="00AB4F1C"/>
    <w:rsid w:val="00AC38C1"/>
    <w:rsid w:val="00AC497C"/>
    <w:rsid w:val="00AD2F16"/>
    <w:rsid w:val="00AD5B28"/>
    <w:rsid w:val="00AD67EC"/>
    <w:rsid w:val="00AE5E78"/>
    <w:rsid w:val="00AF58E3"/>
    <w:rsid w:val="00B00F84"/>
    <w:rsid w:val="00B0724E"/>
    <w:rsid w:val="00B07A78"/>
    <w:rsid w:val="00B11C0E"/>
    <w:rsid w:val="00B1465E"/>
    <w:rsid w:val="00B2179C"/>
    <w:rsid w:val="00B21974"/>
    <w:rsid w:val="00B227EF"/>
    <w:rsid w:val="00B252B6"/>
    <w:rsid w:val="00B441C9"/>
    <w:rsid w:val="00B45C80"/>
    <w:rsid w:val="00B47400"/>
    <w:rsid w:val="00B542DD"/>
    <w:rsid w:val="00B55059"/>
    <w:rsid w:val="00B56104"/>
    <w:rsid w:val="00B569A8"/>
    <w:rsid w:val="00B61B37"/>
    <w:rsid w:val="00B80AD4"/>
    <w:rsid w:val="00B86A82"/>
    <w:rsid w:val="00B90A79"/>
    <w:rsid w:val="00B92319"/>
    <w:rsid w:val="00BA07B7"/>
    <w:rsid w:val="00BA27A4"/>
    <w:rsid w:val="00BA59CD"/>
    <w:rsid w:val="00BA5F9C"/>
    <w:rsid w:val="00BB29A4"/>
    <w:rsid w:val="00BB3CD5"/>
    <w:rsid w:val="00BB5D25"/>
    <w:rsid w:val="00BC0086"/>
    <w:rsid w:val="00BC2AB7"/>
    <w:rsid w:val="00BD159D"/>
    <w:rsid w:val="00BD2AB4"/>
    <w:rsid w:val="00BD3F56"/>
    <w:rsid w:val="00BD4819"/>
    <w:rsid w:val="00BD5821"/>
    <w:rsid w:val="00BD5FCF"/>
    <w:rsid w:val="00BD6021"/>
    <w:rsid w:val="00BD747B"/>
    <w:rsid w:val="00BE5614"/>
    <w:rsid w:val="00BE6F22"/>
    <w:rsid w:val="00BE7CF1"/>
    <w:rsid w:val="00BF2775"/>
    <w:rsid w:val="00BF6F0C"/>
    <w:rsid w:val="00C0051C"/>
    <w:rsid w:val="00C05E30"/>
    <w:rsid w:val="00C11861"/>
    <w:rsid w:val="00C1577B"/>
    <w:rsid w:val="00C21DA2"/>
    <w:rsid w:val="00C32F18"/>
    <w:rsid w:val="00C333F5"/>
    <w:rsid w:val="00C4344C"/>
    <w:rsid w:val="00C47516"/>
    <w:rsid w:val="00C47F30"/>
    <w:rsid w:val="00C51B51"/>
    <w:rsid w:val="00C6013E"/>
    <w:rsid w:val="00C64E3F"/>
    <w:rsid w:val="00C75E0F"/>
    <w:rsid w:val="00C80926"/>
    <w:rsid w:val="00C8236B"/>
    <w:rsid w:val="00C84B00"/>
    <w:rsid w:val="00C867ED"/>
    <w:rsid w:val="00C87868"/>
    <w:rsid w:val="00C91E09"/>
    <w:rsid w:val="00C93274"/>
    <w:rsid w:val="00CA416A"/>
    <w:rsid w:val="00CA4463"/>
    <w:rsid w:val="00CA6DB0"/>
    <w:rsid w:val="00CA7864"/>
    <w:rsid w:val="00CB47C9"/>
    <w:rsid w:val="00CC61CB"/>
    <w:rsid w:val="00CD1D54"/>
    <w:rsid w:val="00CD6E52"/>
    <w:rsid w:val="00CE7895"/>
    <w:rsid w:val="00CF3092"/>
    <w:rsid w:val="00CF6359"/>
    <w:rsid w:val="00CF69A4"/>
    <w:rsid w:val="00CF6FC1"/>
    <w:rsid w:val="00CF7A8F"/>
    <w:rsid w:val="00D02D27"/>
    <w:rsid w:val="00D02D71"/>
    <w:rsid w:val="00D03E53"/>
    <w:rsid w:val="00D10E2D"/>
    <w:rsid w:val="00D125D4"/>
    <w:rsid w:val="00D140B7"/>
    <w:rsid w:val="00D14117"/>
    <w:rsid w:val="00D167EF"/>
    <w:rsid w:val="00D21F51"/>
    <w:rsid w:val="00D34E94"/>
    <w:rsid w:val="00D40D3A"/>
    <w:rsid w:val="00D50FA2"/>
    <w:rsid w:val="00D514F9"/>
    <w:rsid w:val="00D51661"/>
    <w:rsid w:val="00D518EB"/>
    <w:rsid w:val="00D57DA5"/>
    <w:rsid w:val="00D63608"/>
    <w:rsid w:val="00D636D9"/>
    <w:rsid w:val="00D65CB6"/>
    <w:rsid w:val="00D66285"/>
    <w:rsid w:val="00D7442B"/>
    <w:rsid w:val="00D81DF1"/>
    <w:rsid w:val="00D85520"/>
    <w:rsid w:val="00D97D81"/>
    <w:rsid w:val="00DA2EFB"/>
    <w:rsid w:val="00DA367E"/>
    <w:rsid w:val="00DA6FDE"/>
    <w:rsid w:val="00DB2A50"/>
    <w:rsid w:val="00DC1DA2"/>
    <w:rsid w:val="00DC6D62"/>
    <w:rsid w:val="00DD109D"/>
    <w:rsid w:val="00DE062B"/>
    <w:rsid w:val="00DE2654"/>
    <w:rsid w:val="00E065B0"/>
    <w:rsid w:val="00E07380"/>
    <w:rsid w:val="00E0763A"/>
    <w:rsid w:val="00E11929"/>
    <w:rsid w:val="00E20131"/>
    <w:rsid w:val="00E2475E"/>
    <w:rsid w:val="00E25B71"/>
    <w:rsid w:val="00E27A32"/>
    <w:rsid w:val="00E33CB1"/>
    <w:rsid w:val="00E34E90"/>
    <w:rsid w:val="00E400DE"/>
    <w:rsid w:val="00E46BBF"/>
    <w:rsid w:val="00E472AA"/>
    <w:rsid w:val="00E5204A"/>
    <w:rsid w:val="00E601F8"/>
    <w:rsid w:val="00E6131E"/>
    <w:rsid w:val="00E62CA6"/>
    <w:rsid w:val="00E6495C"/>
    <w:rsid w:val="00E6570D"/>
    <w:rsid w:val="00E6591F"/>
    <w:rsid w:val="00E65D77"/>
    <w:rsid w:val="00E669D0"/>
    <w:rsid w:val="00E84D66"/>
    <w:rsid w:val="00E86F10"/>
    <w:rsid w:val="00E95E39"/>
    <w:rsid w:val="00E96016"/>
    <w:rsid w:val="00EA6DE1"/>
    <w:rsid w:val="00EB0A98"/>
    <w:rsid w:val="00EB1F5D"/>
    <w:rsid w:val="00EB4647"/>
    <w:rsid w:val="00EC1C68"/>
    <w:rsid w:val="00EC5B79"/>
    <w:rsid w:val="00ED0308"/>
    <w:rsid w:val="00ED45D3"/>
    <w:rsid w:val="00ED555B"/>
    <w:rsid w:val="00EE26C0"/>
    <w:rsid w:val="00EE3C79"/>
    <w:rsid w:val="00EF0DE0"/>
    <w:rsid w:val="00EF60CA"/>
    <w:rsid w:val="00F0179B"/>
    <w:rsid w:val="00F0196F"/>
    <w:rsid w:val="00F03064"/>
    <w:rsid w:val="00F04013"/>
    <w:rsid w:val="00F220F3"/>
    <w:rsid w:val="00F23302"/>
    <w:rsid w:val="00F26D78"/>
    <w:rsid w:val="00F320C2"/>
    <w:rsid w:val="00F322BE"/>
    <w:rsid w:val="00F36A4D"/>
    <w:rsid w:val="00F37F03"/>
    <w:rsid w:val="00F42D53"/>
    <w:rsid w:val="00F46D08"/>
    <w:rsid w:val="00F60ED3"/>
    <w:rsid w:val="00F63A11"/>
    <w:rsid w:val="00F6703E"/>
    <w:rsid w:val="00F7008B"/>
    <w:rsid w:val="00F74E93"/>
    <w:rsid w:val="00F85E71"/>
    <w:rsid w:val="00F92AD8"/>
    <w:rsid w:val="00F937A4"/>
    <w:rsid w:val="00F96546"/>
    <w:rsid w:val="00FA0F0C"/>
    <w:rsid w:val="00FA2E7F"/>
    <w:rsid w:val="00FA3662"/>
    <w:rsid w:val="00FA5CF1"/>
    <w:rsid w:val="00FA774D"/>
    <w:rsid w:val="00FD0758"/>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5019B"/>
    <w:pPr>
      <w:spacing w:line="360" w:lineRule="auto"/>
      <w:ind w:firstLine="851"/>
      <w:jc w:val="both"/>
    </w:pPr>
    <w:rPr>
      <w:sz w:val="28"/>
      <w:szCs w:val="24"/>
    </w:rPr>
  </w:style>
  <w:style w:type="paragraph" w:styleId="1">
    <w:name w:val="heading 1"/>
    <w:basedOn w:val="a1"/>
    <w:next w:val="a1"/>
    <w:qFormat/>
    <w:rsid w:val="00BE6F22"/>
    <w:pPr>
      <w:keepNext/>
      <w:keepLines/>
      <w:pageBreakBefore/>
      <w:numPr>
        <w:numId w:val="10"/>
      </w:numPr>
      <w:spacing w:before="240"/>
      <w:ind w:left="0" w:firstLine="0"/>
      <w:jc w:val="center"/>
      <w:outlineLvl w:val="0"/>
    </w:pPr>
    <w:rPr>
      <w:rFonts w:ascii="Arial" w:hAnsi="Arial" w:cs="Arial"/>
      <w:b/>
      <w:bCs/>
      <w:caps/>
      <w:kern w:val="32"/>
      <w:sz w:val="32"/>
      <w:szCs w:val="28"/>
    </w:rPr>
  </w:style>
  <w:style w:type="paragraph" w:styleId="2">
    <w:name w:val="heading 2"/>
    <w:basedOn w:val="a1"/>
    <w:next w:val="a1"/>
    <w:autoRedefine/>
    <w:qFormat/>
    <w:rsid w:val="00113801"/>
    <w:pPr>
      <w:keepNext/>
      <w:keepLines/>
      <w:numPr>
        <w:ilvl w:val="1"/>
        <w:numId w:val="10"/>
      </w:numPr>
      <w:spacing w:before="120"/>
      <w:ind w:left="0" w:firstLine="0"/>
      <w:jc w:val="center"/>
      <w:outlineLvl w:val="1"/>
    </w:pPr>
    <w:rPr>
      <w:rFonts w:ascii="Arial" w:hAnsi="Arial" w:cs="Arial"/>
      <w:b/>
      <w:bCs/>
      <w:iCs/>
      <w:smallCaps/>
      <w:sz w:val="32"/>
      <w:szCs w:val="28"/>
    </w:rPr>
  </w:style>
  <w:style w:type="paragraph" w:styleId="3">
    <w:name w:val="heading 3"/>
    <w:basedOn w:val="a1"/>
    <w:next w:val="a1"/>
    <w:qFormat/>
    <w:rsid w:val="00BE6F22"/>
    <w:pPr>
      <w:keepNext/>
      <w:keepLines/>
      <w:numPr>
        <w:ilvl w:val="2"/>
        <w:numId w:val="10"/>
      </w:numPr>
      <w:spacing w:before="120"/>
      <w:ind w:left="0" w:firstLine="0"/>
      <w:jc w:val="center"/>
      <w:outlineLvl w:val="2"/>
    </w:pPr>
    <w:rPr>
      <w:rFonts w:ascii="Arial" w:hAnsi="Arial" w:cs="Arial"/>
      <w:b/>
      <w:bCs/>
    </w:rPr>
  </w:style>
  <w:style w:type="paragraph" w:styleId="4">
    <w:name w:val="heading 4"/>
    <w:basedOn w:val="a1"/>
    <w:next w:val="a1"/>
    <w:qFormat/>
    <w:rsid w:val="00EA6DE1"/>
    <w:pPr>
      <w:keepNext/>
      <w:keepLines/>
      <w:spacing w:before="60"/>
      <w:ind w:firstLine="0"/>
      <w:jc w:val="center"/>
      <w:outlineLvl w:val="3"/>
    </w:pPr>
    <w:rPr>
      <w:b/>
      <w:bCs/>
      <w:szCs w:val="28"/>
    </w:rPr>
  </w:style>
  <w:style w:type="paragraph" w:styleId="5">
    <w:name w:val="heading 5"/>
    <w:basedOn w:val="a1"/>
    <w:next w:val="a1"/>
    <w:qFormat/>
    <w:rsid w:val="001B05CC"/>
    <w:pPr>
      <w:spacing w:before="240" w:after="60"/>
      <w:ind w:firstLine="0"/>
      <w:outlineLvl w:val="4"/>
    </w:pPr>
    <w:rPr>
      <w:b/>
      <w:bCs/>
      <w:i/>
      <w:iCs/>
      <w:sz w:val="26"/>
      <w:szCs w:val="26"/>
    </w:rPr>
  </w:style>
  <w:style w:type="paragraph" w:styleId="6">
    <w:name w:val="heading 6"/>
    <w:basedOn w:val="a1"/>
    <w:next w:val="a1"/>
    <w:qFormat/>
    <w:rsid w:val="001B05CC"/>
    <w:pPr>
      <w:spacing w:before="240" w:after="60"/>
      <w:ind w:firstLine="0"/>
      <w:outlineLvl w:val="5"/>
    </w:pPr>
    <w:rPr>
      <w:b/>
      <w:bCs/>
      <w:sz w:val="22"/>
      <w:szCs w:val="22"/>
    </w:rPr>
  </w:style>
  <w:style w:type="paragraph" w:styleId="7">
    <w:name w:val="heading 7"/>
    <w:basedOn w:val="a1"/>
    <w:next w:val="a1"/>
    <w:qFormat/>
    <w:rsid w:val="001B05CC"/>
    <w:pPr>
      <w:spacing w:before="240" w:after="60"/>
      <w:ind w:firstLine="0"/>
      <w:outlineLvl w:val="6"/>
    </w:pPr>
    <w:rPr>
      <w:sz w:val="24"/>
    </w:rPr>
  </w:style>
  <w:style w:type="paragraph" w:styleId="8">
    <w:name w:val="heading 8"/>
    <w:basedOn w:val="a1"/>
    <w:next w:val="a1"/>
    <w:qFormat/>
    <w:rsid w:val="001B05CC"/>
    <w:pPr>
      <w:spacing w:before="240" w:after="60"/>
      <w:ind w:firstLine="0"/>
      <w:outlineLvl w:val="7"/>
    </w:pPr>
    <w:rPr>
      <w:i/>
      <w:iCs/>
      <w:sz w:val="24"/>
    </w:rPr>
  </w:style>
  <w:style w:type="paragraph" w:styleId="9">
    <w:name w:val="heading 9"/>
    <w:basedOn w:val="a1"/>
    <w:next w:val="a1"/>
    <w:qFormat/>
    <w:rsid w:val="001B05CC"/>
    <w:pPr>
      <w:spacing w:before="240" w:after="60"/>
      <w:ind w:firstLine="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1NN">
    <w:name w:val="Heading 1 NN"/>
    <w:basedOn w:val="1"/>
    <w:next w:val="a1"/>
    <w:rsid w:val="001B05CC"/>
    <w:pPr>
      <w:numPr>
        <w:numId w:val="0"/>
      </w:numPr>
    </w:pPr>
  </w:style>
  <w:style w:type="paragraph" w:customStyle="1" w:styleId="Heading2Appendix">
    <w:name w:val="Heading 2 Appendix"/>
    <w:basedOn w:val="2"/>
    <w:next w:val="a1"/>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a1"/>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a1"/>
    <w:next w:val="pictureLetter"/>
    <w:link w:val="pictureCharChar"/>
    <w:rsid w:val="001B05CC"/>
    <w:pPr>
      <w:keepNext/>
      <w:keepLines/>
      <w:spacing w:before="120" w:line="240" w:lineRule="auto"/>
      <w:ind w:firstLine="0"/>
      <w:jc w:val="center"/>
    </w:pPr>
  </w:style>
  <w:style w:type="paragraph" w:customStyle="1" w:styleId="a5">
    <w:name w:val="продолжение"/>
    <w:basedOn w:val="a1"/>
    <w:next w:val="a1"/>
    <w:link w:val="Char"/>
    <w:rsid w:val="001B05CC"/>
    <w:pPr>
      <w:ind w:firstLine="0"/>
    </w:pPr>
  </w:style>
  <w:style w:type="character" w:customStyle="1" w:styleId="Emboss">
    <w:name w:val="Emboss"/>
    <w:basedOn w:val="a2"/>
    <w:semiHidden/>
    <w:rsid w:val="001B05CC"/>
    <w:rPr>
      <w:bCs/>
      <w:i/>
    </w:rPr>
  </w:style>
  <w:style w:type="paragraph" w:customStyle="1" w:styleId="listCharChar">
    <w:name w:val="list Char Char"/>
    <w:basedOn w:val="a1"/>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a2"/>
    <w:link w:val="a5"/>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a2"/>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a6">
    <w:name w:val="Hyperlink"/>
    <w:basedOn w:val="a2"/>
    <w:uiPriority w:val="99"/>
    <w:rsid w:val="001B05CC"/>
    <w:rPr>
      <w:color w:val="0000FF"/>
      <w:u w:val="single"/>
    </w:rPr>
  </w:style>
  <w:style w:type="character" w:styleId="a7">
    <w:name w:val="page number"/>
    <w:basedOn w:val="a2"/>
    <w:rsid w:val="001B05CC"/>
  </w:style>
  <w:style w:type="paragraph" w:styleId="a8">
    <w:name w:val="caption"/>
    <w:basedOn w:val="a1"/>
    <w:next w:val="a1"/>
    <w:qFormat/>
    <w:rsid w:val="001B05CC"/>
    <w:pPr>
      <w:spacing w:before="120" w:after="120"/>
    </w:pPr>
    <w:rPr>
      <w:b/>
      <w:bCs/>
      <w:sz w:val="20"/>
      <w:szCs w:val="20"/>
    </w:rPr>
  </w:style>
  <w:style w:type="paragraph" w:styleId="a9">
    <w:name w:val="table of figures"/>
    <w:basedOn w:val="a1"/>
    <w:next w:val="a1"/>
    <w:autoRedefine/>
    <w:semiHidden/>
    <w:rsid w:val="001B05CC"/>
    <w:pPr>
      <w:tabs>
        <w:tab w:val="left" w:pos="851"/>
        <w:tab w:val="right" w:leader="dot" w:pos="9639"/>
      </w:tabs>
      <w:ind w:left="482" w:hanging="482"/>
    </w:pPr>
  </w:style>
  <w:style w:type="paragraph" w:styleId="aa">
    <w:name w:val="Document Map"/>
    <w:basedOn w:val="a1"/>
    <w:semiHidden/>
    <w:rsid w:val="001B05CC"/>
    <w:pPr>
      <w:shd w:val="clear" w:color="auto" w:fill="000080"/>
    </w:pPr>
    <w:rPr>
      <w:rFonts w:ascii="Tahoma" w:hAnsi="Tahoma" w:cs="Tahoma"/>
    </w:rPr>
  </w:style>
  <w:style w:type="paragraph" w:styleId="10">
    <w:name w:val="toc 1"/>
    <w:basedOn w:val="a1"/>
    <w:next w:val="a1"/>
    <w:autoRedefine/>
    <w:uiPriority w:val="39"/>
    <w:rsid w:val="0089792A"/>
    <w:pPr>
      <w:keepNext/>
      <w:tabs>
        <w:tab w:val="right" w:leader="dot" w:pos="9639"/>
      </w:tabs>
      <w:ind w:left="1134" w:right="567" w:hanging="1134"/>
      <w:jc w:val="left"/>
    </w:pPr>
    <w:rPr>
      <w:bCs/>
      <w:caps/>
      <w:noProof/>
    </w:rPr>
  </w:style>
  <w:style w:type="paragraph" w:styleId="30">
    <w:name w:val="toc 3"/>
    <w:basedOn w:val="a1"/>
    <w:next w:val="a1"/>
    <w:autoRedefine/>
    <w:uiPriority w:val="39"/>
    <w:rsid w:val="0089792A"/>
    <w:pPr>
      <w:tabs>
        <w:tab w:val="right" w:leader="dot" w:pos="9639"/>
      </w:tabs>
      <w:ind w:left="2268" w:right="567" w:hanging="1134"/>
      <w:jc w:val="left"/>
    </w:pPr>
    <w:rPr>
      <w:iCs/>
      <w:noProof/>
      <w:szCs w:val="20"/>
    </w:rPr>
  </w:style>
  <w:style w:type="paragraph" w:styleId="20">
    <w:name w:val="toc 2"/>
    <w:basedOn w:val="a1"/>
    <w:next w:val="a1"/>
    <w:autoRedefine/>
    <w:uiPriority w:val="39"/>
    <w:rsid w:val="0089792A"/>
    <w:pPr>
      <w:keepNext/>
      <w:tabs>
        <w:tab w:val="right" w:leader="dot" w:pos="9639"/>
      </w:tabs>
      <w:ind w:left="1701" w:right="567" w:hanging="1134"/>
      <w:jc w:val="left"/>
    </w:pPr>
    <w:rPr>
      <w:smallCaps/>
      <w:noProof/>
    </w:rPr>
  </w:style>
  <w:style w:type="paragraph" w:styleId="40">
    <w:name w:val="toc 4"/>
    <w:basedOn w:val="a1"/>
    <w:next w:val="a1"/>
    <w:autoRedefine/>
    <w:uiPriority w:val="39"/>
    <w:rsid w:val="00BE6F22"/>
    <w:pPr>
      <w:tabs>
        <w:tab w:val="left" w:leader="dot" w:pos="9356"/>
      </w:tabs>
      <w:ind w:left="1985" w:right="758" w:hanging="284"/>
      <w:jc w:val="left"/>
    </w:pPr>
    <w:rPr>
      <w:i/>
      <w:noProof/>
      <w:sz w:val="24"/>
      <w:szCs w:val="18"/>
    </w:rPr>
  </w:style>
  <w:style w:type="paragraph" w:styleId="50">
    <w:name w:val="toc 5"/>
    <w:basedOn w:val="a1"/>
    <w:next w:val="a1"/>
    <w:autoRedefine/>
    <w:uiPriority w:val="39"/>
    <w:rsid w:val="001B05CC"/>
    <w:pPr>
      <w:ind w:left="960"/>
      <w:jc w:val="left"/>
    </w:pPr>
    <w:rPr>
      <w:sz w:val="18"/>
      <w:szCs w:val="18"/>
    </w:rPr>
  </w:style>
  <w:style w:type="paragraph" w:styleId="60">
    <w:name w:val="toc 6"/>
    <w:basedOn w:val="a1"/>
    <w:next w:val="a1"/>
    <w:autoRedefine/>
    <w:uiPriority w:val="39"/>
    <w:rsid w:val="001B05CC"/>
    <w:pPr>
      <w:ind w:left="1200"/>
      <w:jc w:val="left"/>
    </w:pPr>
    <w:rPr>
      <w:sz w:val="18"/>
      <w:szCs w:val="18"/>
    </w:rPr>
  </w:style>
  <w:style w:type="paragraph" w:styleId="70">
    <w:name w:val="toc 7"/>
    <w:basedOn w:val="a1"/>
    <w:next w:val="a1"/>
    <w:autoRedefine/>
    <w:uiPriority w:val="39"/>
    <w:rsid w:val="001B05CC"/>
    <w:pPr>
      <w:ind w:left="1440"/>
      <w:jc w:val="left"/>
    </w:pPr>
    <w:rPr>
      <w:sz w:val="18"/>
      <w:szCs w:val="18"/>
    </w:rPr>
  </w:style>
  <w:style w:type="paragraph" w:styleId="80">
    <w:name w:val="toc 8"/>
    <w:basedOn w:val="a1"/>
    <w:next w:val="a1"/>
    <w:autoRedefine/>
    <w:uiPriority w:val="39"/>
    <w:rsid w:val="001B05CC"/>
    <w:pPr>
      <w:ind w:left="1680"/>
      <w:jc w:val="left"/>
    </w:pPr>
    <w:rPr>
      <w:sz w:val="18"/>
      <w:szCs w:val="18"/>
    </w:rPr>
  </w:style>
  <w:style w:type="paragraph" w:styleId="90">
    <w:name w:val="toc 9"/>
    <w:basedOn w:val="a1"/>
    <w:next w:val="a1"/>
    <w:autoRedefine/>
    <w:uiPriority w:val="39"/>
    <w:rsid w:val="001B05CC"/>
    <w:pPr>
      <w:ind w:left="1920"/>
      <w:jc w:val="left"/>
    </w:pPr>
    <w:rPr>
      <w:sz w:val="18"/>
      <w:szCs w:val="18"/>
    </w:rPr>
  </w:style>
  <w:style w:type="paragraph" w:customStyle="1" w:styleId="StyleCentered">
    <w:name w:val="Style Centered"/>
    <w:basedOn w:val="a1"/>
    <w:semiHidden/>
    <w:rsid w:val="001B05CC"/>
    <w:pPr>
      <w:ind w:firstLine="0"/>
      <w:jc w:val="center"/>
    </w:pPr>
    <w:rPr>
      <w:rFonts w:eastAsia="Times New Roman"/>
      <w:szCs w:val="20"/>
    </w:rPr>
  </w:style>
  <w:style w:type="table" w:styleId="ab">
    <w:name w:val="Table Grid"/>
    <w:basedOn w:val="a3"/>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a1"/>
    <w:next w:val="a1"/>
    <w:semiHidden/>
    <w:rsid w:val="001B05CC"/>
    <w:pPr>
      <w:spacing w:before="240" w:after="240"/>
      <w:jc w:val="center"/>
    </w:pPr>
    <w:rPr>
      <w:rFonts w:ascii="Arial" w:hAnsi="Arial"/>
      <w:b/>
      <w:sz w:val="32"/>
    </w:rPr>
  </w:style>
  <w:style w:type="character" w:styleId="ac">
    <w:name w:val="Emphasis"/>
    <w:basedOn w:val="a2"/>
    <w:qFormat/>
    <w:rsid w:val="001B05CC"/>
    <w:rPr>
      <w:i/>
      <w:iCs/>
    </w:rPr>
  </w:style>
  <w:style w:type="character" w:customStyle="1" w:styleId="pictureCharChar">
    <w:name w:val="picture Char Char"/>
    <w:basedOn w:val="a2"/>
    <w:link w:val="pictureChar"/>
    <w:rsid w:val="001B05CC"/>
    <w:rPr>
      <w:rFonts w:eastAsia="Batang"/>
      <w:sz w:val="24"/>
      <w:szCs w:val="24"/>
      <w:lang w:val="ru-RU" w:eastAsia="ru-RU" w:bidi="ar-SA"/>
    </w:rPr>
  </w:style>
  <w:style w:type="paragraph" w:styleId="ad">
    <w:name w:val="header"/>
    <w:basedOn w:val="a1"/>
    <w:rsid w:val="001B05CC"/>
    <w:pPr>
      <w:tabs>
        <w:tab w:val="center" w:pos="4677"/>
        <w:tab w:val="right" w:pos="9355"/>
      </w:tabs>
    </w:pPr>
  </w:style>
  <w:style w:type="paragraph" w:styleId="ae">
    <w:name w:val="footer"/>
    <w:basedOn w:val="a1"/>
    <w:rsid w:val="001B05CC"/>
    <w:pPr>
      <w:tabs>
        <w:tab w:val="center" w:pos="4677"/>
        <w:tab w:val="right" w:pos="9355"/>
      </w:tabs>
    </w:pPr>
  </w:style>
  <w:style w:type="character" w:customStyle="1" w:styleId="MetaSymbol">
    <w:name w:val="MetaSymbol"/>
    <w:basedOn w:val="a2"/>
    <w:rsid w:val="001B05CC"/>
    <w:rPr>
      <w:i/>
    </w:rPr>
  </w:style>
  <w:style w:type="paragraph" w:customStyle="1" w:styleId="StyleHeading1Left0cmFirstline0cm">
    <w:name w:val="Style Heading 1 + Left:  0 cm First line:  0 cm"/>
    <w:basedOn w:val="a1"/>
    <w:semiHidden/>
    <w:rsid w:val="001B05CC"/>
    <w:pPr>
      <w:numPr>
        <w:numId w:val="2"/>
      </w:numPr>
    </w:pPr>
  </w:style>
  <w:style w:type="paragraph" w:customStyle="1" w:styleId="tableLeft">
    <w:name w:val="tableLeft"/>
    <w:basedOn w:val="tableCenter"/>
    <w:next w:val="a1"/>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a2"/>
    <w:link w:val="tableCenter"/>
    <w:rsid w:val="009E29C7"/>
    <w:rPr>
      <w:sz w:val="28"/>
      <w:lang w:val="ru-RU" w:eastAsia="ru-RU" w:bidi="ar-SA"/>
    </w:rPr>
  </w:style>
  <w:style w:type="paragraph" w:customStyle="1" w:styleId="Indented">
    <w:name w:val="_Indented"/>
    <w:basedOn w:val="a1"/>
    <w:rsid w:val="001B05CC"/>
    <w:pPr>
      <w:ind w:left="1418" w:firstLine="0"/>
    </w:pPr>
  </w:style>
  <w:style w:type="character" w:customStyle="1" w:styleId="listCharCharChar">
    <w:name w:val="list Char Char Char"/>
    <w:basedOn w:val="a2"/>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a1"/>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a1"/>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a2"/>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a">
    <w:name w:val="List"/>
    <w:basedOn w:val="a1"/>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a1"/>
    <w:next w:val="a1"/>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a2"/>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a1"/>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a2"/>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a2"/>
    <w:semiHidden/>
    <w:rsid w:val="001B05CC"/>
    <w:rPr>
      <w:rFonts w:ascii="Courier New" w:eastAsia="Batang" w:hAnsi="Courier New"/>
      <w:noProof/>
      <w:sz w:val="24"/>
      <w:szCs w:val="24"/>
      <w:lang w:val="en-US" w:eastAsia="ru-RU" w:bidi="ar-SA"/>
    </w:rPr>
  </w:style>
  <w:style w:type="paragraph" w:customStyle="1" w:styleId="codeChar">
    <w:name w:val="code Char"/>
    <w:basedOn w:val="a1"/>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11">
    <w:name w:val="Список1"/>
    <w:basedOn w:val="a1"/>
    <w:semiHidden/>
    <w:rsid w:val="001B05CC"/>
    <w:pPr>
      <w:ind w:firstLine="0"/>
    </w:pPr>
    <w:rPr>
      <w:sz w:val="24"/>
    </w:rPr>
  </w:style>
  <w:style w:type="character" w:customStyle="1" w:styleId="codeCharChar">
    <w:name w:val="code Char Char"/>
    <w:basedOn w:val="a2"/>
    <w:link w:val="codeChar"/>
    <w:rsid w:val="001B05CC"/>
    <w:rPr>
      <w:rFonts w:ascii="Courier New" w:eastAsia="Batang" w:hAnsi="Courier New"/>
      <w:noProof/>
      <w:sz w:val="24"/>
      <w:szCs w:val="24"/>
      <w:lang w:val="ru-RU" w:eastAsia="ru-RU" w:bidi="ar-SA"/>
    </w:rPr>
  </w:style>
  <w:style w:type="character" w:customStyle="1" w:styleId="var">
    <w:name w:val="var"/>
    <w:basedOn w:val="a2"/>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a1"/>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a2"/>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a1"/>
    <w:next w:val="a1"/>
    <w:semiHidden/>
    <w:rsid w:val="001B05CC"/>
    <w:pPr>
      <w:keepNext/>
      <w:keepLines/>
      <w:spacing w:before="120" w:line="240" w:lineRule="auto"/>
      <w:ind w:firstLine="0"/>
      <w:jc w:val="center"/>
    </w:pPr>
    <w:rPr>
      <w:sz w:val="24"/>
    </w:rPr>
  </w:style>
  <w:style w:type="character" w:customStyle="1" w:styleId="codeChar2">
    <w:name w:val="code Char2"/>
    <w:basedOn w:val="a2"/>
    <w:link w:val="code"/>
    <w:rsid w:val="001B05CC"/>
    <w:rPr>
      <w:rFonts w:ascii="Courier New" w:eastAsia="Batang" w:hAnsi="Courier New"/>
      <w:noProof/>
      <w:sz w:val="24"/>
      <w:szCs w:val="24"/>
      <w:lang w:val="ru-RU" w:eastAsia="ru-RU" w:bidi="ar-SA"/>
    </w:rPr>
  </w:style>
  <w:style w:type="numbering" w:customStyle="1" w:styleId="ListBulleted">
    <w:name w:val="ListBulleted"/>
    <w:basedOn w:val="a4"/>
    <w:rsid w:val="009003D1"/>
    <w:pPr>
      <w:numPr>
        <w:numId w:val="6"/>
      </w:numPr>
    </w:pPr>
  </w:style>
  <w:style w:type="character" w:customStyle="1" w:styleId="CodeInline">
    <w:name w:val="CodeInline"/>
    <w:basedOn w:val="a2"/>
    <w:rsid w:val="001B05CC"/>
    <w:rPr>
      <w:rFonts w:ascii="Courier New" w:hAnsi="Courier New"/>
      <w:sz w:val="24"/>
      <w:lang w:val="en-US"/>
    </w:rPr>
  </w:style>
  <w:style w:type="paragraph" w:customStyle="1" w:styleId="Heading2NN">
    <w:name w:val="Heading 2 NN"/>
    <w:basedOn w:val="2"/>
    <w:next w:val="a1"/>
    <w:rsid w:val="001B05CC"/>
    <w:pPr>
      <w:numPr>
        <w:ilvl w:val="0"/>
        <w:numId w:val="0"/>
      </w:numPr>
    </w:pPr>
  </w:style>
  <w:style w:type="numbering" w:customStyle="1" w:styleId="ListLiterature">
    <w:name w:val="ListLiterature"/>
    <w:basedOn w:val="a4"/>
    <w:rsid w:val="00993B31"/>
    <w:pPr>
      <w:numPr>
        <w:numId w:val="7"/>
      </w:numPr>
    </w:pPr>
  </w:style>
  <w:style w:type="paragraph" w:customStyle="1" w:styleId="21">
    <w:name w:val="продолжение2"/>
    <w:basedOn w:val="a5"/>
    <w:semiHidden/>
    <w:rsid w:val="001B05CC"/>
  </w:style>
  <w:style w:type="paragraph" w:customStyle="1" w:styleId="Continuation">
    <w:name w:val="_Continuation"/>
    <w:basedOn w:val="a1"/>
    <w:next w:val="a1"/>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a2"/>
    <w:rsid w:val="001B05CC"/>
    <w:rPr>
      <w:rFonts w:ascii="Courier New" w:eastAsia="Batang" w:hAnsi="Courier New"/>
      <w:noProof/>
      <w:sz w:val="24"/>
      <w:szCs w:val="24"/>
      <w:lang w:val="ru-RU" w:eastAsia="ru-RU" w:bidi="ar-SA"/>
    </w:rPr>
  </w:style>
  <w:style w:type="character" w:styleId="af">
    <w:name w:val="annotation reference"/>
    <w:basedOn w:val="a2"/>
    <w:semiHidden/>
    <w:rsid w:val="001B05CC"/>
    <w:rPr>
      <w:sz w:val="16"/>
      <w:szCs w:val="16"/>
    </w:rPr>
  </w:style>
  <w:style w:type="paragraph" w:styleId="af0">
    <w:name w:val="annotation text"/>
    <w:basedOn w:val="a1"/>
    <w:semiHidden/>
    <w:rsid w:val="001B05CC"/>
    <w:rPr>
      <w:sz w:val="20"/>
      <w:szCs w:val="20"/>
    </w:rPr>
  </w:style>
  <w:style w:type="paragraph" w:styleId="af1">
    <w:name w:val="annotation subject"/>
    <w:basedOn w:val="af0"/>
    <w:next w:val="af0"/>
    <w:semiHidden/>
    <w:rsid w:val="001B05CC"/>
    <w:rPr>
      <w:b/>
      <w:bCs/>
    </w:rPr>
  </w:style>
  <w:style w:type="paragraph" w:styleId="af2">
    <w:name w:val="Balloon Text"/>
    <w:basedOn w:val="a1"/>
    <w:semiHidden/>
    <w:rsid w:val="001B05CC"/>
    <w:rPr>
      <w:rFonts w:ascii="Tahoma" w:hAnsi="Tahoma" w:cs="Tahoma"/>
      <w:sz w:val="16"/>
      <w:szCs w:val="16"/>
    </w:rPr>
  </w:style>
  <w:style w:type="paragraph" w:customStyle="1" w:styleId="Programparagraph">
    <w:name w:val="Program paragraph"/>
    <w:basedOn w:val="a1"/>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a2"/>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a1"/>
    <w:next w:val="a1"/>
    <w:rsid w:val="001B05CC"/>
    <w:pPr>
      <w:keepNext/>
      <w:keepLines/>
      <w:spacing w:before="60"/>
      <w:ind w:firstLine="0"/>
    </w:pPr>
    <w:rPr>
      <w:b/>
    </w:rPr>
  </w:style>
  <w:style w:type="character" w:styleId="HTML">
    <w:name w:val="HTML Acronym"/>
    <w:basedOn w:val="a2"/>
    <w:rsid w:val="001B05CC"/>
  </w:style>
  <w:style w:type="paragraph" w:customStyle="1" w:styleId="IndentedSuper">
    <w:name w:val="_Indented Super"/>
    <w:basedOn w:val="a1"/>
    <w:rsid w:val="001B05CC"/>
    <w:pPr>
      <w:ind w:left="2268" w:firstLine="0"/>
    </w:pPr>
  </w:style>
  <w:style w:type="paragraph" w:customStyle="1" w:styleId="ContinuationSuper">
    <w:name w:val="_Continuation Super"/>
    <w:basedOn w:val="a1"/>
    <w:rsid w:val="001B05CC"/>
    <w:pPr>
      <w:ind w:left="1701" w:firstLine="0"/>
    </w:pPr>
  </w:style>
  <w:style w:type="paragraph" w:customStyle="1" w:styleId="Comment">
    <w:name w:val="Comment"/>
    <w:basedOn w:val="a1"/>
    <w:rsid w:val="001B05CC"/>
    <w:pPr>
      <w:spacing w:after="180"/>
      <w:ind w:left="1418" w:firstLine="0"/>
    </w:pPr>
    <w:rPr>
      <w:rFonts w:eastAsia="MS Mincho"/>
      <w:sz w:val="20"/>
      <w:szCs w:val="20"/>
    </w:rPr>
  </w:style>
  <w:style w:type="paragraph" w:styleId="af3">
    <w:name w:val="Normal (Web)"/>
    <w:basedOn w:val="a1"/>
    <w:uiPriority w:val="99"/>
    <w:rsid w:val="001B05CC"/>
    <w:pPr>
      <w:spacing w:before="100" w:beforeAutospacing="1" w:after="100" w:afterAutospacing="1" w:line="240" w:lineRule="auto"/>
      <w:ind w:firstLine="0"/>
      <w:jc w:val="left"/>
    </w:pPr>
    <w:rPr>
      <w:rFonts w:eastAsia="Times New Roman"/>
      <w:sz w:val="24"/>
    </w:rPr>
  </w:style>
  <w:style w:type="character" w:styleId="HTML0">
    <w:name w:val="HTML Typewriter"/>
    <w:basedOn w:val="a2"/>
    <w:rsid w:val="001B05CC"/>
    <w:rPr>
      <w:rFonts w:ascii="Courier New" w:eastAsia="Times New Roman" w:hAnsi="Courier New" w:cs="Courier New"/>
      <w:sz w:val="20"/>
      <w:szCs w:val="20"/>
    </w:rPr>
  </w:style>
  <w:style w:type="character" w:styleId="HTML1">
    <w:name w:val="HTML Code"/>
    <w:basedOn w:val="a2"/>
    <w:rsid w:val="001B05CC"/>
    <w:rPr>
      <w:rFonts w:ascii="Courier New" w:eastAsia="Times New Roman" w:hAnsi="Courier New" w:cs="Courier New"/>
      <w:sz w:val="20"/>
      <w:szCs w:val="20"/>
    </w:rPr>
  </w:style>
  <w:style w:type="paragraph" w:styleId="22">
    <w:name w:val="Body Text 2"/>
    <w:basedOn w:val="a1"/>
    <w:rsid w:val="001B05CC"/>
    <w:pPr>
      <w:spacing w:line="240" w:lineRule="auto"/>
      <w:ind w:firstLine="0"/>
    </w:pPr>
    <w:rPr>
      <w:rFonts w:eastAsia="Times New Roman"/>
      <w:sz w:val="22"/>
      <w:szCs w:val="20"/>
      <w:lang w:val="en-US"/>
    </w:rPr>
  </w:style>
  <w:style w:type="character" w:styleId="af4">
    <w:name w:val="Strong"/>
    <w:basedOn w:val="a2"/>
    <w:qFormat/>
    <w:rsid w:val="001B05CC"/>
    <w:rPr>
      <w:b/>
      <w:bCs/>
    </w:rPr>
  </w:style>
  <w:style w:type="character" w:styleId="af5">
    <w:name w:val="FollowedHyperlink"/>
    <w:basedOn w:val="a2"/>
    <w:rsid w:val="001B05CC"/>
    <w:rPr>
      <w:color w:val="800080"/>
      <w:u w:val="single"/>
    </w:rPr>
  </w:style>
  <w:style w:type="paragraph" w:customStyle="1" w:styleId="TableCaptionold">
    <w:name w:val="TableCaption_old"/>
    <w:basedOn w:val="a1"/>
    <w:rsid w:val="001B05CC"/>
    <w:pPr>
      <w:numPr>
        <w:numId w:val="11"/>
      </w:numPr>
      <w:spacing w:before="120"/>
      <w:jc w:val="center"/>
    </w:pPr>
    <w:rPr>
      <w:rFonts w:ascii="Arial" w:eastAsia="Times New Roman" w:hAnsi="Arial"/>
      <w:b/>
      <w:sz w:val="24"/>
    </w:rPr>
  </w:style>
  <w:style w:type="character" w:customStyle="1" w:styleId="ContinuationChar">
    <w:name w:val="_Continuation Char"/>
    <w:basedOn w:val="a2"/>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2"/>
      </w:numPr>
      <w:spacing w:before="120"/>
      <w:jc w:val="left"/>
    </w:pPr>
    <w:rPr>
      <w:b w:val="0"/>
    </w:rPr>
  </w:style>
  <w:style w:type="paragraph" w:customStyle="1" w:styleId="smallCaption">
    <w:name w:val="smallCaption"/>
    <w:basedOn w:val="a1"/>
    <w:rsid w:val="001B05CC"/>
    <w:pPr>
      <w:keepLines/>
      <w:ind w:firstLine="0"/>
      <w:jc w:val="center"/>
    </w:pPr>
    <w:rPr>
      <w:rFonts w:ascii="Arial" w:hAnsi="Arial"/>
      <w:b/>
      <w:sz w:val="24"/>
    </w:rPr>
  </w:style>
  <w:style w:type="character" w:customStyle="1" w:styleId="tableContentsChar">
    <w:name w:val="tableContents Char"/>
    <w:basedOn w:val="a2"/>
    <w:link w:val="tableContents"/>
    <w:rsid w:val="0004307F"/>
    <w:rPr>
      <w:sz w:val="28"/>
      <w:lang w:val="ru-RU" w:eastAsia="ru-RU" w:bidi="ar-SA"/>
    </w:rPr>
  </w:style>
  <w:style w:type="paragraph" w:styleId="af6">
    <w:name w:val="Message Header"/>
    <w:basedOn w:val="a1"/>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a2"/>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a4"/>
    <w:rsid w:val="001B05CC"/>
    <w:pPr>
      <w:numPr>
        <w:numId w:val="13"/>
      </w:numPr>
    </w:pPr>
  </w:style>
  <w:style w:type="paragraph" w:customStyle="1" w:styleId="a0">
    <w:name w:val="Обычный список"/>
    <w:basedOn w:val="a1"/>
    <w:autoRedefine/>
    <w:rsid w:val="001B05CC"/>
    <w:pPr>
      <w:numPr>
        <w:numId w:val="14"/>
      </w:numPr>
      <w:spacing w:after="120"/>
    </w:pPr>
    <w:rPr>
      <w:rFonts w:eastAsia="Times New Roman"/>
    </w:rPr>
  </w:style>
  <w:style w:type="paragraph" w:styleId="HTML2">
    <w:name w:val="HTML Preformatted"/>
    <w:basedOn w:val="a1"/>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a2"/>
    <w:rsid w:val="001B05CC"/>
    <w:rPr>
      <w:i/>
      <w:lang w:val="en-US"/>
    </w:rPr>
  </w:style>
  <w:style w:type="character" w:customStyle="1" w:styleId="contenttitle">
    <w:name w:val="contenttitle"/>
    <w:basedOn w:val="a2"/>
    <w:rsid w:val="00FA774D"/>
  </w:style>
  <w:style w:type="character" w:customStyle="1" w:styleId="name">
    <w:name w:val="name"/>
    <w:basedOn w:val="a2"/>
    <w:rsid w:val="005C4E96"/>
  </w:style>
  <w:style w:type="numbering" w:customStyle="1" w:styleId="NumberedLiterature">
    <w:name w:val="Numbered Literature"/>
    <w:basedOn w:val="a4"/>
    <w:rsid w:val="00993B31"/>
    <w:pPr>
      <w:numPr>
        <w:numId w:val="15"/>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a1"/>
    <w:rsid w:val="0004307F"/>
    <w:pPr>
      <w:ind w:firstLine="0"/>
    </w:pPr>
  </w:style>
  <w:style w:type="paragraph" w:styleId="af7">
    <w:name w:val="footnote text"/>
    <w:basedOn w:val="a1"/>
    <w:link w:val="af8"/>
    <w:rsid w:val="00113801"/>
    <w:pPr>
      <w:spacing w:line="240" w:lineRule="auto"/>
    </w:pPr>
    <w:rPr>
      <w:sz w:val="20"/>
      <w:szCs w:val="20"/>
    </w:rPr>
  </w:style>
  <w:style w:type="character" w:customStyle="1" w:styleId="af8">
    <w:name w:val="Текст сноски Знак"/>
    <w:basedOn w:val="a2"/>
    <w:link w:val="af7"/>
    <w:rsid w:val="00113801"/>
  </w:style>
  <w:style w:type="character" w:styleId="af9">
    <w:name w:val="footnote reference"/>
    <w:basedOn w:val="a2"/>
    <w:rsid w:val="00113801"/>
    <w:rPr>
      <w:vertAlign w:val="superscript"/>
    </w:rPr>
  </w:style>
  <w:style w:type="character" w:styleId="afa">
    <w:name w:val="Unresolved Mention"/>
    <w:basedOn w:val="a2"/>
    <w:uiPriority w:val="99"/>
    <w:semiHidden/>
    <w:unhideWhenUsed/>
    <w:rsid w:val="00470816"/>
    <w:rPr>
      <w:color w:val="605E5C"/>
      <w:shd w:val="clear" w:color="auto" w:fill="E1DFDD"/>
    </w:rPr>
  </w:style>
  <w:style w:type="character" w:styleId="afb">
    <w:name w:val="Placeholder Text"/>
    <w:basedOn w:val="a2"/>
    <w:uiPriority w:val="99"/>
    <w:semiHidden/>
    <w:rsid w:val="0026788E"/>
    <w:rPr>
      <w:color w:val="808080"/>
    </w:rPr>
  </w:style>
  <w:style w:type="paragraph" w:styleId="afc">
    <w:name w:val="List Paragraph"/>
    <w:basedOn w:val="a1"/>
    <w:uiPriority w:val="34"/>
    <w:qFormat/>
    <w:rsid w:val="00DA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35237">
      <w:bodyDiv w:val="1"/>
      <w:marLeft w:val="0"/>
      <w:marRight w:val="0"/>
      <w:marTop w:val="0"/>
      <w:marBottom w:val="0"/>
      <w:divBdr>
        <w:top w:val="none" w:sz="0" w:space="0" w:color="auto"/>
        <w:left w:val="none" w:sz="0" w:space="0" w:color="auto"/>
        <w:bottom w:val="none" w:sz="0" w:space="0" w:color="auto"/>
        <w:right w:val="none" w:sz="0" w:space="0" w:color="auto"/>
      </w:divBdr>
    </w:div>
    <w:div w:id="108857803">
      <w:bodyDiv w:val="1"/>
      <w:marLeft w:val="0"/>
      <w:marRight w:val="0"/>
      <w:marTop w:val="0"/>
      <w:marBottom w:val="0"/>
      <w:divBdr>
        <w:top w:val="none" w:sz="0" w:space="0" w:color="auto"/>
        <w:left w:val="none" w:sz="0" w:space="0" w:color="auto"/>
        <w:bottom w:val="none" w:sz="0" w:space="0" w:color="auto"/>
        <w:right w:val="none" w:sz="0" w:space="0" w:color="auto"/>
      </w:divBdr>
      <w:divsChild>
        <w:div w:id="696539452">
          <w:marLeft w:val="0"/>
          <w:marRight w:val="0"/>
          <w:marTop w:val="0"/>
          <w:marBottom w:val="0"/>
          <w:divBdr>
            <w:top w:val="none" w:sz="0" w:space="0" w:color="auto"/>
            <w:left w:val="none" w:sz="0" w:space="0" w:color="auto"/>
            <w:bottom w:val="none" w:sz="0" w:space="0" w:color="auto"/>
            <w:right w:val="none" w:sz="0" w:space="0" w:color="auto"/>
          </w:divBdr>
          <w:divsChild>
            <w:div w:id="1841458501">
              <w:marLeft w:val="0"/>
              <w:marRight w:val="0"/>
              <w:marTop w:val="0"/>
              <w:marBottom w:val="0"/>
              <w:divBdr>
                <w:top w:val="none" w:sz="0" w:space="0" w:color="auto"/>
                <w:left w:val="none" w:sz="0" w:space="0" w:color="auto"/>
                <w:bottom w:val="none" w:sz="0" w:space="0" w:color="auto"/>
                <w:right w:val="none" w:sz="0" w:space="0" w:color="auto"/>
              </w:divBdr>
              <w:divsChild>
                <w:div w:id="18292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75465735">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3209021">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10606183">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25464426">
      <w:bodyDiv w:val="1"/>
      <w:marLeft w:val="0"/>
      <w:marRight w:val="0"/>
      <w:marTop w:val="0"/>
      <w:marBottom w:val="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180780961">
      <w:bodyDiv w:val="1"/>
      <w:marLeft w:val="0"/>
      <w:marRight w:val="0"/>
      <w:marTop w:val="0"/>
      <w:marBottom w:val="0"/>
      <w:divBdr>
        <w:top w:val="none" w:sz="0" w:space="0" w:color="auto"/>
        <w:left w:val="none" w:sz="0" w:space="0" w:color="auto"/>
        <w:bottom w:val="none" w:sz="0" w:space="0" w:color="auto"/>
        <w:right w:val="none" w:sz="0" w:space="0" w:color="auto"/>
      </w:divBdr>
    </w:div>
    <w:div w:id="1323662193">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18365525">
      <w:bodyDiv w:val="1"/>
      <w:marLeft w:val="0"/>
      <w:marRight w:val="0"/>
      <w:marTop w:val="0"/>
      <w:marBottom w:val="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tb-media.ru/wiki/" TargetMode="External"/><Relationship Id="rId18" Type="http://schemas.openxmlformats.org/officeDocument/2006/relationships/hyperlink" Target="http://apex.sjtu.edu.cn/public/files/members/20160929/functional-bid-lands.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nzhang.net/papers/unbias-kd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Kaplan&#8211;Meier_estim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tb-media.ru/wik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survival-analysis-part-a-70213df21c2e" TargetMode="External"/><Relationship Id="rId23" Type="http://schemas.openxmlformats.org/officeDocument/2006/relationships/footer" Target="footer2.xml"/><Relationship Id="rId10" Type="http://schemas.openxmlformats.org/officeDocument/2006/relationships/hyperlink" Target="http://www.adnews.com.au/opinion/how-to-better-understand-auction-dynamics-for-video-ad-campaigns" TargetMode="External"/><Relationship Id="rId19" Type="http://schemas.openxmlformats.org/officeDocument/2006/relationships/hyperlink" Target="https://www.aaai.org/ojs/index.php/AAAI/article/view/4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CTR_(&#1048;&#1085;&#1090;&#1077;&#1088;&#1085;&#1077;&#109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6F903-B33E-CC4D-A3A7-EC45EC1B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19</Pages>
  <Words>2896</Words>
  <Characters>16512</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Конечные автоматы и программирование визуализаторов</vt:lpstr>
      <vt:lpstr>Конечные автоматы и программирование визуализаторов</vt:lpstr>
    </vt:vector>
  </TitlesOfParts>
  <Company>IFMO</Company>
  <LinksUpToDate>false</LinksUpToDate>
  <CharactersWithSpaces>19370</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Microsoft Office User</cp:lastModifiedBy>
  <cp:revision>23</cp:revision>
  <cp:lastPrinted>2006-09-22T11:40:00Z</cp:lastPrinted>
  <dcterms:created xsi:type="dcterms:W3CDTF">2015-06-05T19:16:00Z</dcterms:created>
  <dcterms:modified xsi:type="dcterms:W3CDTF">2020-04-28T15:38:00Z</dcterms:modified>
</cp:coreProperties>
</file>