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lang w:eastAsia="en-US"/>
        </w:rPr>
        <w:id w:val="665679280"/>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470"/>
          </w:tblGrid>
          <w:tr w:rsidR="00A67DF1" w14:paraId="1471C411" w14:textId="77777777">
            <w:tc>
              <w:tcPr>
                <w:tcW w:w="7672" w:type="dxa"/>
                <w:tcMar>
                  <w:top w:w="216" w:type="dxa"/>
                  <w:left w:w="115" w:type="dxa"/>
                  <w:bottom w:w="216" w:type="dxa"/>
                  <w:right w:w="115" w:type="dxa"/>
                </w:tcMar>
              </w:tcPr>
              <w:p w14:paraId="6D453E3E" w14:textId="77777777" w:rsidR="00A67DF1" w:rsidRDefault="00A67DF1" w:rsidP="00A67DF1">
                <w:pPr>
                  <w:pStyle w:val="NoSpacing"/>
                  <w:rPr>
                    <w:rFonts w:asciiTheme="majorHAnsi" w:eastAsiaTheme="majorEastAsia" w:hAnsiTheme="majorHAnsi" w:cstheme="majorBidi"/>
                  </w:rPr>
                </w:pPr>
                <w:r>
                  <w:rPr>
                    <w:rFonts w:asciiTheme="majorHAnsi" w:eastAsiaTheme="majorEastAsia" w:hAnsiTheme="majorHAnsi" w:cstheme="majorBidi"/>
                    <w:noProof/>
                    <w:lang w:eastAsia="en-US"/>
                  </w:rPr>
                  <w:drawing>
                    <wp:inline distT="0" distB="0" distL="0" distR="0" wp14:anchorId="7D8CB02D" wp14:editId="4362B6ED">
                      <wp:extent cx="3075129" cy="71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stack_c_grey.emf"/>
                              <pic:cNvPicPr/>
                            </pic:nvPicPr>
                            <pic:blipFill>
                              <a:blip r:embed="rId8">
                                <a:extLst>
                                  <a:ext uri="{28A0092B-C50C-407E-A947-70E740481C1C}">
                                    <a14:useLocalDpi xmlns:a14="http://schemas.microsoft.com/office/drawing/2010/main" val="0"/>
                                  </a:ext>
                                </a:extLst>
                              </a:blip>
                              <a:stretch>
                                <a:fillRect/>
                              </a:stretch>
                            </pic:blipFill>
                            <pic:spPr>
                              <a:xfrm>
                                <a:off x="0" y="0"/>
                                <a:ext cx="3075129" cy="710400"/>
                              </a:xfrm>
                              <a:prstGeom prst="rect">
                                <a:avLst/>
                              </a:prstGeom>
                            </pic:spPr>
                          </pic:pic>
                        </a:graphicData>
                      </a:graphic>
                    </wp:inline>
                  </w:drawing>
                </w:r>
              </w:p>
            </w:tc>
          </w:tr>
          <w:tr w:rsidR="00A67DF1" w14:paraId="7A9A9921" w14:textId="77777777">
            <w:tc>
              <w:tcPr>
                <w:tcW w:w="7672" w:type="dxa"/>
              </w:tcPr>
              <w:sdt>
                <w:sdtPr>
                  <w:rPr>
                    <w:rFonts w:asciiTheme="majorHAnsi" w:eastAsiaTheme="majorEastAsia" w:hAnsiTheme="majorHAnsi" w:cstheme="majorBidi"/>
                    <w:color w:val="4F81BD" w:themeColor="accent1"/>
                    <w:sz w:val="80"/>
                    <w:szCs w:val="80"/>
                  </w:rPr>
                  <w:alias w:val="Title"/>
                  <w:id w:val="13406919"/>
                  <w:placeholder>
                    <w:docPart w:val="F9AC8689ABE240A7912B95CCEBE9A4EF"/>
                  </w:placeholder>
                  <w:dataBinding w:prefixMappings="xmlns:ns0='http://schemas.openxmlformats.org/package/2006/metadata/core-properties' xmlns:ns1='http://purl.org/dc/elements/1.1/'" w:xpath="/ns0:coreProperties[1]/ns1:title[1]" w:storeItemID="{6C3C8BC8-F283-45AE-878A-BAB7291924A1}"/>
                  <w:text/>
                </w:sdtPr>
                <w:sdtContent>
                  <w:p w14:paraId="6B7B773F" w14:textId="77777777" w:rsidR="00A67DF1" w:rsidRDefault="00534B3C" w:rsidP="00534B3C">
                    <w:pPr>
                      <w:pStyle w:val="NoSpacing"/>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Feasibility Study</w:t>
                    </w:r>
                  </w:p>
                </w:sdtContent>
              </w:sdt>
            </w:tc>
          </w:tr>
          <w:tr w:rsidR="00A67DF1" w14:paraId="26EABF6A" w14:textId="77777777">
            <w:sdt>
              <w:sdtPr>
                <w:rPr>
                  <w:rFonts w:ascii="Avenir Next LT Pro" w:hAnsi="Avenir Next LT Pro"/>
                  <w:shd w:val="clear" w:color="auto" w:fill="FFFFFF"/>
                </w:rPr>
                <w:alias w:val="Subtitle"/>
                <w:id w:val="13406923"/>
                <w:placeholder>
                  <w:docPart w:val="365E8D834E42437A9A7CB570C468B6E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7F180E6" w14:textId="5A8BCD17" w:rsidR="00A67DF1" w:rsidRDefault="002C3F65" w:rsidP="004737B8">
                    <w:pPr>
                      <w:pStyle w:val="NoSpacing"/>
                      <w:rPr>
                        <w:rFonts w:asciiTheme="majorHAnsi" w:eastAsiaTheme="majorEastAsia" w:hAnsiTheme="majorHAnsi" w:cstheme="majorBidi"/>
                      </w:rPr>
                    </w:pPr>
                    <w:r w:rsidRPr="002C3F65">
                      <w:rPr>
                        <w:rFonts w:ascii="Avenir Next LT Pro" w:hAnsi="Avenir Next LT Pro"/>
                        <w:shd w:val="clear" w:color="auto" w:fill="FFFFFF"/>
                      </w:rPr>
                      <w:t>[</w:t>
                    </w:r>
                    <w:r w:rsidR="001F40BD">
                      <w:rPr>
                        <w:rFonts w:ascii="Avenir Next LT Pro" w:hAnsi="Avenir Next LT Pro"/>
                        <w:shd w:val="clear" w:color="auto" w:fill="FFFFFF"/>
                      </w:rPr>
                      <w:t>interactive interview simulation system</w:t>
                    </w:r>
                    <w:r w:rsidRPr="002C3F65">
                      <w:rPr>
                        <w:rFonts w:ascii="Avenir Next LT Pro" w:hAnsi="Avenir Next LT Pro"/>
                        <w:shd w:val="clear" w:color="auto" w:fill="FFFFFF"/>
                      </w:rPr>
                      <w:t>]</w:t>
                    </w:r>
                  </w:p>
                </w:tc>
              </w:sdtContent>
            </w:sdt>
          </w:tr>
        </w:tbl>
        <w:p w14:paraId="16BE0068" w14:textId="77777777" w:rsidR="00A67DF1" w:rsidRDefault="00A67DF1"/>
        <w:p w14:paraId="1222406B" w14:textId="77777777" w:rsidR="00A67DF1" w:rsidRDefault="00A67DF1"/>
        <w:tbl>
          <w:tblPr>
            <w:tblpPr w:leftFromText="187" w:rightFromText="187" w:horzAnchor="margin" w:tblpXSpec="center" w:tblpYSpec="bottom"/>
            <w:tblW w:w="4000" w:type="pct"/>
            <w:tblLook w:val="04A0" w:firstRow="1" w:lastRow="0" w:firstColumn="1" w:lastColumn="0" w:noHBand="0" w:noVBand="1"/>
          </w:tblPr>
          <w:tblGrid>
            <w:gridCol w:w="7488"/>
          </w:tblGrid>
          <w:tr w:rsidR="00A67DF1" w14:paraId="029F73C4" w14:textId="77777777" w:rsidTr="1806522E">
            <w:trPr>
              <w:trHeight w:val="954"/>
            </w:trPr>
            <w:tc>
              <w:tcPr>
                <w:tcW w:w="7672" w:type="dxa"/>
                <w:tcMar>
                  <w:top w:w="216" w:type="dxa"/>
                  <w:left w:w="115" w:type="dxa"/>
                  <w:bottom w:w="216" w:type="dxa"/>
                  <w:right w:w="115" w:type="dxa"/>
                </w:tcMar>
              </w:tcPr>
              <w:p w14:paraId="470E09E9" w14:textId="77777777" w:rsidR="00885124" w:rsidRDefault="00000000" w:rsidP="00885124">
                <w:pPr>
                  <w:pStyle w:val="NoSpacing"/>
                  <w:rPr>
                    <w:color w:val="4F81BD" w:themeColor="accent1"/>
                  </w:rPr>
                </w:pPr>
                <w:sdt>
                  <w:sdtPr>
                    <w:rPr>
                      <w:color w:val="4F81BD" w:themeColor="accent1"/>
                    </w:rPr>
                    <w:alias w:val="Author"/>
                    <w:id w:val="13406928"/>
                    <w:placeholder>
                      <w:docPart w:val="FE21F2C949AF48A49FC914EAB91FE24B"/>
                    </w:placeholder>
                    <w:dataBinding w:prefixMappings="xmlns:ns0='http://schemas.openxmlformats.org/package/2006/metadata/core-properties' xmlns:ns1='http://purl.org/dc/elements/1.1/'" w:xpath="/ns0:coreProperties[1]/ns1:creator[1]" w:storeItemID="{6C3C8BC8-F283-45AE-878A-BAB7291924A1}"/>
                    <w:text/>
                  </w:sdtPr>
                  <w:sdtContent>
                    <w:r w:rsidR="3EAFBD54">
                      <w:rPr>
                        <w:color w:val="4F81BD" w:themeColor="accent1"/>
                      </w:rPr>
                      <w:t>Pam Fluttert</w:t>
                    </w:r>
                  </w:sdtContent>
                </w:sdt>
                <w:r w:rsidR="13C5C280">
                  <w:rPr>
                    <w:color w:val="4F81BD" w:themeColor="accent1"/>
                  </w:rPr>
                  <w:t xml:space="preserve"> </w:t>
                </w:r>
                <w:sdt>
                  <w:sdtPr>
                    <w:rPr>
                      <w:color w:val="4F81BD" w:themeColor="accent1"/>
                    </w:rPr>
                    <w:alias w:val="Author"/>
                    <w:id w:val="314777051"/>
                    <w:dataBinding w:prefixMappings="xmlns:ns0='http://schemas.openxmlformats.org/package/2006/metadata/core-properties' xmlns:ns1='http://purl.org/dc/elements/1.1/'" w:xpath="/ns0:coreProperties[1]/ns1:creator[1]" w:storeItemID="{6C3C8BC8-F283-45AE-878A-BAB7291924A1}"/>
                    <w:text/>
                  </w:sdtPr>
                  <w:sdtContent>
                    <w:r w:rsidR="3EAFBD54">
                      <w:rPr>
                        <w:color w:val="4F81BD" w:themeColor="accent1"/>
                      </w:rPr>
                      <w:t>Pam Fluttert</w:t>
                    </w:r>
                  </w:sdtContent>
                </w:sdt>
              </w:p>
              <w:p w14:paraId="6E4D41F6" w14:textId="77777777" w:rsidR="00A67DF1" w:rsidRDefault="00A67DF1" w:rsidP="00885124">
                <w:pPr>
                  <w:pStyle w:val="NoSpacing"/>
                  <w:rPr>
                    <w:color w:val="4F81BD" w:themeColor="accent1"/>
                  </w:rPr>
                </w:pPr>
              </w:p>
              <w:p w14:paraId="24E8660B" w14:textId="77777777" w:rsidR="00A67DF1" w:rsidRDefault="00A67DF1">
                <w:pPr>
                  <w:pStyle w:val="NoSpacing"/>
                  <w:rPr>
                    <w:color w:val="4F81BD" w:themeColor="accent1"/>
                  </w:rPr>
                </w:pPr>
              </w:p>
            </w:tc>
          </w:tr>
        </w:tbl>
        <w:p w14:paraId="3A28C96C" w14:textId="77777777" w:rsidR="00A67DF1" w:rsidRDefault="00A67DF1"/>
        <w:p w14:paraId="49C3F5F3" w14:textId="77777777" w:rsidR="00A67DF1" w:rsidRDefault="00A67DF1">
          <w:r>
            <w:br w:type="page"/>
          </w:r>
        </w:p>
      </w:sdtContent>
    </w:sdt>
    <w:p w14:paraId="7DBF4137" w14:textId="77777777" w:rsidR="009505F3" w:rsidRDefault="00534B3C" w:rsidP="007502C8">
      <w:pPr>
        <w:pStyle w:val="Heading1"/>
      </w:pPr>
      <w:r>
        <w:lastRenderedPageBreak/>
        <w:t>Executive Summary</w:t>
      </w:r>
    </w:p>
    <w:p w14:paraId="5E96B862" w14:textId="6A14E2B8" w:rsidR="004737B8" w:rsidRPr="004737B8" w:rsidRDefault="001F40BD" w:rsidP="001F40BD">
      <w:pPr>
        <w:rPr>
          <w:sz w:val="26"/>
          <w:szCs w:val="26"/>
        </w:rPr>
      </w:pPr>
      <w:r w:rsidRPr="001F40BD">
        <w:rPr>
          <w:i/>
          <w:color w:val="00B050"/>
        </w:rPr>
        <w:t xml:space="preserve">The Executive Summary provides an overview of the content contained in the feasibility study. It provides a </w:t>
      </w:r>
      <w:proofErr w:type="gramStart"/>
      <w:r w:rsidRPr="001F40BD">
        <w:rPr>
          <w:i/>
          <w:color w:val="00B050"/>
        </w:rPr>
        <w:t>higher-level</w:t>
      </w:r>
      <w:proofErr w:type="gramEnd"/>
      <w:r w:rsidRPr="001F40BD">
        <w:rPr>
          <w:i/>
          <w:color w:val="00B050"/>
        </w:rPr>
        <w:t xml:space="preserve"> summary of the details contained within the rest of the document.</w:t>
      </w:r>
      <w:r>
        <w:rPr>
          <w:i/>
          <w:color w:val="00B050"/>
          <w:rtl/>
        </w:rPr>
        <w:br/>
      </w:r>
      <w:r>
        <w:rPr>
          <w:i/>
          <w:color w:val="00B050"/>
          <w:rtl/>
        </w:rPr>
        <w:br/>
      </w:r>
      <w:r w:rsidRPr="001F40BD">
        <w:rPr>
          <w:sz w:val="26"/>
          <w:szCs w:val="26"/>
        </w:rPr>
        <w:t>The proposed project is to develop an Interactive AI Interview Simulation System (IISS). This platform will provide candidates with an intelligent and realistic interview practice environment while allowing recruiters and HR managers to manage AI-powered interview sessions, evaluate candidates, and generate analytics reports. This feasibility study explores the viability and practicality of developing and deploying this system.</w:t>
      </w:r>
    </w:p>
    <w:p w14:paraId="6D287A62" w14:textId="6E842545" w:rsidR="007502C8" w:rsidRDefault="00534B3C" w:rsidP="007502C8">
      <w:pPr>
        <w:pStyle w:val="Heading1"/>
      </w:pPr>
      <w:r>
        <w:t>Description of Products/Services</w:t>
      </w:r>
    </w:p>
    <w:p w14:paraId="78F381EF" w14:textId="77777777" w:rsidR="001F40BD" w:rsidRPr="001F40BD" w:rsidRDefault="001F40BD" w:rsidP="001F40BD">
      <w:pPr>
        <w:pStyle w:val="ListParagraph"/>
        <w:numPr>
          <w:ilvl w:val="0"/>
          <w:numId w:val="2"/>
        </w:numPr>
        <w:rPr>
          <w:sz w:val="26"/>
          <w:szCs w:val="26"/>
        </w:rPr>
      </w:pPr>
      <w:r w:rsidRPr="001F40BD">
        <w:rPr>
          <w:i/>
          <w:iCs/>
          <w:color w:val="00B050"/>
        </w:rPr>
        <w:t>A high-level description of the products and/or services being considered in the feasibility study is included here. This section provides detailed descriptions of what is being considered. This description captures the most important aspects of the products and/or services and how they may benefit stakeholders and the University.</w:t>
      </w:r>
    </w:p>
    <w:p w14:paraId="46CDE5B0" w14:textId="30CCA317" w:rsidR="004737B8" w:rsidRPr="004737B8" w:rsidRDefault="001F40BD" w:rsidP="001F40BD">
      <w:pPr>
        <w:pStyle w:val="ListParagraph"/>
        <w:rPr>
          <w:sz w:val="26"/>
          <w:szCs w:val="26"/>
        </w:rPr>
      </w:pPr>
      <w:r>
        <w:rPr>
          <w:i/>
          <w:iCs/>
          <w:color w:val="00B050"/>
          <w:rtl/>
        </w:rPr>
        <w:br/>
      </w:r>
      <w:r w:rsidR="004737B8" w:rsidRPr="004737B8">
        <w:rPr>
          <w:sz w:val="26"/>
          <w:szCs w:val="26"/>
        </w:rPr>
        <w:t>The project aims to create a user-friendly mobile app that offers the following services:</w:t>
      </w:r>
    </w:p>
    <w:p w14:paraId="6FC94ADA" w14:textId="3A7BD29A" w:rsidR="004737B8" w:rsidRPr="004737B8" w:rsidRDefault="001F40BD" w:rsidP="001F40BD">
      <w:pPr>
        <w:pStyle w:val="ListParagraph"/>
        <w:numPr>
          <w:ilvl w:val="0"/>
          <w:numId w:val="2"/>
        </w:numPr>
        <w:rPr>
          <w:sz w:val="26"/>
          <w:szCs w:val="26"/>
        </w:rPr>
      </w:pPr>
      <w:r w:rsidRPr="001F40BD">
        <w:rPr>
          <w:sz w:val="26"/>
          <w:szCs w:val="26"/>
        </w:rPr>
        <w:t>o AI-generated interview questions.</w:t>
      </w:r>
      <w:r w:rsidRPr="001F40BD">
        <w:rPr>
          <w:sz w:val="26"/>
          <w:szCs w:val="26"/>
        </w:rPr>
        <w:br/>
        <w:t>o Real-time interview sessions using WebSocket and WebRTC technologies.</w:t>
      </w:r>
      <w:r w:rsidRPr="001F40BD">
        <w:rPr>
          <w:sz w:val="26"/>
          <w:szCs w:val="26"/>
        </w:rPr>
        <w:br/>
        <w:t>o Candidate performance evaluation and analytics reports.</w:t>
      </w:r>
      <w:r w:rsidRPr="001F40BD">
        <w:rPr>
          <w:sz w:val="26"/>
          <w:szCs w:val="26"/>
        </w:rPr>
        <w:br/>
        <w:t>o Facial expression, tone, and confidence analysis.</w:t>
      </w:r>
      <w:r w:rsidRPr="001F40BD">
        <w:rPr>
          <w:sz w:val="26"/>
          <w:szCs w:val="26"/>
        </w:rPr>
        <w:br/>
        <w:t>o Recruiter dashboard for interview configuration and candidate management.</w:t>
      </w:r>
      <w:r w:rsidRPr="001F40BD">
        <w:rPr>
          <w:sz w:val="26"/>
          <w:szCs w:val="26"/>
        </w:rPr>
        <w:br/>
        <w:t>o Dataset upload and custom interview configuration for HR managers.</w:t>
      </w:r>
      <w:r w:rsidRPr="001F40BD">
        <w:rPr>
          <w:sz w:val="26"/>
          <w:szCs w:val="26"/>
        </w:rPr>
        <w:br/>
        <w:t>o Subscription plans and billing management.</w:t>
      </w:r>
      <w:r w:rsidRPr="001F40BD">
        <w:rPr>
          <w:sz w:val="26"/>
          <w:szCs w:val="26"/>
        </w:rPr>
        <w:br/>
        <w:t>o Web and mobile application support.</w:t>
      </w:r>
      <w:r>
        <w:rPr>
          <w:rFonts w:hint="cs"/>
          <w:sz w:val="26"/>
          <w:szCs w:val="26"/>
          <w:rtl/>
        </w:rPr>
        <w:t xml:space="preserve"> </w:t>
      </w:r>
      <w:r w:rsidR="004737B8" w:rsidRPr="004737B8">
        <w:rPr>
          <w:sz w:val="26"/>
          <w:szCs w:val="26"/>
        </w:rPr>
        <w:t>This app will benefit customers by providing a convenient way to interact with the restaurant and access special offers.</w:t>
      </w:r>
    </w:p>
    <w:p w14:paraId="394CAEC1" w14:textId="66DE809C" w:rsidR="007502C8" w:rsidRDefault="001F40BD" w:rsidP="007502C8">
      <w:pPr>
        <w:pStyle w:val="Heading1"/>
      </w:pPr>
      <w:r>
        <w:rPr>
          <w:rtl/>
        </w:rPr>
        <w:lastRenderedPageBreak/>
        <w:br/>
      </w:r>
      <w:r>
        <w:rPr>
          <w:rtl/>
        </w:rPr>
        <w:br/>
      </w:r>
      <w:r w:rsidR="00534B3C">
        <w:t>Technology Considerations</w:t>
      </w:r>
    </w:p>
    <w:p w14:paraId="72ACC0CD" w14:textId="77777777" w:rsidR="001F40BD" w:rsidRDefault="001F40BD" w:rsidP="001F40BD">
      <w:pPr>
        <w:pStyle w:val="ListParagraph"/>
        <w:rPr>
          <w:sz w:val="26"/>
          <w:szCs w:val="26"/>
          <w:rtl/>
        </w:rPr>
      </w:pPr>
      <w:r w:rsidRPr="001F40BD">
        <w:rPr>
          <w:i/>
          <w:color w:val="00B050"/>
        </w:rPr>
        <w:t>Include an explanation of any technology considerations the University must consider for each of the products and/or services discussed. These technology considerations may be internal or contracted and any associated costs weighed in determining the decision.</w:t>
      </w:r>
      <w:r>
        <w:rPr>
          <w:i/>
          <w:color w:val="00B050"/>
          <w:rtl/>
        </w:rPr>
        <w:br/>
      </w:r>
      <w:r>
        <w:rPr>
          <w:i/>
          <w:color w:val="00B050"/>
          <w:rtl/>
        </w:rPr>
        <w:br/>
      </w:r>
      <w:r w:rsidR="004737B8" w:rsidRPr="004737B8">
        <w:rPr>
          <w:sz w:val="26"/>
          <w:szCs w:val="26"/>
        </w:rPr>
        <w:t>The University should consider the following technology aspects:</w:t>
      </w:r>
    </w:p>
    <w:p w14:paraId="76718CD1" w14:textId="686D7646" w:rsidR="00A84FED" w:rsidRPr="001F40BD" w:rsidRDefault="001F40BD" w:rsidP="001F40BD">
      <w:pPr>
        <w:pStyle w:val="ListParagraph"/>
        <w:rPr>
          <w:sz w:val="26"/>
          <w:szCs w:val="26"/>
        </w:rPr>
      </w:pPr>
      <w:r w:rsidRPr="001F40BD">
        <w:rPr>
          <w:sz w:val="26"/>
          <w:szCs w:val="26"/>
        </w:rPr>
        <w:t>• Node.js and Express.js backend development.</w:t>
      </w:r>
      <w:r w:rsidRPr="001F40BD">
        <w:rPr>
          <w:sz w:val="26"/>
          <w:szCs w:val="26"/>
        </w:rPr>
        <w:br/>
        <w:t>• MongoDB database management.</w:t>
      </w:r>
      <w:r w:rsidRPr="001F40BD">
        <w:rPr>
          <w:sz w:val="26"/>
          <w:szCs w:val="26"/>
        </w:rPr>
        <w:br/>
        <w:t>• Flutter mobile application development.</w:t>
      </w:r>
      <w:r w:rsidRPr="001F40BD">
        <w:rPr>
          <w:sz w:val="26"/>
          <w:szCs w:val="26"/>
        </w:rPr>
        <w:br/>
        <w:t>• WebSocket and WebRTC integration for real-time communication.</w:t>
      </w:r>
      <w:r w:rsidRPr="001F40BD">
        <w:rPr>
          <w:sz w:val="26"/>
          <w:szCs w:val="26"/>
        </w:rPr>
        <w:br/>
        <w:t>• AI/ML integration for analytics and interview evaluation.</w:t>
      </w:r>
      <w:r w:rsidRPr="001F40BD">
        <w:rPr>
          <w:sz w:val="26"/>
          <w:szCs w:val="26"/>
        </w:rPr>
        <w:br/>
        <w:t>• JWT authentication and authorization mechanisms.</w:t>
      </w:r>
      <w:r w:rsidRPr="001F40BD">
        <w:rPr>
          <w:sz w:val="26"/>
          <w:szCs w:val="26"/>
        </w:rPr>
        <w:br/>
        <w:t>• Cloud hosting and deployment infrastructure.</w:t>
      </w:r>
      <w:r w:rsidRPr="001F40BD">
        <w:rPr>
          <w:sz w:val="26"/>
          <w:szCs w:val="26"/>
        </w:rPr>
        <w:br/>
        <w:t>• Data security and candidate privacy protection.</w:t>
      </w:r>
      <w:r w:rsidRPr="001F40BD">
        <w:rPr>
          <w:sz w:val="26"/>
          <w:szCs w:val="26"/>
        </w:rPr>
        <w:br/>
        <w:t>• Ongoing maintenance, scalability, and updates.</w:t>
      </w:r>
      <w:r>
        <w:rPr>
          <w:b/>
          <w:bCs/>
          <w:sz w:val="26"/>
          <w:szCs w:val="26"/>
          <w:rtl/>
        </w:rPr>
        <w:br/>
      </w:r>
      <w:r>
        <w:rPr>
          <w:b/>
          <w:bCs/>
          <w:sz w:val="26"/>
          <w:szCs w:val="26"/>
          <w:rtl/>
        </w:rPr>
        <w:br/>
      </w:r>
      <w:r w:rsidR="00534B3C">
        <w:t>Product/Service Marketplace</w:t>
      </w:r>
    </w:p>
    <w:p w14:paraId="72B6D401" w14:textId="77777777" w:rsidR="001F40BD" w:rsidRDefault="001F40BD" w:rsidP="001F40BD">
      <w:pPr>
        <w:pStyle w:val="ListParagraph"/>
        <w:rPr>
          <w:i/>
          <w:color w:val="00B050"/>
        </w:rPr>
      </w:pPr>
    </w:p>
    <w:p w14:paraId="791A348D" w14:textId="77777777" w:rsidR="001F40BD" w:rsidRDefault="001F40BD" w:rsidP="001F40BD">
      <w:pPr>
        <w:pStyle w:val="ListParagraph"/>
        <w:rPr>
          <w:sz w:val="26"/>
          <w:szCs w:val="26"/>
        </w:rPr>
      </w:pPr>
      <w:r w:rsidRPr="001F40BD">
        <w:rPr>
          <w:i/>
          <w:color w:val="00B050"/>
        </w:rPr>
        <w:t>This section contains a description of the current marketplace for the products and/or services being discussed. It includes the target market, competitors, distribution methods, and factors influencing customer decisions.</w:t>
      </w:r>
      <w:r>
        <w:rPr>
          <w:i/>
          <w:color w:val="00B050"/>
        </w:rPr>
        <w:br/>
      </w:r>
      <w:r>
        <w:rPr>
          <w:i/>
          <w:color w:val="00B050"/>
        </w:rPr>
        <w:br/>
      </w:r>
      <w:r w:rsidRPr="001F40BD">
        <w:rPr>
          <w:sz w:val="26"/>
          <w:szCs w:val="26"/>
        </w:rPr>
        <w:t>• The target market consists of university students, job seekers, graduates, recruiters, HR departments, and training institutions.</w:t>
      </w:r>
      <w:r w:rsidRPr="001F40BD">
        <w:rPr>
          <w:sz w:val="26"/>
          <w:szCs w:val="26"/>
        </w:rPr>
        <w:br/>
        <w:t>• Competitors include online interview preparation platforms, recruitment management systems, and AI-powered assessment platforms.</w:t>
      </w:r>
      <w:r w:rsidRPr="001F40BD">
        <w:rPr>
          <w:sz w:val="26"/>
          <w:szCs w:val="26"/>
        </w:rPr>
        <w:br/>
        <w:t>• The system will be distributed through web platforms and mobile application stores.</w:t>
      </w:r>
      <w:r w:rsidRPr="001F40BD">
        <w:rPr>
          <w:sz w:val="26"/>
          <w:szCs w:val="26"/>
        </w:rPr>
        <w:br/>
        <w:t>• Customer decisions will be influenced by platform usability, AI evaluation quality, real-time communication performance, reporting capabilities, and subscription pricing.</w:t>
      </w:r>
      <w:r>
        <w:rPr>
          <w:sz w:val="26"/>
          <w:szCs w:val="26"/>
        </w:rPr>
        <w:br/>
      </w:r>
    </w:p>
    <w:p w14:paraId="5F6FC3AD" w14:textId="11B5736F" w:rsidR="00A84FED" w:rsidRDefault="00534B3C" w:rsidP="001F40BD">
      <w:pPr>
        <w:pStyle w:val="ListParagraph"/>
      </w:pPr>
      <w:r>
        <w:lastRenderedPageBreak/>
        <w:t>Marketing Strategy</w:t>
      </w:r>
    </w:p>
    <w:p w14:paraId="65D0B31D" w14:textId="77777777" w:rsidR="001F40BD" w:rsidRDefault="001F40BD" w:rsidP="001F40BD">
      <w:pPr>
        <w:rPr>
          <w:i/>
          <w:color w:val="00B050"/>
        </w:rPr>
      </w:pPr>
      <w:r w:rsidRPr="001F40BD">
        <w:rPr>
          <w:i/>
          <w:color w:val="00B050"/>
        </w:rPr>
        <w:t>This section contains a high-level description of how the University will market the products and/or services. It may also contain a high-level description of how the product and/or service will be marketed to internal University stakeholders.</w:t>
      </w:r>
      <w:r>
        <w:rPr>
          <w:i/>
          <w:color w:val="00B050"/>
        </w:rPr>
        <w:br/>
      </w:r>
    </w:p>
    <w:p w14:paraId="6A478D6E" w14:textId="3E65E360" w:rsidR="004737B8" w:rsidRPr="004737B8" w:rsidRDefault="004737B8" w:rsidP="001F40BD">
      <w:pPr>
        <w:rPr>
          <w:sz w:val="26"/>
          <w:szCs w:val="26"/>
        </w:rPr>
      </w:pPr>
      <w:r w:rsidRPr="004737B8">
        <w:rPr>
          <w:sz w:val="26"/>
          <w:szCs w:val="26"/>
        </w:rPr>
        <w:t>The marketing strategy will include:</w:t>
      </w:r>
    </w:p>
    <w:p w14:paraId="2ED05461" w14:textId="77777777" w:rsidR="001F40BD" w:rsidRDefault="001F40BD" w:rsidP="001F40BD">
      <w:pPr>
        <w:pStyle w:val="Heading1"/>
        <w:rPr>
          <w:rFonts w:asciiTheme="minorHAnsi" w:eastAsiaTheme="minorHAnsi" w:hAnsiTheme="minorHAnsi" w:cstheme="minorBidi"/>
          <w:b w:val="0"/>
          <w:bCs w:val="0"/>
          <w:color w:val="auto"/>
          <w:sz w:val="26"/>
          <w:szCs w:val="26"/>
        </w:rPr>
      </w:pPr>
      <w:r w:rsidRPr="001F40BD">
        <w:rPr>
          <w:rFonts w:asciiTheme="minorHAnsi" w:eastAsiaTheme="minorHAnsi" w:hAnsiTheme="minorHAnsi" w:cstheme="minorBidi"/>
          <w:b w:val="0"/>
          <w:bCs w:val="0"/>
          <w:color w:val="auto"/>
          <w:sz w:val="26"/>
          <w:szCs w:val="26"/>
        </w:rPr>
        <w:t>• Social media marketing campaigns targeting students and job seekers.</w:t>
      </w:r>
      <w:r w:rsidRPr="001F40BD">
        <w:rPr>
          <w:rFonts w:asciiTheme="minorHAnsi" w:eastAsiaTheme="minorHAnsi" w:hAnsiTheme="minorHAnsi" w:cstheme="minorBidi"/>
          <w:b w:val="0"/>
          <w:bCs w:val="0"/>
          <w:color w:val="auto"/>
          <w:sz w:val="26"/>
          <w:szCs w:val="26"/>
        </w:rPr>
        <w:br/>
        <w:t>• Promotional demonstrations within the University.</w:t>
      </w:r>
      <w:r w:rsidRPr="001F40BD">
        <w:rPr>
          <w:rFonts w:asciiTheme="minorHAnsi" w:eastAsiaTheme="minorHAnsi" w:hAnsiTheme="minorHAnsi" w:cstheme="minorBidi"/>
          <w:b w:val="0"/>
          <w:bCs w:val="0"/>
          <w:color w:val="auto"/>
          <w:sz w:val="26"/>
          <w:szCs w:val="26"/>
        </w:rPr>
        <w:br/>
        <w:t>• Collaboration with HR professionals and recruitment agencies.</w:t>
      </w:r>
      <w:r w:rsidRPr="001F40BD">
        <w:rPr>
          <w:rFonts w:asciiTheme="minorHAnsi" w:eastAsiaTheme="minorHAnsi" w:hAnsiTheme="minorHAnsi" w:cstheme="minorBidi"/>
          <w:b w:val="0"/>
          <w:bCs w:val="0"/>
          <w:color w:val="auto"/>
          <w:sz w:val="26"/>
          <w:szCs w:val="26"/>
        </w:rPr>
        <w:br/>
        <w:t>• Online advertising campaigns and technology community engagement.</w:t>
      </w:r>
      <w:r w:rsidRPr="001F40BD">
        <w:rPr>
          <w:rFonts w:asciiTheme="minorHAnsi" w:eastAsiaTheme="minorHAnsi" w:hAnsiTheme="minorHAnsi" w:cstheme="minorBidi"/>
          <w:b w:val="0"/>
          <w:bCs w:val="0"/>
          <w:color w:val="auto"/>
          <w:sz w:val="26"/>
          <w:szCs w:val="26"/>
        </w:rPr>
        <w:br/>
        <w:t>• Email marketing campaigns and platform trial offers.</w:t>
      </w:r>
      <w:r w:rsidRPr="001F40BD">
        <w:rPr>
          <w:rFonts w:asciiTheme="minorHAnsi" w:eastAsiaTheme="minorHAnsi" w:hAnsiTheme="minorHAnsi" w:cstheme="minorBidi"/>
          <w:b w:val="0"/>
          <w:bCs w:val="0"/>
          <w:color w:val="auto"/>
          <w:sz w:val="26"/>
          <w:szCs w:val="26"/>
        </w:rPr>
        <w:br/>
        <w:t>• Internal University stakeholders will be informed through meetings, reports, and presentations.</w:t>
      </w:r>
    </w:p>
    <w:p w14:paraId="0B0727FD" w14:textId="778B1C79" w:rsidR="00A84FED" w:rsidRDefault="00534B3C" w:rsidP="001F40BD">
      <w:pPr>
        <w:pStyle w:val="Heading1"/>
      </w:pPr>
      <w:r>
        <w:t>Organization and Staffing</w:t>
      </w:r>
    </w:p>
    <w:p w14:paraId="2C95C3E4" w14:textId="77777777" w:rsidR="00A84FED" w:rsidRDefault="00354E18" w:rsidP="00A84FED">
      <w:pPr>
        <w:rPr>
          <w:i/>
          <w:color w:val="00B050"/>
        </w:rPr>
      </w:pPr>
      <w:r>
        <w:rPr>
          <w:i/>
          <w:color w:val="00B050"/>
        </w:rPr>
        <w:t>Indicate if additional staffing is required or how the project will be staffed with current resources.</w:t>
      </w:r>
    </w:p>
    <w:p w14:paraId="45E40A2E" w14:textId="17F11444" w:rsidR="004737B8" w:rsidRDefault="001F40BD" w:rsidP="001F40BD">
      <w:pPr>
        <w:rPr>
          <w:i/>
          <w:color w:val="00B050"/>
        </w:rPr>
      </w:pPr>
      <w:r w:rsidRPr="001F40BD">
        <w:rPr>
          <w:sz w:val="26"/>
          <w:szCs w:val="26"/>
        </w:rPr>
        <w:t>• The project will be developed using resources from the project team and University support.</w:t>
      </w:r>
      <w:r w:rsidRPr="001F40BD">
        <w:rPr>
          <w:sz w:val="26"/>
          <w:szCs w:val="26"/>
        </w:rPr>
        <w:br/>
        <w:t>• The project team will include:</w:t>
      </w:r>
      <w:r w:rsidRPr="001F40BD">
        <w:rPr>
          <w:sz w:val="26"/>
          <w:szCs w:val="26"/>
        </w:rPr>
        <w:br/>
        <w:t>o Project Manager.</w:t>
      </w:r>
      <w:r w:rsidRPr="001F40BD">
        <w:rPr>
          <w:sz w:val="26"/>
          <w:szCs w:val="26"/>
        </w:rPr>
        <w:br/>
        <w:t>o Backend Developers.</w:t>
      </w:r>
      <w:r w:rsidRPr="001F40BD">
        <w:rPr>
          <w:sz w:val="26"/>
          <w:szCs w:val="26"/>
        </w:rPr>
        <w:br/>
        <w:t>o Frontend Developers.</w:t>
      </w:r>
      <w:r w:rsidRPr="001F40BD">
        <w:rPr>
          <w:sz w:val="26"/>
          <w:szCs w:val="26"/>
        </w:rPr>
        <w:br/>
        <w:t>o Mobile Developer.</w:t>
      </w:r>
      <w:r w:rsidRPr="001F40BD">
        <w:rPr>
          <w:sz w:val="26"/>
          <w:szCs w:val="26"/>
        </w:rPr>
        <w:br/>
        <w:t>o AI Engineer.</w:t>
      </w:r>
      <w:r w:rsidRPr="001F40BD">
        <w:rPr>
          <w:sz w:val="26"/>
          <w:szCs w:val="26"/>
        </w:rPr>
        <w:br/>
        <w:t>o QA Engineer.</w:t>
      </w:r>
      <w:r w:rsidRPr="001F40BD">
        <w:rPr>
          <w:sz w:val="26"/>
          <w:szCs w:val="26"/>
        </w:rPr>
        <w:br/>
        <w:t>o UI/UX Designer.</w:t>
      </w:r>
      <w:r w:rsidRPr="001F40BD">
        <w:rPr>
          <w:sz w:val="26"/>
          <w:szCs w:val="26"/>
        </w:rPr>
        <w:br/>
        <w:t>o DevOps Engineer.</w:t>
      </w:r>
    </w:p>
    <w:p w14:paraId="04BC282B" w14:textId="77777777" w:rsidR="00A84FED" w:rsidRDefault="00354E18" w:rsidP="00A84FED">
      <w:pPr>
        <w:pStyle w:val="Heading1"/>
      </w:pPr>
      <w:r>
        <w:lastRenderedPageBreak/>
        <w:t>Timeline</w:t>
      </w:r>
    </w:p>
    <w:p w14:paraId="0D8685DA" w14:textId="77777777" w:rsidR="001F40BD" w:rsidRDefault="001F40BD" w:rsidP="001F40BD">
      <w:pPr>
        <w:rPr>
          <w:i/>
          <w:color w:val="00B050"/>
        </w:rPr>
      </w:pPr>
      <w:r w:rsidRPr="001F40BD">
        <w:rPr>
          <w:i/>
          <w:color w:val="00B050"/>
        </w:rPr>
        <w:t>Provide an estimated timeline. Milestones may be included as guidelines only. A detailed schedule is not required in a feasibility study since it will occur during project planning if the initiative is approved.</w:t>
      </w:r>
    </w:p>
    <w:p w14:paraId="4782F333" w14:textId="091C4C4C" w:rsidR="004737B8" w:rsidRPr="004737B8" w:rsidRDefault="004737B8" w:rsidP="001F40BD">
      <w:pPr>
        <w:rPr>
          <w:sz w:val="26"/>
          <w:szCs w:val="26"/>
        </w:rPr>
      </w:pPr>
      <w:r w:rsidRPr="004737B8">
        <w:rPr>
          <w:sz w:val="26"/>
          <w:szCs w:val="26"/>
        </w:rPr>
        <w:t xml:space="preserve">The estimated timeline for the project is approximately 6 </w:t>
      </w:r>
      <w:r w:rsidR="001F40BD">
        <w:rPr>
          <w:sz w:val="26"/>
          <w:szCs w:val="26"/>
        </w:rPr>
        <w:t xml:space="preserve">-8 </w:t>
      </w:r>
      <w:r w:rsidRPr="004737B8">
        <w:rPr>
          <w:sz w:val="26"/>
          <w:szCs w:val="26"/>
        </w:rPr>
        <w:t>months from concept to launch</w:t>
      </w:r>
      <w:r w:rsidR="001F40BD">
        <w:rPr>
          <w:sz w:val="26"/>
          <w:szCs w:val="26"/>
        </w:rPr>
        <w:t xml:space="preserve"> and </w:t>
      </w:r>
      <w:proofErr w:type="gramStart"/>
      <w:r w:rsidR="001F40BD">
        <w:rPr>
          <w:sz w:val="26"/>
          <w:szCs w:val="26"/>
        </w:rPr>
        <w:t xml:space="preserve">deployment </w:t>
      </w:r>
      <w:r w:rsidRPr="004737B8">
        <w:rPr>
          <w:sz w:val="26"/>
          <w:szCs w:val="26"/>
        </w:rPr>
        <w:t>.</w:t>
      </w:r>
      <w:proofErr w:type="gramEnd"/>
      <w:r w:rsidRPr="004737B8">
        <w:rPr>
          <w:sz w:val="26"/>
          <w:szCs w:val="26"/>
        </w:rPr>
        <w:t xml:space="preserve"> Key milestones include:</w:t>
      </w:r>
    </w:p>
    <w:p w14:paraId="42C474F6" w14:textId="77777777" w:rsidR="001F40BD" w:rsidRDefault="001F40BD" w:rsidP="001F40BD">
      <w:pPr>
        <w:pStyle w:val="Heading1"/>
        <w:rPr>
          <w:rFonts w:asciiTheme="minorHAnsi" w:eastAsiaTheme="minorHAnsi" w:hAnsiTheme="minorHAnsi" w:cstheme="minorBidi"/>
          <w:b w:val="0"/>
          <w:bCs w:val="0"/>
          <w:color w:val="auto"/>
          <w:sz w:val="26"/>
          <w:szCs w:val="26"/>
        </w:rPr>
      </w:pPr>
      <w:r w:rsidRPr="001F40BD">
        <w:rPr>
          <w:rFonts w:asciiTheme="minorHAnsi" w:eastAsiaTheme="minorHAnsi" w:hAnsiTheme="minorHAnsi" w:cstheme="minorBidi"/>
          <w:b w:val="0"/>
          <w:bCs w:val="0"/>
          <w:color w:val="auto"/>
          <w:sz w:val="26"/>
          <w:szCs w:val="26"/>
        </w:rPr>
        <w:t>• Project planning and requirements gathering.</w:t>
      </w:r>
      <w:r w:rsidRPr="001F40BD">
        <w:rPr>
          <w:rFonts w:asciiTheme="minorHAnsi" w:eastAsiaTheme="minorHAnsi" w:hAnsiTheme="minorHAnsi" w:cstheme="minorBidi"/>
          <w:b w:val="0"/>
          <w:bCs w:val="0"/>
          <w:color w:val="auto"/>
          <w:sz w:val="26"/>
          <w:szCs w:val="26"/>
        </w:rPr>
        <w:br/>
        <w:t>• System design and architecture preparation.</w:t>
      </w:r>
      <w:r w:rsidRPr="001F40BD">
        <w:rPr>
          <w:rFonts w:asciiTheme="minorHAnsi" w:eastAsiaTheme="minorHAnsi" w:hAnsiTheme="minorHAnsi" w:cstheme="minorBidi"/>
          <w:b w:val="0"/>
          <w:bCs w:val="0"/>
          <w:color w:val="auto"/>
          <w:sz w:val="26"/>
          <w:szCs w:val="26"/>
        </w:rPr>
        <w:br/>
        <w:t>• Backend and frontend development.</w:t>
      </w:r>
      <w:r w:rsidRPr="001F40BD">
        <w:rPr>
          <w:rFonts w:asciiTheme="minorHAnsi" w:eastAsiaTheme="minorHAnsi" w:hAnsiTheme="minorHAnsi" w:cstheme="minorBidi"/>
          <w:b w:val="0"/>
          <w:bCs w:val="0"/>
          <w:color w:val="auto"/>
          <w:sz w:val="26"/>
          <w:szCs w:val="26"/>
        </w:rPr>
        <w:br/>
        <w:t>• AI integration and analytics implementation.</w:t>
      </w:r>
      <w:r w:rsidRPr="001F40BD">
        <w:rPr>
          <w:rFonts w:asciiTheme="minorHAnsi" w:eastAsiaTheme="minorHAnsi" w:hAnsiTheme="minorHAnsi" w:cstheme="minorBidi"/>
          <w:b w:val="0"/>
          <w:bCs w:val="0"/>
          <w:color w:val="auto"/>
          <w:sz w:val="26"/>
          <w:szCs w:val="26"/>
        </w:rPr>
        <w:br/>
        <w:t>• Testing and quality assurance.</w:t>
      </w:r>
      <w:r w:rsidRPr="001F40BD">
        <w:rPr>
          <w:rFonts w:asciiTheme="minorHAnsi" w:eastAsiaTheme="minorHAnsi" w:hAnsiTheme="minorHAnsi" w:cstheme="minorBidi"/>
          <w:b w:val="0"/>
          <w:bCs w:val="0"/>
          <w:color w:val="auto"/>
          <w:sz w:val="26"/>
          <w:szCs w:val="26"/>
        </w:rPr>
        <w:br/>
        <w:t>• System deployment and user acceptance testing.</w:t>
      </w:r>
      <w:r w:rsidRPr="001F40BD">
        <w:rPr>
          <w:rFonts w:asciiTheme="minorHAnsi" w:eastAsiaTheme="minorHAnsi" w:hAnsiTheme="minorHAnsi" w:cstheme="minorBidi"/>
          <w:b w:val="0"/>
          <w:bCs w:val="0"/>
          <w:color w:val="auto"/>
          <w:sz w:val="26"/>
          <w:szCs w:val="26"/>
        </w:rPr>
        <w:br/>
        <w:t>• Final launch and maintenance phase.</w:t>
      </w:r>
    </w:p>
    <w:p w14:paraId="01817E46" w14:textId="02B70842" w:rsidR="00A84FED" w:rsidRDefault="00354E18" w:rsidP="001F40BD">
      <w:pPr>
        <w:pStyle w:val="Heading1"/>
      </w:pPr>
      <w:r>
        <w:t>Financial Projections</w:t>
      </w:r>
    </w:p>
    <w:p w14:paraId="4341E3DD" w14:textId="77777777" w:rsidR="001F40BD" w:rsidRDefault="001F40BD" w:rsidP="001F40BD">
      <w:pPr>
        <w:rPr>
          <w:i/>
          <w:color w:val="00B050"/>
        </w:rPr>
      </w:pPr>
      <w:r w:rsidRPr="001F40BD">
        <w:rPr>
          <w:i/>
          <w:color w:val="00B050"/>
        </w:rPr>
        <w:t>This section includes a description of financial projections of what this product and/or service is expected to yield versus what it will cost. Different methods of presenting these projections may be used. Include any assumptions used in the projections.</w:t>
      </w:r>
    </w:p>
    <w:p w14:paraId="2E658689" w14:textId="77777777" w:rsidR="001F40BD" w:rsidRDefault="001F40BD" w:rsidP="001F40BD">
      <w:pPr>
        <w:pStyle w:val="Heading1"/>
        <w:rPr>
          <w:rFonts w:asciiTheme="minorHAnsi" w:eastAsiaTheme="minorHAnsi" w:hAnsiTheme="minorHAnsi" w:cstheme="minorBidi"/>
          <w:b w:val="0"/>
          <w:bCs w:val="0"/>
          <w:color w:val="auto"/>
          <w:sz w:val="26"/>
          <w:szCs w:val="26"/>
        </w:rPr>
      </w:pPr>
      <w:r w:rsidRPr="001F40BD">
        <w:rPr>
          <w:rFonts w:asciiTheme="minorHAnsi" w:eastAsiaTheme="minorHAnsi" w:hAnsiTheme="minorHAnsi" w:cstheme="minorBidi"/>
          <w:b w:val="0"/>
          <w:bCs w:val="0"/>
          <w:color w:val="auto"/>
          <w:sz w:val="26"/>
          <w:szCs w:val="26"/>
        </w:rPr>
        <w:t>Financial projections indicate that the system has strong potential value for educational institutions and recruitment organizations. Expected benefits include improved interview preparation, automated candidate evaluation, and enhanced recruitment efficiency.</w:t>
      </w:r>
    </w:p>
    <w:p w14:paraId="4AF68248" w14:textId="50642ED5" w:rsidR="00315B72" w:rsidRDefault="00354E18" w:rsidP="001F40BD">
      <w:pPr>
        <w:pStyle w:val="Heading1"/>
      </w:pPr>
      <w:r>
        <w:t>Findings and Recommendations</w:t>
      </w:r>
    </w:p>
    <w:p w14:paraId="26DF3A14" w14:textId="77777777" w:rsidR="001F40BD" w:rsidRPr="001F40BD" w:rsidRDefault="001F40BD" w:rsidP="001F40BD">
      <w:pPr>
        <w:rPr>
          <w:sz w:val="26"/>
          <w:szCs w:val="26"/>
        </w:rPr>
      </w:pPr>
      <w:r w:rsidRPr="001F40BD">
        <w:rPr>
          <w:i/>
          <w:color w:val="00B050"/>
        </w:rPr>
        <w:t>Summarize the findings of the feasibility study, identify a recommendation, and explain why it is recommended. Pros and cons may also be included in this section. This section should describe the likelihood of success.</w:t>
      </w:r>
    </w:p>
    <w:p w14:paraId="2DFDD2CC" w14:textId="7D9FD88D" w:rsidR="00315B72" w:rsidRPr="00902B6A" w:rsidRDefault="001F40BD" w:rsidP="001F40BD">
      <w:r w:rsidRPr="001F40BD">
        <w:rPr>
          <w:sz w:val="26"/>
          <w:szCs w:val="26"/>
        </w:rPr>
        <w:t>• Findings suggest that the Interactive AI Interview Simulation System is a feasible and innovative software solution that addresses the growing demand for AI-powered interview preparation and recruitment automation.</w:t>
      </w:r>
      <w:r w:rsidRPr="001F40BD">
        <w:rPr>
          <w:sz w:val="26"/>
          <w:szCs w:val="26"/>
        </w:rPr>
        <w:br/>
      </w:r>
      <w:r w:rsidRPr="001F40BD">
        <w:rPr>
          <w:sz w:val="26"/>
          <w:szCs w:val="26"/>
        </w:rPr>
        <w:lastRenderedPageBreak/>
        <w:t>• The project aligns with current market trends in artificial intelligence, remote hiring, and digital learning platforms.</w:t>
      </w:r>
      <w:r w:rsidRPr="001F40BD">
        <w:rPr>
          <w:sz w:val="26"/>
          <w:szCs w:val="26"/>
        </w:rPr>
        <w:br/>
        <w:t>• Recommendation: Proceed with the development and deployment of the Interactive AI Interview Simulation System.</w:t>
      </w:r>
    </w:p>
    <w:sectPr w:rsidR="00315B72" w:rsidRPr="00902B6A" w:rsidSect="00A67DF1">
      <w:headerReference w:type="default" r:id="rId9"/>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4B62" w14:textId="77777777" w:rsidR="00230568" w:rsidRDefault="00230568" w:rsidP="00A67DF1">
      <w:pPr>
        <w:spacing w:after="0" w:line="240" w:lineRule="auto"/>
      </w:pPr>
      <w:r>
        <w:separator/>
      </w:r>
    </w:p>
  </w:endnote>
  <w:endnote w:type="continuationSeparator" w:id="0">
    <w:p w14:paraId="526E4B95" w14:textId="77777777" w:rsidR="00230568" w:rsidRDefault="00230568" w:rsidP="00A67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217391"/>
      <w:docPartObj>
        <w:docPartGallery w:val="Page Numbers (Bottom of Page)"/>
        <w:docPartUnique/>
      </w:docPartObj>
    </w:sdtPr>
    <w:sdtEndPr>
      <w:rPr>
        <w:noProof/>
      </w:rPr>
    </w:sdtEndPr>
    <w:sdtContent>
      <w:p w14:paraId="3E75AF40" w14:textId="77777777" w:rsidR="00534B3C" w:rsidRDefault="00885124">
        <w:pPr>
          <w:pStyle w:val="Footer"/>
        </w:pPr>
        <w:r>
          <w:t xml:space="preserve">Page | </w:t>
        </w:r>
        <w:r>
          <w:fldChar w:fldCharType="begin"/>
        </w:r>
        <w:r>
          <w:instrText xml:space="preserve"> PAGE   \* MERGEFORMAT </w:instrText>
        </w:r>
        <w:r>
          <w:fldChar w:fldCharType="separate"/>
        </w:r>
        <w:r>
          <w:rPr>
            <w:noProof/>
          </w:rPr>
          <w:t>1</w:t>
        </w:r>
        <w:r>
          <w:rPr>
            <w:noProof/>
          </w:rPr>
          <w:fldChar w:fldCharType="end"/>
        </w:r>
        <w:r>
          <w:rPr>
            <w:noProof/>
          </w:rPr>
          <w:tab/>
        </w:r>
        <w:r>
          <w:rPr>
            <w:noProof/>
          </w:rPr>
          <w:tab/>
          <w:t>[Insert full path and file name here]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195DA" w14:textId="77777777" w:rsidR="00230568" w:rsidRDefault="00230568" w:rsidP="00A67DF1">
      <w:pPr>
        <w:spacing w:after="0" w:line="240" w:lineRule="auto"/>
      </w:pPr>
      <w:r>
        <w:separator/>
      </w:r>
    </w:p>
  </w:footnote>
  <w:footnote w:type="continuationSeparator" w:id="0">
    <w:p w14:paraId="1488DA41" w14:textId="77777777" w:rsidR="00230568" w:rsidRDefault="00230568" w:rsidP="00A67D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5CF55" w14:textId="77777777" w:rsidR="00534B3C" w:rsidRDefault="00534B3C" w:rsidP="00A67DF1">
    <w:pPr>
      <w:pStyle w:val="Header"/>
    </w:pPr>
    <w:r>
      <w:rPr>
        <w:noProof/>
      </w:rPr>
      <w:drawing>
        <wp:inline distT="0" distB="0" distL="0" distR="0" wp14:anchorId="4457B50B" wp14:editId="72891D53">
          <wp:extent cx="4625401" cy="202971"/>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_line_grey.emf"/>
                  <pic:cNvPicPr/>
                </pic:nvPicPr>
                <pic:blipFill>
                  <a:blip r:embed="rId1">
                    <a:extLst>
                      <a:ext uri="{28A0092B-C50C-407E-A947-70E740481C1C}">
                        <a14:useLocalDpi xmlns:a14="http://schemas.microsoft.com/office/drawing/2010/main" val="0"/>
                      </a:ext>
                    </a:extLst>
                  </a:blip>
                  <a:stretch>
                    <a:fillRect/>
                  </a:stretch>
                </pic:blipFill>
                <pic:spPr>
                  <a:xfrm>
                    <a:off x="0" y="0"/>
                    <a:ext cx="4625401" cy="202971"/>
                  </a:xfrm>
                  <a:prstGeom prst="rect">
                    <a:avLst/>
                  </a:prstGeom>
                </pic:spPr>
              </pic:pic>
            </a:graphicData>
          </a:graphic>
        </wp:inline>
      </w:drawing>
    </w:r>
  </w:p>
  <w:p w14:paraId="268FDB1A" w14:textId="12632C66" w:rsidR="00534B3C" w:rsidRPr="00A67DF1" w:rsidRDefault="00534B3C" w:rsidP="00A67DF1">
    <w:pPr>
      <w:pStyle w:val="Header"/>
      <w:rPr>
        <w:sz w:val="28"/>
        <w:szCs w:val="28"/>
      </w:rPr>
    </w:pPr>
    <w:r>
      <w:rPr>
        <w:sz w:val="28"/>
        <w:szCs w:val="28"/>
      </w:rPr>
      <w:t xml:space="preserve">Feasibility Study – </w:t>
    </w:r>
    <w:r w:rsidR="00885124">
      <w:rPr>
        <w:sz w:val="28"/>
        <w:szCs w:val="28"/>
      </w:rPr>
      <w:t>[</w:t>
    </w:r>
    <w:r w:rsidR="001F40BD">
      <w:rPr>
        <w:rFonts w:ascii="Avenir Next LT Pro" w:hAnsi="Avenir Next LT Pro"/>
        <w:shd w:val="clear" w:color="auto" w:fill="FFFFFF"/>
      </w:rPr>
      <w:t>interactive interview simulation system</w:t>
    </w:r>
    <w:r w:rsidR="002C3F65">
      <w:rPr>
        <w:rStyle w:val="eop"/>
        <w:rFonts w:ascii="Avenir Next LT Pro" w:hAnsi="Avenir Next LT Pro"/>
        <w:shd w:val="clear" w:color="auto" w:fill="FFFFFF"/>
      </w:rPr>
      <w:t>]</w:t>
    </w:r>
  </w:p>
  <w:p w14:paraId="77D54B82" w14:textId="77777777" w:rsidR="00534B3C" w:rsidRDefault="00534B3C">
    <w:r>
      <w:rPr>
        <w:noProof/>
      </w:rPr>
      <w:drawing>
        <wp:inline distT="0" distB="0" distL="0" distR="0" wp14:anchorId="73C93B10" wp14:editId="3328BF8F">
          <wp:extent cx="5715000" cy="95250"/>
          <wp:effectExtent l="0" t="0" r="0" b="0"/>
          <wp:docPr id="6" name="Picture 6" descr="C:\Users\fluttert\AppData\Local\Microsoft\Windows\Temporary Internet Files\Content.IE5\T6IGA4ZP\MC90011585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luttert\AppData\Local\Microsoft\Windows\Temporary Internet Files\Content.IE5\T6IGA4ZP\MC900115855[1].gif"/>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0" cy="95250"/>
                  </a:xfrm>
                  <a:prstGeom prst="rect">
                    <a:avLst/>
                  </a:prstGeom>
                  <a:noFill/>
                  <a:ln>
                    <a:noFill/>
                  </a:ln>
                </pic:spPr>
              </pic:pic>
            </a:graphicData>
          </a:graphic>
        </wp:inline>
      </w:drawing>
    </w:r>
  </w:p>
  <w:p w14:paraId="4CBEBCFA" w14:textId="77777777" w:rsidR="00534B3C" w:rsidRDefault="00534B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3D67"/>
    <w:multiLevelType w:val="multilevel"/>
    <w:tmpl w:val="B8A4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7758D6"/>
    <w:multiLevelType w:val="multilevel"/>
    <w:tmpl w:val="842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3496A"/>
    <w:multiLevelType w:val="hybridMultilevel"/>
    <w:tmpl w:val="68947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6D22C3"/>
    <w:multiLevelType w:val="hybridMultilevel"/>
    <w:tmpl w:val="A42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F66693"/>
    <w:multiLevelType w:val="hybridMultilevel"/>
    <w:tmpl w:val="A2681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2D7767"/>
    <w:multiLevelType w:val="multilevel"/>
    <w:tmpl w:val="F21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B424B0"/>
    <w:multiLevelType w:val="hybridMultilevel"/>
    <w:tmpl w:val="7286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9E5BD8"/>
    <w:multiLevelType w:val="multilevel"/>
    <w:tmpl w:val="6060C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5F6378"/>
    <w:multiLevelType w:val="multilevel"/>
    <w:tmpl w:val="6002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6031A2"/>
    <w:multiLevelType w:val="hybridMultilevel"/>
    <w:tmpl w:val="87FA04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CA37CA1"/>
    <w:multiLevelType w:val="hybridMultilevel"/>
    <w:tmpl w:val="0898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A81657"/>
    <w:multiLevelType w:val="hybridMultilevel"/>
    <w:tmpl w:val="88047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1A7745"/>
    <w:multiLevelType w:val="multilevel"/>
    <w:tmpl w:val="B95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400B81"/>
    <w:multiLevelType w:val="multilevel"/>
    <w:tmpl w:val="F9EC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3229851">
    <w:abstractNumId w:val="7"/>
  </w:num>
  <w:num w:numId="2" w16cid:durableId="1275600892">
    <w:abstractNumId w:val="4"/>
  </w:num>
  <w:num w:numId="3" w16cid:durableId="1983078038">
    <w:abstractNumId w:val="8"/>
  </w:num>
  <w:num w:numId="4" w16cid:durableId="739252754">
    <w:abstractNumId w:val="9"/>
  </w:num>
  <w:num w:numId="5" w16cid:durableId="1132600009">
    <w:abstractNumId w:val="5"/>
  </w:num>
  <w:num w:numId="6" w16cid:durableId="1731729511">
    <w:abstractNumId w:val="6"/>
  </w:num>
  <w:num w:numId="7" w16cid:durableId="43674396">
    <w:abstractNumId w:val="1"/>
  </w:num>
  <w:num w:numId="8" w16cid:durableId="1175191594">
    <w:abstractNumId w:val="11"/>
  </w:num>
  <w:num w:numId="9" w16cid:durableId="331223405">
    <w:abstractNumId w:val="12"/>
  </w:num>
  <w:num w:numId="10" w16cid:durableId="1061247211">
    <w:abstractNumId w:val="10"/>
  </w:num>
  <w:num w:numId="11" w16cid:durableId="263996908">
    <w:abstractNumId w:val="0"/>
  </w:num>
  <w:num w:numId="12" w16cid:durableId="2008365193">
    <w:abstractNumId w:val="3"/>
  </w:num>
  <w:num w:numId="13" w16cid:durableId="1334839499">
    <w:abstractNumId w:val="13"/>
  </w:num>
  <w:num w:numId="14" w16cid:durableId="1129976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F1"/>
    <w:rsid w:val="00093074"/>
    <w:rsid w:val="001F40BD"/>
    <w:rsid w:val="00230568"/>
    <w:rsid w:val="002C3F65"/>
    <w:rsid w:val="00315B72"/>
    <w:rsid w:val="00354E18"/>
    <w:rsid w:val="00471E60"/>
    <w:rsid w:val="004737B8"/>
    <w:rsid w:val="00534B3C"/>
    <w:rsid w:val="006A11F5"/>
    <w:rsid w:val="007502C8"/>
    <w:rsid w:val="007532EE"/>
    <w:rsid w:val="00885124"/>
    <w:rsid w:val="00902B6A"/>
    <w:rsid w:val="009505F3"/>
    <w:rsid w:val="00A3309D"/>
    <w:rsid w:val="00A67DF1"/>
    <w:rsid w:val="00A84FED"/>
    <w:rsid w:val="00B23D8E"/>
    <w:rsid w:val="00FF18C0"/>
    <w:rsid w:val="13C5C280"/>
    <w:rsid w:val="1806522E"/>
    <w:rsid w:val="2F68B660"/>
    <w:rsid w:val="36886A26"/>
    <w:rsid w:val="3EAFBD54"/>
    <w:rsid w:val="4AC27A7C"/>
    <w:rsid w:val="5BFAB758"/>
    <w:rsid w:val="6157B3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29964"/>
  <w15:docId w15:val="{88EBDFEB-6E7A-49FC-B6AC-23999DAE0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7B8"/>
  </w:style>
  <w:style w:type="paragraph" w:styleId="Heading1">
    <w:name w:val="heading 1"/>
    <w:basedOn w:val="Normal"/>
    <w:next w:val="Normal"/>
    <w:link w:val="Heading1Char"/>
    <w:uiPriority w:val="9"/>
    <w:qFormat/>
    <w:rsid w:val="007502C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DF1"/>
  </w:style>
  <w:style w:type="paragraph" w:styleId="Footer">
    <w:name w:val="footer"/>
    <w:basedOn w:val="Normal"/>
    <w:link w:val="FooterChar"/>
    <w:uiPriority w:val="99"/>
    <w:unhideWhenUsed/>
    <w:rsid w:val="00A67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DF1"/>
  </w:style>
  <w:style w:type="paragraph" w:styleId="BalloonText">
    <w:name w:val="Balloon Text"/>
    <w:basedOn w:val="Normal"/>
    <w:link w:val="BalloonTextChar"/>
    <w:uiPriority w:val="99"/>
    <w:semiHidden/>
    <w:unhideWhenUsed/>
    <w:rsid w:val="00A67D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DF1"/>
    <w:rPr>
      <w:rFonts w:ascii="Tahoma" w:hAnsi="Tahoma" w:cs="Tahoma"/>
      <w:sz w:val="16"/>
      <w:szCs w:val="16"/>
    </w:rPr>
  </w:style>
  <w:style w:type="paragraph" w:styleId="NoSpacing">
    <w:name w:val="No Spacing"/>
    <w:link w:val="NoSpacingChar"/>
    <w:uiPriority w:val="1"/>
    <w:qFormat/>
    <w:rsid w:val="00A67DF1"/>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67DF1"/>
    <w:rPr>
      <w:rFonts w:eastAsiaTheme="minorEastAsia"/>
      <w:lang w:eastAsia="ja-JP"/>
    </w:rPr>
  </w:style>
  <w:style w:type="character" w:customStyle="1" w:styleId="Heading1Char">
    <w:name w:val="Heading 1 Char"/>
    <w:basedOn w:val="DefaultParagraphFont"/>
    <w:link w:val="Heading1"/>
    <w:uiPriority w:val="9"/>
    <w:rsid w:val="007502C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4737B8"/>
    <w:pPr>
      <w:ind w:left="720"/>
      <w:contextualSpacing/>
    </w:pPr>
  </w:style>
  <w:style w:type="paragraph" w:styleId="NormalWeb">
    <w:name w:val="Normal (Web)"/>
    <w:basedOn w:val="Normal"/>
    <w:uiPriority w:val="99"/>
    <w:semiHidden/>
    <w:unhideWhenUsed/>
    <w:rsid w:val="002C3F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C3F65"/>
  </w:style>
  <w:style w:type="character" w:customStyle="1" w:styleId="eop">
    <w:name w:val="eop"/>
    <w:basedOn w:val="DefaultParagraphFont"/>
    <w:rsid w:val="002C3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29158">
      <w:bodyDiv w:val="1"/>
      <w:marLeft w:val="0"/>
      <w:marRight w:val="0"/>
      <w:marTop w:val="0"/>
      <w:marBottom w:val="0"/>
      <w:divBdr>
        <w:top w:val="none" w:sz="0" w:space="0" w:color="auto"/>
        <w:left w:val="none" w:sz="0" w:space="0" w:color="auto"/>
        <w:bottom w:val="none" w:sz="0" w:space="0" w:color="auto"/>
        <w:right w:val="none" w:sz="0" w:space="0" w:color="auto"/>
      </w:divBdr>
    </w:div>
    <w:div w:id="238684105">
      <w:bodyDiv w:val="1"/>
      <w:marLeft w:val="0"/>
      <w:marRight w:val="0"/>
      <w:marTop w:val="0"/>
      <w:marBottom w:val="0"/>
      <w:divBdr>
        <w:top w:val="none" w:sz="0" w:space="0" w:color="auto"/>
        <w:left w:val="none" w:sz="0" w:space="0" w:color="auto"/>
        <w:bottom w:val="none" w:sz="0" w:space="0" w:color="auto"/>
        <w:right w:val="none" w:sz="0" w:space="0" w:color="auto"/>
      </w:divBdr>
    </w:div>
    <w:div w:id="931935380">
      <w:bodyDiv w:val="1"/>
      <w:marLeft w:val="0"/>
      <w:marRight w:val="0"/>
      <w:marTop w:val="0"/>
      <w:marBottom w:val="0"/>
      <w:divBdr>
        <w:top w:val="none" w:sz="0" w:space="0" w:color="auto"/>
        <w:left w:val="none" w:sz="0" w:space="0" w:color="auto"/>
        <w:bottom w:val="none" w:sz="0" w:space="0" w:color="auto"/>
        <w:right w:val="none" w:sz="0" w:space="0" w:color="auto"/>
      </w:divBdr>
    </w:div>
    <w:div w:id="932934109">
      <w:bodyDiv w:val="1"/>
      <w:marLeft w:val="0"/>
      <w:marRight w:val="0"/>
      <w:marTop w:val="0"/>
      <w:marBottom w:val="0"/>
      <w:divBdr>
        <w:top w:val="none" w:sz="0" w:space="0" w:color="auto"/>
        <w:left w:val="none" w:sz="0" w:space="0" w:color="auto"/>
        <w:bottom w:val="none" w:sz="0" w:space="0" w:color="auto"/>
        <w:right w:val="none" w:sz="0" w:space="0" w:color="auto"/>
      </w:divBdr>
    </w:div>
    <w:div w:id="1088581464">
      <w:bodyDiv w:val="1"/>
      <w:marLeft w:val="0"/>
      <w:marRight w:val="0"/>
      <w:marTop w:val="0"/>
      <w:marBottom w:val="0"/>
      <w:divBdr>
        <w:top w:val="none" w:sz="0" w:space="0" w:color="auto"/>
        <w:left w:val="none" w:sz="0" w:space="0" w:color="auto"/>
        <w:bottom w:val="none" w:sz="0" w:space="0" w:color="auto"/>
        <w:right w:val="none" w:sz="0" w:space="0" w:color="auto"/>
      </w:divBdr>
    </w:div>
    <w:div w:id="1127235932">
      <w:bodyDiv w:val="1"/>
      <w:marLeft w:val="0"/>
      <w:marRight w:val="0"/>
      <w:marTop w:val="0"/>
      <w:marBottom w:val="0"/>
      <w:divBdr>
        <w:top w:val="none" w:sz="0" w:space="0" w:color="auto"/>
        <w:left w:val="none" w:sz="0" w:space="0" w:color="auto"/>
        <w:bottom w:val="none" w:sz="0" w:space="0" w:color="auto"/>
        <w:right w:val="none" w:sz="0" w:space="0" w:color="auto"/>
      </w:divBdr>
    </w:div>
    <w:div w:id="1669096098">
      <w:bodyDiv w:val="1"/>
      <w:marLeft w:val="0"/>
      <w:marRight w:val="0"/>
      <w:marTop w:val="0"/>
      <w:marBottom w:val="0"/>
      <w:divBdr>
        <w:top w:val="none" w:sz="0" w:space="0" w:color="auto"/>
        <w:left w:val="none" w:sz="0" w:space="0" w:color="auto"/>
        <w:bottom w:val="none" w:sz="0" w:space="0" w:color="auto"/>
        <w:right w:val="none" w:sz="0" w:space="0" w:color="auto"/>
      </w:divBdr>
    </w:div>
    <w:div w:id="177551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C8689ABE240A7912B95CCEBE9A4EF"/>
        <w:category>
          <w:name w:val="General"/>
          <w:gallery w:val="placeholder"/>
        </w:category>
        <w:types>
          <w:type w:val="bbPlcHdr"/>
        </w:types>
        <w:behaviors>
          <w:behavior w:val="content"/>
        </w:behaviors>
        <w:guid w:val="{7E8AF058-9869-4567-93F7-AFC0B38AE4EF}"/>
      </w:docPartPr>
      <w:docPartBody>
        <w:p w:rsidR="00F729BC" w:rsidRDefault="00F729BC" w:rsidP="00F729BC">
          <w:pPr>
            <w:pStyle w:val="F9AC8689ABE240A7912B95CCEBE9A4EF"/>
          </w:pPr>
          <w:r>
            <w:rPr>
              <w:rFonts w:asciiTheme="majorHAnsi" w:eastAsiaTheme="majorEastAsia" w:hAnsiTheme="majorHAnsi" w:cstheme="majorBidi"/>
              <w:color w:val="156082" w:themeColor="accent1"/>
              <w:sz w:val="80"/>
              <w:szCs w:val="80"/>
            </w:rPr>
            <w:t>[Type the document title]</w:t>
          </w:r>
        </w:p>
      </w:docPartBody>
    </w:docPart>
    <w:docPart>
      <w:docPartPr>
        <w:name w:val="365E8D834E42437A9A7CB570C468B6EF"/>
        <w:category>
          <w:name w:val="General"/>
          <w:gallery w:val="placeholder"/>
        </w:category>
        <w:types>
          <w:type w:val="bbPlcHdr"/>
        </w:types>
        <w:behaviors>
          <w:behavior w:val="content"/>
        </w:behaviors>
        <w:guid w:val="{AEA70D13-B958-4D19-94BC-D729A1BA8A38}"/>
      </w:docPartPr>
      <w:docPartBody>
        <w:p w:rsidR="00F729BC" w:rsidRDefault="00F729BC" w:rsidP="00F729BC">
          <w:pPr>
            <w:pStyle w:val="365E8D834E42437A9A7CB570C468B6EF"/>
          </w:pPr>
          <w:r>
            <w:rPr>
              <w:rFonts w:asciiTheme="majorHAnsi" w:eastAsiaTheme="majorEastAsia" w:hAnsiTheme="majorHAnsi" w:cstheme="majorBidi"/>
            </w:rPr>
            <w:t>[Type the document subtitle]</w:t>
          </w:r>
        </w:p>
      </w:docPartBody>
    </w:docPart>
    <w:docPart>
      <w:docPartPr>
        <w:name w:val="FE21F2C949AF48A49FC914EAB91FE24B"/>
        <w:category>
          <w:name w:val="General"/>
          <w:gallery w:val="placeholder"/>
        </w:category>
        <w:types>
          <w:type w:val="bbPlcHdr"/>
        </w:types>
        <w:behaviors>
          <w:behavior w:val="content"/>
        </w:behaviors>
        <w:guid w:val="{0FF2BF99-B00C-47BA-B3D8-F81DC1D64157}"/>
      </w:docPartPr>
      <w:docPartBody>
        <w:p w:rsidR="00F729BC" w:rsidRDefault="00F729BC" w:rsidP="00F729BC">
          <w:pPr>
            <w:pStyle w:val="FE21F2C949AF48A49FC914EAB91FE24B"/>
          </w:pPr>
          <w:r>
            <w:rPr>
              <w:color w:val="156082" w:themeColor="accent1"/>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venir Next LT Pro">
    <w:charset w:val="00"/>
    <w:family w:val="swiss"/>
    <w:pitch w:val="variable"/>
    <w:sig w:usb0="800000EF" w:usb1="5000204A"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29BC"/>
    <w:rsid w:val="0040117D"/>
    <w:rsid w:val="00991903"/>
    <w:rsid w:val="00A3309D"/>
    <w:rsid w:val="00F729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AC8689ABE240A7912B95CCEBE9A4EF">
    <w:name w:val="F9AC8689ABE240A7912B95CCEBE9A4EF"/>
    <w:rsid w:val="00F729BC"/>
  </w:style>
  <w:style w:type="paragraph" w:customStyle="1" w:styleId="365E8D834E42437A9A7CB570C468B6EF">
    <w:name w:val="365E8D834E42437A9A7CB570C468B6EF"/>
    <w:rsid w:val="00F729BC"/>
  </w:style>
  <w:style w:type="paragraph" w:customStyle="1" w:styleId="FE21F2C949AF48A49FC914EAB91FE24B">
    <w:name w:val="FE21F2C949AF48A49FC914EAB91FE24B"/>
    <w:rsid w:val="00F729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2012-10-16T00:00:00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947</Words>
  <Characters>5401</Characters>
  <Application>Microsoft Office Word</Application>
  <DocSecurity>0</DocSecurity>
  <Lines>45</Lines>
  <Paragraphs>12</Paragraphs>
  <ScaleCrop>false</ScaleCrop>
  <Company>University of Waterloo</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dc:title>
  <dc:subject>[interactive interview simulation system]</dc:subject>
  <dc:creator>Pam Fluttert</dc:creator>
  <cp:lastModifiedBy>20224609 Khaled Abuelenein Mohamed Salama</cp:lastModifiedBy>
  <cp:revision>5</cp:revision>
  <dcterms:created xsi:type="dcterms:W3CDTF">2019-03-22T19:44:00Z</dcterms:created>
  <dcterms:modified xsi:type="dcterms:W3CDTF">2026-05-09T16:11:00Z</dcterms:modified>
</cp:coreProperties>
</file>